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176"/>
          <w:szCs w:val="176"/>
        </w:rPr>
        <w:t xml:space="preserve"/>
      </w:r>
    </w:p>
    <w:p>
      <w:pPr>
        <w:spacing w:after="200" w:before="0"/>
        <w:jc w:val="center"/>
      </w:pPr>
      <w:r>
        <w:rPr>
          <w:rFonts w:ascii="Arial" w:cs="Arial" w:eastAsia="Arial" w:hAnsi="Arial"/>
          <w:b/>
          <w:bCs/>
          <w:color w:val="1F4E79"/>
          <w:sz w:val="52"/>
          <w:szCs w:val="52"/>
        </w:rPr>
        <w:t xml:space="preserve">HEALTHCARE MANAGEMENT SYSTEM</w:t>
      </w:r>
    </w:p>
    <w:p>
      <w:pPr>
        <w:pBdr>
          <w:bottom w:val="single" w:color="2E75B6" w:sz="8"/>
        </w:pBdr>
        <w:spacing w:after="120" w:before="0"/>
        <w:jc w:val="center"/>
      </w:pPr>
      <w:r>
        <w:rPr>
          <w:rFonts w:ascii="Arial" w:cs="Arial" w:eastAsia="Arial" w:hAnsi="Arial"/>
          <w:color w:val="2E75B6"/>
          <w:sz w:val="36"/>
          <w:szCs w:val="36"/>
        </w:rPr>
        <w:t xml:space="preserve">Azure Cloud Deployment</w:t>
      </w:r>
    </w:p>
    <w:p>
      <w:pPr>
        <w:spacing w:after="0" w:before="0"/>
      </w:pPr>
      <w:r>
        <w:rPr>
          <w:sz w:val="44"/>
          <w:szCs w:val="44"/>
        </w:rPr>
        <w:t xml:space="preserve"/>
      </w:r>
    </w:p>
    <w:p>
      <w:pPr>
        <w:jc w:val="center"/>
      </w:pPr>
      <w:r>
        <w:rPr>
          <w:rFonts w:ascii="Arial" w:cs="Arial" w:eastAsia="Arial" w:hAnsi="Arial"/>
          <w:i/>
          <w:iCs/>
          <w:color w:val="404040"/>
          <w:sz w:val="28"/>
          <w:szCs w:val="28"/>
        </w:rPr>
        <w:t xml:space="preserve">Capstone Project Report</w:t>
      </w:r>
    </w:p>
    <w:p>
      <w:pPr>
        <w:spacing w:after="0" w:before="0"/>
      </w:pPr>
      <w:r>
        <w:rPr>
          <w:sz w:val="22"/>
          <w:szCs w:val="22"/>
        </w:rPr>
        <w:t xml:space="preserve"/>
      </w:r>
    </w:p>
    <w:p>
      <w:pPr>
        <w:jc w:val="center"/>
      </w:pPr>
      <w:r>
        <w:rPr>
          <w:rFonts w:ascii="Arial" w:cs="Arial" w:eastAsia="Arial" w:hAnsi="Arial"/>
          <w:color w:val="404040"/>
          <w:sz w:val="22"/>
          <w:szCs w:val="22"/>
        </w:rPr>
        <w:t xml:space="preserve">Course: Cloud Architecture &amp; Azure Deployment</w:t>
      </w:r>
    </w:p>
    <w:p>
      <w:pPr>
        <w:spacing w:after="0" w:before="0"/>
      </w:pPr>
      <w:r>
        <w:rPr>
          <w:sz w:val="88"/>
          <w:szCs w:val="88"/>
        </w:rPr>
        <w:t xml:space="preserve"/>
      </w:r>
    </w:p>
    <w:p>
      <w:pPr>
        <w:jc w:val="center"/>
      </w:pPr>
      <w:r>
        <w:rPr>
          <w:rFonts w:ascii="Arial" w:cs="Arial" w:eastAsia="Arial" w:hAnsi="Arial"/>
          <w:b/>
          <w:bCs/>
          <w:color w:val="404040"/>
          <w:sz w:val="24"/>
          <w:szCs w:val="24"/>
        </w:rPr>
        <w:t xml:space="preserve">Prepared by: [Student Name]</w:t>
      </w:r>
    </w:p>
    <w:p>
      <w:pPr>
        <w:spacing w:after="0" w:before="0"/>
      </w:pPr>
      <w:r>
        <w:rPr>
          <w:sz w:val="22"/>
          <w:szCs w:val="22"/>
        </w:rPr>
        <w:t xml:space="preserve"/>
      </w:r>
    </w:p>
    <w:p>
      <w:pPr>
        <w:jc w:val="center"/>
      </w:pPr>
      <w:r>
        <w:rPr>
          <w:rFonts w:ascii="Arial" w:cs="Arial" w:eastAsia="Arial" w:hAnsi="Arial"/>
          <w:color w:val="404040"/>
          <w:sz w:val="22"/>
          <w:szCs w:val="22"/>
        </w:rPr>
        <w:t xml:space="preserve">June 2026</w:t>
      </w:r>
    </w:p>
    <w:p>
      <w:r>
        <w:br w:type="page"/>
      </w:r>
    </w:p>
    <w:p>
      <w:pPr>
        <w:pStyle w:val="Heading1"/>
        <w:spacing w:after="120" w:before="360"/>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color w:val="1F4E79"/>
          <w:sz w:val="32"/>
          <w:szCs w:val="32"/>
        </w:rPr>
        <w:t xml:space="preserve">1. Project Overview</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1.1 Executive Summary</w:t>
      </w:r>
    </w:p>
    <w:p>
      <w:pPr>
        <w:spacing w:after="60" w:before="60"/>
      </w:pPr>
      <w:r>
        <w:rPr>
          <w:rFonts w:ascii="Arial" w:cs="Arial" w:eastAsia="Arial" w:hAnsi="Arial"/>
          <w:color w:val="000000"/>
          <w:sz w:val="22"/>
          <w:szCs w:val="22"/>
        </w:rPr>
        <w:t xml:space="preserve">This capstone project delivers a production-grade Healthcare Management System (HMS) deployed entirely on Microsoft Azure. The system enables secure management of patient records, appointment scheduling, electronic health records (EHR), and digital prescriptions. The architecture prioritizes HIPAA and GDPR compliance, zero-trust security, high availability, and cost efficiency.</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1.2 Problem Statement</w:t>
      </w:r>
    </w:p>
    <w:p>
      <w:pPr>
        <w:spacing w:after="60" w:before="60"/>
      </w:pPr>
      <w:r>
        <w:rPr>
          <w:rFonts w:ascii="Arial" w:cs="Arial" w:eastAsia="Arial" w:hAnsi="Arial"/>
          <w:color w:val="000000"/>
          <w:sz w:val="22"/>
          <w:szCs w:val="22"/>
        </w:rPr>
        <w:t xml:space="preserve">Healthcare organizations face the following critical challenges:</w:t>
      </w:r>
    </w:p>
    <w:p>
      <w:pPr>
        <w:pStyle w:val="ListParagraph"/>
        <w:numPr>
          <w:ilvl w:val="0"/>
          <w:numId w:val="2"/>
        </w:numPr>
        <w:spacing w:after="40" w:before="40"/>
      </w:pPr>
      <w:r>
        <w:rPr>
          <w:rFonts w:ascii="Arial" w:cs="Arial" w:eastAsia="Arial" w:hAnsi="Arial"/>
          <w:sz w:val="22"/>
          <w:szCs w:val="22"/>
        </w:rPr>
        <w:t xml:space="preserve">Secure storage and access control for sensitive patient data</w:t>
      </w:r>
    </w:p>
    <w:p>
      <w:pPr>
        <w:pStyle w:val="ListParagraph"/>
        <w:numPr>
          <w:ilvl w:val="0"/>
          <w:numId w:val="2"/>
        </w:numPr>
        <w:spacing w:after="40" w:before="40"/>
      </w:pPr>
      <w:r>
        <w:rPr>
          <w:rFonts w:ascii="Arial" w:cs="Arial" w:eastAsia="Arial" w:hAnsi="Arial"/>
          <w:sz w:val="22"/>
          <w:szCs w:val="22"/>
        </w:rPr>
        <w:t xml:space="preserve">Role-based workflows for patients, doctors, and administrators</w:t>
      </w:r>
    </w:p>
    <w:p>
      <w:pPr>
        <w:pStyle w:val="ListParagraph"/>
        <w:numPr>
          <w:ilvl w:val="0"/>
          <w:numId w:val="2"/>
        </w:numPr>
        <w:spacing w:after="40" w:before="40"/>
      </w:pPr>
      <w:r>
        <w:rPr>
          <w:rFonts w:ascii="Arial" w:cs="Arial" w:eastAsia="Arial" w:hAnsi="Arial"/>
          <w:sz w:val="22"/>
          <w:szCs w:val="22"/>
        </w:rPr>
        <w:t xml:space="preserve">Compliance with HIPAA (USA) and GDPR (EU) healthcare regulations</w:t>
      </w:r>
    </w:p>
    <w:p>
      <w:pPr>
        <w:pStyle w:val="ListParagraph"/>
        <w:numPr>
          <w:ilvl w:val="0"/>
          <w:numId w:val="2"/>
        </w:numPr>
        <w:spacing w:after="40" w:before="40"/>
      </w:pPr>
      <w:r>
        <w:rPr>
          <w:rFonts w:ascii="Arial" w:cs="Arial" w:eastAsia="Arial" w:hAnsi="Arial"/>
          <w:sz w:val="22"/>
          <w:szCs w:val="22"/>
        </w:rPr>
        <w:t xml:space="preserve">High availability with no single points of failure</w:t>
      </w:r>
    </w:p>
    <w:p>
      <w:pPr>
        <w:pStyle w:val="ListParagraph"/>
        <w:numPr>
          <w:ilvl w:val="0"/>
          <w:numId w:val="2"/>
        </w:numPr>
        <w:spacing w:after="40" w:before="40"/>
      </w:pPr>
      <w:r>
        <w:rPr>
          <w:rFonts w:ascii="Arial" w:cs="Arial" w:eastAsia="Arial" w:hAnsi="Arial"/>
          <w:sz w:val="22"/>
          <w:szCs w:val="22"/>
        </w:rPr>
        <w:t xml:space="preserve">Scalable infrastructure to handle variable patient loads</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1.3 Application Features</w:t>
      </w:r>
    </w:p>
    <w:p>
      <w:pPr>
        <w:spacing w:after="60" w:before="60"/>
      </w:pPr>
      <w:r>
        <w:rPr>
          <w:rFonts w:ascii="Arial" w:cs="Arial" w:eastAsia="Arial" w:hAnsi="Arial"/>
          <w:color w:val="000000"/>
          <w:sz w:val="22"/>
          <w:szCs w:val="22"/>
        </w:rPr>
        <w:t xml:space="preserve">The following table summarizes the core application features and their target user roles:</w:t>
      </w:r>
    </w:p>
    <w:p>
      <w:pPr>
        <w:spacing w:after="0" w:before="0"/>
      </w:pPr>
      <w:r>
        <w:rPr>
          <w:sz w:val="22"/>
          <w:szCs w:val="22"/>
        </w:rPr>
        <w:t xml:space="preserve"/>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400"/>
        <w:gridCol w:w="4080"/>
        <w:gridCol w:w="2400"/>
      </w:tblGrid>
      <w:tr>
        <w:trPr>
          <w:tblHeader/>
        </w:trPr>
        <w:tc>
          <w:tcPr>
            <w:tcW w:type="dxa" w:w="24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408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User Role</w:t>
            </w:r>
          </w:p>
        </w:tc>
      </w:tr>
      <w:tr>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User Registration &amp; Login</w:t>
            </w:r>
          </w:p>
        </w:tc>
        <w:tc>
          <w:tcPr>
            <w:tcW w:type="dxa" w:w="40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Secure account creation with JWT authentication and bcrypt password hashing</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All Users</w:t>
            </w:r>
          </w:p>
        </w:tc>
      </w:tr>
      <w:tr>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Appointment Scheduling</w:t>
            </w:r>
          </w:p>
        </w:tc>
        <w:tc>
          <w:tcPr>
            <w:tcW w:type="dxa" w:w="40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Book, confirm, cancel appointments with real-time conflict detection</w:t>
            </w:r>
          </w:p>
        </w:tc>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Patients, Doctors, Admins</w:t>
            </w:r>
          </w:p>
        </w:tc>
      </w:tr>
      <w:tr>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Electronic Health Records (EHR)</w:t>
            </w:r>
          </w:p>
        </w:tc>
        <w:tc>
          <w:tcPr>
            <w:tcW w:type="dxa" w:w="40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Create and view patient medical histories with strict role-based access control</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Doctors (create), Patients (read own)</w:t>
            </w:r>
          </w:p>
        </w:tc>
      </w:tr>
      <w:tr>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Prescription Management</w:t>
            </w:r>
          </w:p>
        </w:tc>
        <w:tc>
          <w:tcPr>
            <w:tcW w:type="dxa" w:w="40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Issue and track digital prescriptions linked to EHR records</w:t>
            </w:r>
          </w:p>
        </w:tc>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Doctors (create), Patients (read own)</w:t>
            </w:r>
          </w:p>
        </w:tc>
      </w:tr>
      <w:tr>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Admin Control Panel</w:t>
            </w:r>
          </w:p>
        </w:tc>
        <w:tc>
          <w:tcPr>
            <w:tcW w:type="dxa" w:w="40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user management, RBAC administration, and audit trail viewing</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Administrators only</w:t>
            </w:r>
          </w:p>
        </w:tc>
      </w:tr>
      <w:tr>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Security Audit Trail</w:t>
            </w:r>
          </w:p>
        </w:tc>
        <w:tc>
          <w:tcPr>
            <w:tcW w:type="dxa" w:w="40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HIPAA-compliant logging of all data access events with user identity and IP</w:t>
            </w:r>
          </w:p>
        </w:tc>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Administrators only</w:t>
            </w:r>
          </w:p>
        </w:tc>
      </w:tr>
    </w:tbl>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2. System Architecture</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2.1 Architecture Overview</w:t>
      </w:r>
    </w:p>
    <w:p>
      <w:pPr>
        <w:spacing w:after="60" w:before="60"/>
      </w:pPr>
      <w:r>
        <w:rPr>
          <w:rFonts w:ascii="Arial" w:cs="Arial" w:eastAsia="Arial" w:hAnsi="Arial"/>
          <w:color w:val="000000"/>
          <w:sz w:val="22"/>
          <w:szCs w:val="22"/>
        </w:rPr>
        <w:t xml:space="preserve">The system follows a three-tier architecture pattern:</w:t>
      </w:r>
    </w:p>
    <w:p>
      <w:pPr>
        <w:pStyle w:val="ListParagraph"/>
        <w:numPr>
          <w:ilvl w:val="0"/>
          <w:numId w:val="2"/>
        </w:numPr>
        <w:spacing w:after="40" w:before="40"/>
      </w:pPr>
      <w:r>
        <w:rPr>
          <w:rFonts w:ascii="Arial" w:cs="Arial" w:eastAsia="Arial" w:hAnsi="Arial"/>
          <w:sz w:val="22"/>
          <w:szCs w:val="22"/>
        </w:rPr>
        <w:t xml:space="preserve">Frontend Layer: React.js SPA served via Nginx containers, behind Azure Application Gateway with WAF</w:t>
      </w:r>
    </w:p>
    <w:p>
      <w:pPr>
        <w:pStyle w:val="ListParagraph"/>
        <w:numPr>
          <w:ilvl w:val="0"/>
          <w:numId w:val="2"/>
        </w:numPr>
        <w:spacing w:after="40" w:before="40"/>
      </w:pPr>
      <w:r>
        <w:rPr>
          <w:rFonts w:ascii="Arial" w:cs="Arial" w:eastAsia="Arial" w:hAnsi="Arial"/>
          <w:sz w:val="22"/>
          <w:szCs w:val="22"/>
        </w:rPr>
        <w:t xml:space="preserve">Backend Layer: Node.js/Express REST API running as containerized microservices in Azure Kubernetes Service (AKS)</w:t>
      </w:r>
    </w:p>
    <w:p>
      <w:pPr>
        <w:pStyle w:val="ListParagraph"/>
        <w:numPr>
          <w:ilvl w:val="0"/>
          <w:numId w:val="2"/>
        </w:numPr>
        <w:spacing w:after="40" w:before="40"/>
      </w:pPr>
      <w:r>
        <w:rPr>
          <w:rFonts w:ascii="Arial" w:cs="Arial" w:eastAsia="Arial" w:hAnsi="Arial"/>
          <w:sz w:val="22"/>
          <w:szCs w:val="22"/>
        </w:rPr>
        <w:t xml:space="preserve">Data Layer: Azure SQL Database with Transparent Data Encryption (TDE), Azure Redis Cache, and Azure Key Vault</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2.2 Azure Services Architecture Flow</w:t>
      </w:r>
    </w:p>
    <w:p>
      <w:pPr>
        <w:spacing w:after="60" w:before="60"/>
      </w:pPr>
      <w:r>
        <w:rPr>
          <w:rFonts w:ascii="Arial" w:cs="Arial" w:eastAsia="Arial" w:hAnsi="Arial"/>
          <w:color w:val="000000"/>
          <w:sz w:val="22"/>
          <w:szCs w:val="22"/>
        </w:rPr>
        <w:t xml:space="preserve">The request flow through the architecture is as follows:</w:t>
      </w:r>
    </w:p>
    <w:p>
      <w:pPr>
        <w:pStyle w:val="ListParagraph"/>
        <w:numPr>
          <w:ilvl w:val="0"/>
          <w:numId w:val="3"/>
        </w:numPr>
        <w:spacing w:after="40" w:before="40"/>
      </w:pPr>
      <w:r>
        <w:rPr>
          <w:rFonts w:ascii="Arial" w:cs="Arial" w:eastAsia="Arial" w:hAnsi="Arial"/>
          <w:sz w:val="22"/>
          <w:szCs w:val="22"/>
        </w:rPr>
        <w:t xml:space="preserve">Internet traffic enters via Azure Front Door (global CDN + DDoS protection)</w:t>
      </w:r>
    </w:p>
    <w:p>
      <w:pPr>
        <w:pStyle w:val="ListParagraph"/>
        <w:numPr>
          <w:ilvl w:val="0"/>
          <w:numId w:val="3"/>
        </w:numPr>
        <w:spacing w:after="40" w:before="40"/>
      </w:pPr>
      <w:r>
        <w:rPr>
          <w:rFonts w:ascii="Arial" w:cs="Arial" w:eastAsia="Arial" w:hAnsi="Arial"/>
          <w:sz w:val="22"/>
          <w:szCs w:val="22"/>
        </w:rPr>
        <w:t xml:space="preserve">Azure Application Gateway performs WAF inspection and SSL termination, then routes to AKS Ingress</w:t>
      </w:r>
    </w:p>
    <w:p>
      <w:pPr>
        <w:pStyle w:val="ListParagraph"/>
        <w:numPr>
          <w:ilvl w:val="0"/>
          <w:numId w:val="3"/>
        </w:numPr>
        <w:spacing w:after="40" w:before="40"/>
      </w:pPr>
      <w:r>
        <w:rPr>
          <w:rFonts w:ascii="Arial" w:cs="Arial" w:eastAsia="Arial" w:hAnsi="Arial"/>
          <w:sz w:val="22"/>
          <w:szCs w:val="22"/>
        </w:rPr>
        <w:t xml:space="preserve">AKS Ingress routes static content requests to Frontend Service (Nginx pods) and API calls to Backend Service (Node.js pods)</w:t>
      </w:r>
    </w:p>
    <w:p>
      <w:pPr>
        <w:pStyle w:val="ListParagraph"/>
        <w:numPr>
          <w:ilvl w:val="0"/>
          <w:numId w:val="3"/>
        </w:numPr>
        <w:spacing w:after="40" w:before="40"/>
      </w:pPr>
      <w:r>
        <w:rPr>
          <w:rFonts w:ascii="Arial" w:cs="Arial" w:eastAsia="Arial" w:hAnsi="Arial"/>
          <w:sz w:val="22"/>
          <w:szCs w:val="22"/>
        </w:rPr>
        <w:t xml:space="preserve">Backend services connect to Azure SQL Database (primary East US 2) with active geo-replication to West US 2</w:t>
      </w:r>
    </w:p>
    <w:p>
      <w:pPr>
        <w:pStyle w:val="ListParagraph"/>
        <w:numPr>
          <w:ilvl w:val="0"/>
          <w:numId w:val="3"/>
        </w:numPr>
        <w:spacing w:after="40" w:before="40"/>
      </w:pPr>
      <w:r>
        <w:rPr>
          <w:rFonts w:ascii="Arial" w:cs="Arial" w:eastAsia="Arial" w:hAnsi="Arial"/>
          <w:sz w:val="22"/>
          <w:szCs w:val="22"/>
        </w:rPr>
        <w:t xml:space="preserve">Secrets and encryption keys are retrieved from Azure Key Vault using pod managed identity</w:t>
      </w:r>
    </w:p>
    <w:p>
      <w:pPr>
        <w:pStyle w:val="ListParagraph"/>
        <w:numPr>
          <w:ilvl w:val="0"/>
          <w:numId w:val="3"/>
        </w:numPr>
        <w:spacing w:after="40" w:before="40"/>
      </w:pPr>
      <w:r>
        <w:rPr>
          <w:rFonts w:ascii="Arial" w:cs="Arial" w:eastAsia="Arial" w:hAnsi="Arial"/>
          <w:sz w:val="22"/>
          <w:szCs w:val="22"/>
        </w:rPr>
        <w:t xml:space="preserve">Azure Redis Cache provides session caching and frequent query result caching</w:t>
      </w:r>
    </w:p>
    <w:p>
      <w:pPr>
        <w:pStyle w:val="ListParagraph"/>
        <w:numPr>
          <w:ilvl w:val="0"/>
          <w:numId w:val="3"/>
        </w:numPr>
        <w:spacing w:after="40" w:before="40"/>
      </w:pPr>
      <w:r>
        <w:rPr>
          <w:rFonts w:ascii="Arial" w:cs="Arial" w:eastAsia="Arial" w:hAnsi="Arial"/>
          <w:sz w:val="22"/>
          <w:szCs w:val="22"/>
        </w:rPr>
        <w:t xml:space="preserve">AKS nodes pull container images from Azure Container Registry (Premium, geo-replicated)</w:t>
      </w:r>
    </w:p>
    <w:p>
      <w:pPr>
        <w:pStyle w:val="ListParagraph"/>
        <w:numPr>
          <w:ilvl w:val="0"/>
          <w:numId w:val="3"/>
        </w:numPr>
        <w:spacing w:after="40" w:before="40"/>
      </w:pPr>
      <w:r>
        <w:rPr>
          <w:rFonts w:ascii="Arial" w:cs="Arial" w:eastAsia="Arial" w:hAnsi="Arial"/>
          <w:sz w:val="22"/>
          <w:szCs w:val="22"/>
        </w:rPr>
        <w:t xml:space="preserve">All components reside within an Azure Virtual Network with subnet isolation enforced by NSGs</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2.3 Network Architecture</w:t>
      </w:r>
    </w:p>
    <w:p>
      <w:pPr>
        <w:spacing w:after="60" w:before="60"/>
      </w:pPr>
      <w:r>
        <w:rPr>
          <w:rFonts w:ascii="Arial" w:cs="Arial" w:eastAsia="Arial" w:hAnsi="Arial"/>
          <w:color w:val="000000"/>
          <w:sz w:val="22"/>
          <w:szCs w:val="22"/>
        </w:rPr>
        <w:t xml:space="preserve">The Virtual Network (10.0.0.0/16) is divided into purpose-specific subnets with dedicated NSG rules:</w:t>
      </w:r>
    </w:p>
    <w:p>
      <w:pPr>
        <w:spacing w:after="0" w:before="0"/>
      </w:pPr>
      <w:r>
        <w:rPr>
          <w:sz w:val="22"/>
          <w:szCs w:val="22"/>
        </w:rPr>
        <w:t xml:space="preserve"/>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600"/>
        <w:gridCol w:w="3600"/>
      </w:tblGrid>
      <w:tr>
        <w:trPr>
          <w:tblHeader/>
        </w:trPr>
        <w:tc>
          <w:tcPr>
            <w:tcW w:type="dxa" w:w="20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Subnet</w:t>
            </w:r>
          </w:p>
        </w:tc>
        <w:tc>
          <w:tcPr>
            <w:tcW w:type="dxa" w:w="1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CIDR</w:t>
            </w:r>
          </w:p>
        </w:tc>
        <w:tc>
          <w:tcPr>
            <w:tcW w:type="dxa" w:w="2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NSG Rules</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web-subnet</w:t>
            </w:r>
          </w:p>
        </w:tc>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10.0.1.0/24</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Frontend web servers</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Allow HTTPS inbound from Internet; deny all else</w:t>
            </w:r>
          </w:p>
        </w:tc>
      </w:tr>
      <w:tr>
        <w:tc>
          <w:tcPr>
            <w:tcW w:type="dxa" w:w="2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api-subnet</w:t>
            </w:r>
          </w:p>
        </w:tc>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10.0.2.0/24</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Backend API services</w:t>
            </w:r>
          </w:p>
        </w:tc>
        <w:tc>
          <w:tcPr>
            <w:tcW w:type="dxa" w:w="3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Allow from web-subnet only; deny public Internet</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aks-subnet</w:t>
            </w:r>
          </w:p>
        </w:tc>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10.0.3.0/23</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AKS cluster nodes</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Internal cluster traffic; outbound via Firewall</w:t>
            </w:r>
          </w:p>
        </w:tc>
      </w:tr>
      <w:tr>
        <w:tc>
          <w:tcPr>
            <w:tcW w:type="dxa" w:w="2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database-subnet</w:t>
            </w:r>
          </w:p>
        </w:tc>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10.0.5.0/24</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SQL Database</w:t>
            </w:r>
          </w:p>
        </w:tc>
        <w:tc>
          <w:tcPr>
            <w:tcW w:type="dxa" w:w="3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Allow SQL (1433) from api-subnet only</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appgw-subnet</w:t>
            </w:r>
          </w:p>
        </w:tc>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10.0.6.0/27</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Application Gateway</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Allow public HTTPS inbound</w:t>
            </w:r>
          </w:p>
        </w:tc>
      </w:tr>
      <w:tr>
        <w:tc>
          <w:tcPr>
            <w:tcW w:type="dxa" w:w="2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AzureFirewallSubnet</w:t>
            </w:r>
          </w:p>
        </w:tc>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10.0.7.0/26</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Firewall</w:t>
            </w:r>
          </w:p>
        </w:tc>
        <w:tc>
          <w:tcPr>
            <w:tcW w:type="dxa" w:w="3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Outbound filtering with threat intelligence</w:t>
            </w:r>
          </w:p>
        </w:tc>
      </w:tr>
    </w:tbl>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3. Security &amp; Compliance</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3.1 Identity &amp; Access Management (IAM)</w:t>
      </w:r>
    </w:p>
    <w:p>
      <w:pPr>
        <w:spacing w:after="60" w:before="60"/>
      </w:pPr>
      <w:r>
        <w:rPr>
          <w:rFonts w:ascii="Arial" w:cs="Arial" w:eastAsia="Arial" w:hAnsi="Arial"/>
          <w:color w:val="000000"/>
          <w:sz w:val="22"/>
          <w:szCs w:val="22"/>
        </w:rPr>
        <w:t xml:space="preserve">Three user roles are defined with distinct permission boundaries, enforcing the principle of least privilege:</w:t>
      </w:r>
    </w:p>
    <w:p>
      <w:pPr>
        <w:spacing w:after="0" w:before="0"/>
      </w:pPr>
      <w:r>
        <w:rPr>
          <w:sz w:val="22"/>
          <w:szCs w:val="22"/>
        </w:rPr>
        <w:t xml:space="preserve"/>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gridCol w:w="2200"/>
        <w:gridCol w:w="1800"/>
      </w:tblGrid>
      <w:tr>
        <w:trPr>
          <w:tblHeader/>
        </w:trPr>
        <w:tc>
          <w:tcPr>
            <w:tcW w:type="dxa" w:w="14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2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Appointments</w:t>
            </w:r>
          </w:p>
        </w:tc>
        <w:tc>
          <w:tcPr>
            <w:tcW w:type="dxa" w:w="22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EHR Records</w:t>
            </w:r>
          </w:p>
        </w:tc>
        <w:tc>
          <w:tcPr>
            <w:tcW w:type="dxa" w:w="22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Prescriptions</w:t>
            </w:r>
          </w:p>
        </w:tc>
        <w:tc>
          <w:tcPr>
            <w:tcW w:type="dxa" w:w="18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User Mgmt</w:t>
            </w:r>
          </w:p>
        </w:tc>
      </w:tr>
      <w:tr>
        <w:tc>
          <w:tcPr>
            <w:tcW w:type="dxa" w:w="1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PATIENT</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Book / cancel own</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Read own only</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Read own only</w:t>
            </w:r>
          </w:p>
        </w:tc>
        <w:tc>
          <w:tcPr>
            <w:tcW w:type="dxa" w:w="1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Edit own profile</w:t>
            </w:r>
          </w:p>
        </w:tc>
      </w:tr>
      <w:tr>
        <w:tc>
          <w:tcPr>
            <w:tcW w:type="dxa" w:w="1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DOCTOR</w:t>
            </w:r>
          </w:p>
        </w:tc>
        <w:tc>
          <w:tcPr>
            <w:tcW w:type="dxa" w:w="22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Confirm / complete</w:t>
            </w:r>
          </w:p>
        </w:tc>
        <w:tc>
          <w:tcPr>
            <w:tcW w:type="dxa" w:w="22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Create &amp; read all</w:t>
            </w:r>
          </w:p>
        </w:tc>
        <w:tc>
          <w:tcPr>
            <w:tcW w:type="dxa" w:w="22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Create &amp; read all</w:t>
            </w:r>
          </w:p>
        </w:tc>
        <w:tc>
          <w:tcPr>
            <w:tcW w:type="dxa" w:w="1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None</w:t>
            </w:r>
          </w:p>
        </w:tc>
      </w:tr>
      <w:tr>
        <w:tc>
          <w:tcPr>
            <w:tcW w:type="dxa" w:w="1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access</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access</w:t>
            </w:r>
          </w:p>
        </w:tc>
        <w:tc>
          <w:tcPr>
            <w:tcW w:type="dxa" w:w="2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access</w:t>
            </w:r>
          </w:p>
        </w:tc>
        <w:tc>
          <w:tcPr>
            <w:tcW w:type="dxa" w:w="1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control</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3.2 Authentication Flow</w:t>
      </w:r>
    </w:p>
    <w:p>
      <w:pPr>
        <w:pStyle w:val="ListParagraph"/>
        <w:numPr>
          <w:ilvl w:val="0"/>
          <w:numId w:val="2"/>
        </w:numPr>
        <w:spacing w:after="40" w:before="40"/>
      </w:pPr>
      <w:r>
        <w:rPr>
          <w:rFonts w:ascii="Arial" w:cs="Arial" w:eastAsia="Arial" w:hAnsi="Arial"/>
          <w:sz w:val="22"/>
          <w:szCs w:val="22"/>
        </w:rPr>
        <w:t xml:space="preserve">OAuth 2.0 + OpenID Connect via Azure Active Directory (Azure AD)</w:t>
      </w:r>
    </w:p>
    <w:p>
      <w:pPr>
        <w:pStyle w:val="ListParagraph"/>
        <w:numPr>
          <w:ilvl w:val="0"/>
          <w:numId w:val="2"/>
        </w:numPr>
        <w:spacing w:after="40" w:before="40"/>
      </w:pPr>
      <w:r>
        <w:rPr>
          <w:rFonts w:ascii="Arial" w:cs="Arial" w:eastAsia="Arial" w:hAnsi="Arial"/>
          <w:sz w:val="22"/>
          <w:szCs w:val="22"/>
        </w:rPr>
        <w:t xml:space="preserve">JWT tokens with 8-hour expiry, signed using HS256 algorithm</w:t>
      </w:r>
    </w:p>
    <w:p>
      <w:pPr>
        <w:pStyle w:val="ListParagraph"/>
        <w:numPr>
          <w:ilvl w:val="0"/>
          <w:numId w:val="2"/>
        </w:numPr>
        <w:spacing w:after="40" w:before="40"/>
      </w:pPr>
      <w:r>
        <w:rPr>
          <w:rFonts w:ascii="Arial" w:cs="Arial" w:eastAsia="Arial" w:hAnsi="Arial"/>
          <w:sz w:val="22"/>
          <w:szCs w:val="22"/>
        </w:rPr>
        <w:t xml:space="preserve">Passwords hashed with bcrypt at cost factor 12 (computationally expensive, resistant to brute force)</w:t>
      </w:r>
    </w:p>
    <w:p>
      <w:pPr>
        <w:pStyle w:val="ListParagraph"/>
        <w:numPr>
          <w:ilvl w:val="0"/>
          <w:numId w:val="2"/>
        </w:numPr>
        <w:spacing w:after="40" w:before="40"/>
      </w:pPr>
      <w:r>
        <w:rPr>
          <w:rFonts w:ascii="Arial" w:cs="Arial" w:eastAsia="Arial" w:hAnsi="Arial"/>
          <w:sz w:val="22"/>
          <w:szCs w:val="22"/>
        </w:rPr>
        <w:t xml:space="preserve">Rate limiting: maximum 20 authentication requests per 15 minutes per IP (brute-force protection)</w:t>
      </w:r>
    </w:p>
    <w:p>
      <w:pPr>
        <w:pStyle w:val="ListParagraph"/>
        <w:numPr>
          <w:ilvl w:val="0"/>
          <w:numId w:val="2"/>
        </w:numPr>
        <w:spacing w:after="40" w:before="40"/>
      </w:pPr>
      <w:r>
        <w:rPr>
          <w:rFonts w:ascii="Arial" w:cs="Arial" w:eastAsia="Arial" w:hAnsi="Arial"/>
          <w:sz w:val="22"/>
          <w:szCs w:val="22"/>
        </w:rPr>
        <w:t xml:space="preserve">Multi-Factor Authentication (MFA): Mandatory for DOCTOR and ADMIN roles via Azure AD Conditional Access Policy</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3.3 Data Encryption</w:t>
      </w:r>
    </w:p>
    <w:p>
      <w:pPr>
        <w:spacing w:after="0" w:before="0"/>
      </w:pPr>
      <w:r>
        <w:rPr>
          <w:sz w:val="22"/>
          <w:szCs w:val="22"/>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800"/>
        <w:gridCol w:w="4680"/>
        <w:gridCol w:w="2400"/>
      </w:tblGrid>
      <w:tr>
        <w:trPr>
          <w:tblHeader/>
        </w:trPr>
        <w:tc>
          <w:tcPr>
            <w:tcW w:type="dxa" w:w="28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468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dxa" w:w="24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Standard</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Database at rest</w:t>
            </w:r>
          </w:p>
        </w:tc>
        <w:tc>
          <w:tcPr>
            <w:tcW w:type="dxa" w:w="46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Azure SQL TDE with customer-managed key stored in Key Vault</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AES-256</w:t>
            </w:r>
          </w:p>
        </w:tc>
      </w:tr>
      <w:tr>
        <w:tc>
          <w:tcPr>
            <w:tcW w:type="dxa" w:w="2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Disk encryption</w:t>
            </w:r>
          </w:p>
        </w:tc>
        <w:tc>
          <w:tcPr>
            <w:tcW w:type="dxa" w:w="46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Disk Encryption (ADE) on all AKS nodes</w:t>
            </w:r>
          </w:p>
        </w:tc>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AES-256</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Data in transit</w:t>
            </w:r>
          </w:p>
        </w:tc>
        <w:tc>
          <w:tcPr>
            <w:tcW w:type="dxa" w:w="46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TLS 1.2+ enforced across all endpoints and inter-service calls</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TLS 1.2 / 1.3</w:t>
            </w:r>
          </w:p>
        </w:tc>
      </w:tr>
      <w:tr>
        <w:tc>
          <w:tcPr>
            <w:tcW w:type="dxa" w:w="2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Application secrets</w:t>
            </w:r>
          </w:p>
        </w:tc>
        <w:tc>
          <w:tcPr>
            <w:tcW w:type="dxa" w:w="46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Key Vault with HSM-backed Premium keys</w:t>
            </w:r>
          </w:p>
        </w:tc>
        <w:tc>
          <w:tcPr>
            <w:tcW w:type="dxa" w:w="2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FIPS 140-2 Level 3</w:t>
            </w:r>
          </w:p>
        </w:tc>
      </w:tr>
      <w:tr>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Backups</w:t>
            </w:r>
          </w:p>
        </w:tc>
        <w:tc>
          <w:tcPr>
            <w:tcW w:type="dxa" w:w="46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Geo-redundant encrypted storage (GRS) for all backup data</w:t>
            </w:r>
          </w:p>
        </w:tc>
        <w:tc>
          <w:tcPr>
            <w:tcW w:type="dxa" w:w="2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AES-256</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3.4 HIPAA &amp; GDPR Compliance Measures</w:t>
      </w:r>
    </w:p>
    <w:p>
      <w:pPr>
        <w:pStyle w:val="ListParagraph"/>
        <w:numPr>
          <w:ilvl w:val="0"/>
          <w:numId w:val="2"/>
        </w:numPr>
        <w:spacing w:after="40" w:before="40"/>
      </w:pPr>
      <w:r>
        <w:rPr>
          <w:rFonts w:ascii="Arial" w:cs="Arial" w:eastAsia="Arial" w:hAnsi="Arial"/>
          <w:sz w:val="22"/>
          <w:szCs w:val="22"/>
        </w:rPr>
        <w:t xml:space="preserve">Audit trail: All EHR access events logged with user identity, timestamp, and IP address in the audit_logs table</w:t>
      </w:r>
    </w:p>
    <w:p>
      <w:pPr>
        <w:pStyle w:val="ListParagraph"/>
        <w:numPr>
          <w:ilvl w:val="0"/>
          <w:numId w:val="2"/>
        </w:numPr>
        <w:spacing w:after="40" w:before="40"/>
      </w:pPr>
      <w:r>
        <w:rPr>
          <w:rFonts w:ascii="Arial" w:cs="Arial" w:eastAsia="Arial" w:hAnsi="Arial"/>
          <w:sz w:val="22"/>
          <w:szCs w:val="22"/>
        </w:rPr>
        <w:t xml:space="preserve">Data minimization: Only clinically necessary data is collected per GDPR Article 5(1)(c)</w:t>
      </w:r>
    </w:p>
    <w:p>
      <w:pPr>
        <w:pStyle w:val="ListParagraph"/>
        <w:numPr>
          <w:ilvl w:val="0"/>
          <w:numId w:val="2"/>
        </w:numPr>
        <w:spacing w:after="40" w:before="40"/>
      </w:pPr>
      <w:r>
        <w:rPr>
          <w:rFonts w:ascii="Arial" w:cs="Arial" w:eastAsia="Arial" w:hAnsi="Arial"/>
          <w:sz w:val="22"/>
          <w:szCs w:val="22"/>
        </w:rPr>
        <w:t xml:space="preserve">Right to access: Patients can view all their own records through the patient portal</w:t>
      </w:r>
    </w:p>
    <w:p>
      <w:pPr>
        <w:pStyle w:val="ListParagraph"/>
        <w:numPr>
          <w:ilvl w:val="0"/>
          <w:numId w:val="2"/>
        </w:numPr>
        <w:spacing w:after="40" w:before="40"/>
      </w:pPr>
      <w:r>
        <w:rPr>
          <w:rFonts w:ascii="Arial" w:cs="Arial" w:eastAsia="Arial" w:hAnsi="Arial"/>
          <w:sz w:val="22"/>
          <w:szCs w:val="22"/>
        </w:rPr>
        <w:t xml:space="preserve">Breach notification: Azure Security Center alerts configured for anomalous data access patterns</w:t>
      </w:r>
    </w:p>
    <w:p>
      <w:pPr>
        <w:pStyle w:val="ListParagraph"/>
        <w:numPr>
          <w:ilvl w:val="0"/>
          <w:numId w:val="2"/>
        </w:numPr>
        <w:spacing w:after="40" w:before="40"/>
      </w:pPr>
      <w:r>
        <w:rPr>
          <w:rFonts w:ascii="Arial" w:cs="Arial" w:eastAsia="Arial" w:hAnsi="Arial"/>
          <w:sz w:val="22"/>
          <w:szCs w:val="22"/>
        </w:rPr>
        <w:t xml:space="preserve">Data residency: Primary data in East US 2, geo-replica in West US 2 (both within USA HIPAA jurisdiction)</w:t>
      </w:r>
    </w:p>
    <w:p>
      <w:pPr>
        <w:pStyle w:val="ListParagraph"/>
        <w:numPr>
          <w:ilvl w:val="0"/>
          <w:numId w:val="2"/>
        </w:numPr>
        <w:spacing w:after="40" w:before="40"/>
      </w:pPr>
      <w:r>
        <w:rPr>
          <w:rFonts w:ascii="Arial" w:cs="Arial" w:eastAsia="Arial" w:hAnsi="Arial"/>
          <w:sz w:val="22"/>
          <w:szCs w:val="22"/>
        </w:rPr>
        <w:t xml:space="preserve">Business Associate Agreement (BAA): Azure provides signed BAAs for HIPAA-covered entities</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3.5 Network Security</w:t>
      </w:r>
    </w:p>
    <w:p>
      <w:pPr>
        <w:pStyle w:val="ListParagraph"/>
        <w:numPr>
          <w:ilvl w:val="0"/>
          <w:numId w:val="2"/>
        </w:numPr>
        <w:spacing w:after="40" w:before="40"/>
      </w:pPr>
      <w:r>
        <w:rPr>
          <w:rFonts w:ascii="Arial" w:cs="Arial" w:eastAsia="Arial" w:hAnsi="Arial"/>
          <w:sz w:val="22"/>
          <w:szCs w:val="22"/>
        </w:rPr>
        <w:t xml:space="preserve">Azure Firewall (Premium tier): Threat intelligence-based FQDN filtering for outbound traffic</w:t>
      </w:r>
    </w:p>
    <w:p>
      <w:pPr>
        <w:pStyle w:val="ListParagraph"/>
        <w:numPr>
          <w:ilvl w:val="0"/>
          <w:numId w:val="2"/>
        </w:numPr>
        <w:spacing w:after="40" w:before="40"/>
      </w:pPr>
      <w:r>
        <w:rPr>
          <w:rFonts w:ascii="Arial" w:cs="Arial" w:eastAsia="Arial" w:hAnsi="Arial"/>
          <w:sz w:val="22"/>
          <w:szCs w:val="22"/>
        </w:rPr>
        <w:t xml:space="preserve">Network Security Groups (NSGs): Deny-all default action with explicit allow rules per subnet</w:t>
      </w:r>
    </w:p>
    <w:p>
      <w:pPr>
        <w:pStyle w:val="ListParagraph"/>
        <w:numPr>
          <w:ilvl w:val="0"/>
          <w:numId w:val="2"/>
        </w:numPr>
        <w:spacing w:after="40" w:before="40"/>
      </w:pPr>
      <w:r>
        <w:rPr>
          <w:rFonts w:ascii="Arial" w:cs="Arial" w:eastAsia="Arial" w:hAnsi="Arial"/>
          <w:sz w:val="22"/>
          <w:szCs w:val="22"/>
        </w:rPr>
        <w:t xml:space="preserve">Azure DDoS Protection Standard: Automatic mitigation of volumetric, protocol, and resource attacks</w:t>
      </w:r>
    </w:p>
    <w:p>
      <w:pPr>
        <w:pStyle w:val="ListParagraph"/>
        <w:numPr>
          <w:ilvl w:val="0"/>
          <w:numId w:val="2"/>
        </w:numPr>
        <w:spacing w:after="40" w:before="40"/>
      </w:pPr>
      <w:r>
        <w:rPr>
          <w:rFonts w:ascii="Arial" w:cs="Arial" w:eastAsia="Arial" w:hAnsi="Arial"/>
          <w:sz w:val="22"/>
          <w:szCs w:val="22"/>
        </w:rPr>
        <w:t xml:space="preserve">WAF Policy: OWASP Core Rule Set 3.2 + Microsoft Bot Manager ruleset in Prevention mode</w:t>
      </w:r>
    </w:p>
    <w:p>
      <w:pPr>
        <w:pStyle w:val="ListParagraph"/>
        <w:numPr>
          <w:ilvl w:val="0"/>
          <w:numId w:val="2"/>
        </w:numPr>
        <w:spacing w:after="40" w:before="40"/>
      </w:pPr>
      <w:r>
        <w:rPr>
          <w:rFonts w:ascii="Arial" w:cs="Arial" w:eastAsia="Arial" w:hAnsi="Arial"/>
          <w:sz w:val="22"/>
          <w:szCs w:val="22"/>
        </w:rPr>
        <w:t xml:space="preserve">NSG Flow Logs: Streamed to Log Analytics Workspace for real-time traffic analysis</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4. Containerization &amp; Deployment</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4.1 Docker Containerization</w:t>
      </w:r>
    </w:p>
    <w:p>
      <w:pPr>
        <w:spacing w:after="60" w:before="60"/>
      </w:pPr>
      <w:r>
        <w:rPr>
          <w:rFonts w:ascii="Arial" w:cs="Arial" w:eastAsia="Arial" w:hAnsi="Arial"/>
          <w:color w:val="000000"/>
          <w:sz w:val="22"/>
          <w:szCs w:val="22"/>
        </w:rPr>
        <w:t xml:space="preserve">Both application services are containerized using multi-stage Docker builds for minimal image size and security:</w:t>
      </w:r>
    </w:p>
    <w:p>
      <w:pPr>
        <w:pStyle w:val="ListParagraph"/>
        <w:numPr>
          <w:ilvl w:val="0"/>
          <w:numId w:val="2"/>
        </w:numPr>
        <w:spacing w:after="40" w:before="40"/>
      </w:pPr>
      <w:r>
        <w:rPr>
          <w:rFonts w:ascii="Arial" w:cs="Arial" w:eastAsia="Arial" w:hAnsi="Arial"/>
          <w:sz w:val="22"/>
          <w:szCs w:val="22"/>
        </w:rPr>
        <w:t xml:space="preserve">Backend: node:20-alpine base image; production stage runs as non-root user (UID 1000) for container security</w:t>
      </w:r>
    </w:p>
    <w:p>
      <w:pPr>
        <w:pStyle w:val="ListParagraph"/>
        <w:numPr>
          <w:ilvl w:val="0"/>
          <w:numId w:val="2"/>
        </w:numPr>
        <w:spacing w:after="40" w:before="40"/>
      </w:pPr>
      <w:r>
        <w:rPr>
          <w:rFonts w:ascii="Arial" w:cs="Arial" w:eastAsia="Arial" w:hAnsi="Arial"/>
          <w:sz w:val="22"/>
          <w:szCs w:val="22"/>
        </w:rPr>
        <w:t xml:space="preserve">Frontend: Build stage compiles the React app; production stage uses Nginx alpine with custom security headers</w:t>
      </w:r>
    </w:p>
    <w:p>
      <w:pPr>
        <w:pStyle w:val="ListParagraph"/>
        <w:numPr>
          <w:ilvl w:val="0"/>
          <w:numId w:val="2"/>
        </w:numPr>
        <w:spacing w:after="40" w:before="40"/>
      </w:pPr>
      <w:r>
        <w:rPr>
          <w:rFonts w:ascii="Arial" w:cs="Arial" w:eastAsia="Arial" w:hAnsi="Arial"/>
          <w:sz w:val="22"/>
          <w:szCs w:val="22"/>
        </w:rPr>
        <w:t xml:space="preserve">Images are stored in Azure Container Registry (Premium SKU) with geo-replication to secondary region</w:t>
      </w:r>
    </w:p>
    <w:p>
      <w:pPr>
        <w:pStyle w:val="ListParagraph"/>
        <w:numPr>
          <w:ilvl w:val="0"/>
          <w:numId w:val="2"/>
        </w:numPr>
        <w:spacing w:after="40" w:before="40"/>
      </w:pPr>
      <w:r>
        <w:rPr>
          <w:rFonts w:ascii="Arial" w:cs="Arial" w:eastAsia="Arial" w:hAnsi="Arial"/>
          <w:sz w:val="22"/>
          <w:szCs w:val="22"/>
        </w:rPr>
        <w:t xml:space="preserve">Container vulnerability scanning performed with Trivy as part of the CI/CD pipeline on every push</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4.2 Azure Kubernetes Service (AKS) Configuration</w:t>
      </w:r>
    </w:p>
    <w:p>
      <w:pPr>
        <w:spacing w:after="0" w:before="0"/>
      </w:pPr>
      <w:r>
        <w:rPr>
          <w:sz w:val="22"/>
          <w:szCs w:val="22"/>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400"/>
      </w:tblGrid>
      <w:tr>
        <w:trPr>
          <w:tblHeader/>
        </w:trPr>
        <w:tc>
          <w:tcPr>
            <w:tcW w:type="dxa" w:w="30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AKS Setting</w:t>
            </w:r>
          </w:p>
        </w:tc>
        <w:tc>
          <w:tcPr>
            <w:tcW w:type="dxa" w:w="35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Configured Value</w:t>
            </w:r>
          </w:p>
        </w:tc>
        <w:tc>
          <w:tcPr>
            <w:tcW w:type="dxa" w:w="34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3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Kubernetes version</w:t>
            </w:r>
          </w:p>
        </w:tc>
        <w:tc>
          <w:tcPr>
            <w:tcW w:type="dxa" w:w="35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1.29 (LTS)</w:t>
            </w:r>
          </w:p>
        </w:tc>
        <w:tc>
          <w:tcPr>
            <w:tcW w:type="dxa" w:w="3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Stable, long-term supported release</w:t>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Node VM size</w:t>
            </w:r>
          </w:p>
        </w:tc>
        <w:tc>
          <w:tcPr>
            <w:tcW w:type="dxa" w:w="35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Standard_D4s_v3</w:t>
            </w:r>
          </w:p>
        </w:tc>
        <w:tc>
          <w:tcPr>
            <w:tcW w:type="dxa" w:w="3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4 vCPU, 16 GB RAM — sufficient for workloads</w:t>
            </w:r>
          </w:p>
        </w:tc>
      </w:tr>
      <w:tr>
        <w:tc>
          <w:tcPr>
            <w:tcW w:type="dxa" w:w="3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Node count (min / max)</w:t>
            </w:r>
          </w:p>
        </w:tc>
        <w:tc>
          <w:tcPr>
            <w:tcW w:type="dxa" w:w="35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2 nodes minimum, 10 nodes maximum</w:t>
            </w:r>
          </w:p>
        </w:tc>
        <w:tc>
          <w:tcPr>
            <w:tcW w:type="dxa" w:w="3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Cluster autoscaler for traffic fluctuations</w:t>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Network plugin</w:t>
            </w:r>
          </w:p>
        </w:tc>
        <w:tc>
          <w:tcPr>
            <w:tcW w:type="dxa" w:w="35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CNI</w:t>
            </w:r>
          </w:p>
        </w:tc>
        <w:tc>
          <w:tcPr>
            <w:tcW w:type="dxa" w:w="3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Native Azure VNet integration</w:t>
            </w:r>
          </w:p>
        </w:tc>
      </w:tr>
      <w:tr>
        <w:tc>
          <w:tcPr>
            <w:tcW w:type="dxa" w:w="3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Network policy</w:t>
            </w:r>
          </w:p>
        </w:tc>
        <w:tc>
          <w:tcPr>
            <w:tcW w:type="dxa" w:w="35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Azure Network Policy</w:t>
            </w:r>
          </w:p>
        </w:tc>
        <w:tc>
          <w:tcPr>
            <w:tcW w:type="dxa" w:w="3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Pod-level east-west traffic control</w:t>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RBAC integration</w:t>
            </w:r>
          </w:p>
        </w:tc>
        <w:tc>
          <w:tcPr>
            <w:tcW w:type="dxa" w:w="35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Azure AD integrated RBAC</w:t>
            </w:r>
          </w:p>
        </w:tc>
        <w:tc>
          <w:tcPr>
            <w:tcW w:type="dxa" w:w="3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Centralized identity management</w:t>
            </w:r>
          </w:p>
        </w:tc>
      </w:tr>
      <w:tr>
        <w:tc>
          <w:tcPr>
            <w:tcW w:type="dxa" w:w="3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Monitoring</w:t>
            </w:r>
          </w:p>
        </w:tc>
        <w:tc>
          <w:tcPr>
            <w:tcW w:type="dxa" w:w="35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Azure Monitor + OMS Agent</w:t>
            </w:r>
          </w:p>
        </w:tc>
        <w:tc>
          <w:tcPr>
            <w:tcW w:type="dxa" w:w="34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Full observability with Container Insights</w:t>
            </w:r>
          </w:p>
        </w:tc>
      </w:tr>
      <w:tr>
        <w:tc>
          <w:tcPr>
            <w:tcW w:type="dxa" w:w="3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Key Vault integration</w:t>
            </w:r>
          </w:p>
        </w:tc>
        <w:tc>
          <w:tcPr>
            <w:tcW w:type="dxa" w:w="35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Secrets Store CSI Driver</w:t>
            </w:r>
          </w:p>
        </w:tc>
        <w:tc>
          <w:tcPr>
            <w:tcW w:type="dxa" w:w="34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Secure secret injection into pods</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4.3 CI/CD Pipeline (GitHub Actions)</w:t>
      </w:r>
    </w:p>
    <w:p>
      <w:pPr>
        <w:spacing w:after="60" w:before="60"/>
      </w:pPr>
      <w:r>
        <w:rPr>
          <w:rFonts w:ascii="Arial" w:cs="Arial" w:eastAsia="Arial" w:hAnsi="Arial"/>
          <w:color w:val="000000"/>
          <w:sz w:val="22"/>
          <w:szCs w:val="22"/>
        </w:rPr>
        <w:t xml:space="preserve">The automated pipeline consists of the following sequential stages:</w:t>
      </w:r>
    </w:p>
    <w:p>
      <w:pPr>
        <w:pStyle w:val="ListParagraph"/>
        <w:numPr>
          <w:ilvl w:val="0"/>
          <w:numId w:val="3"/>
        </w:numPr>
        <w:spacing w:after="40" w:before="40"/>
      </w:pPr>
      <w:r>
        <w:rPr>
          <w:rFonts w:ascii="Arial" w:cs="Arial" w:eastAsia="Arial" w:hAnsi="Arial"/>
          <w:sz w:val="22"/>
          <w:szCs w:val="22"/>
        </w:rPr>
        <w:t xml:space="preserve">Security Scan: npm audit for dependency vulnerabilities + Trivy filesystem scan (blocks on HIGH/CRITICAL)</w:t>
      </w:r>
    </w:p>
    <w:p>
      <w:pPr>
        <w:pStyle w:val="ListParagraph"/>
        <w:numPr>
          <w:ilvl w:val="0"/>
          <w:numId w:val="3"/>
        </w:numPr>
        <w:spacing w:after="40" w:before="40"/>
      </w:pPr>
      <w:r>
        <w:rPr>
          <w:rFonts w:ascii="Arial" w:cs="Arial" w:eastAsia="Arial" w:hAnsi="Arial"/>
          <w:sz w:val="22"/>
          <w:szCs w:val="22"/>
        </w:rPr>
        <w:t xml:space="preserve">Test Backend: Jest unit and integration tests execute against an in-memory test database</w:t>
      </w:r>
    </w:p>
    <w:p>
      <w:pPr>
        <w:pStyle w:val="ListParagraph"/>
        <w:numPr>
          <w:ilvl w:val="0"/>
          <w:numId w:val="3"/>
        </w:numPr>
        <w:spacing w:after="40" w:before="40"/>
      </w:pPr>
      <w:r>
        <w:rPr>
          <w:rFonts w:ascii="Arial" w:cs="Arial" w:eastAsia="Arial" w:hAnsi="Arial"/>
          <w:sz w:val="22"/>
          <w:szCs w:val="22"/>
        </w:rPr>
        <w:t xml:space="preserve">Build Frontend: React production build with optimized bundle and code splitting</w:t>
      </w:r>
    </w:p>
    <w:p>
      <w:pPr>
        <w:pStyle w:val="ListParagraph"/>
        <w:numPr>
          <w:ilvl w:val="0"/>
          <w:numId w:val="3"/>
        </w:numPr>
        <w:spacing w:after="40" w:before="40"/>
      </w:pPr>
      <w:r>
        <w:rPr>
          <w:rFonts w:ascii="Arial" w:cs="Arial" w:eastAsia="Arial" w:hAnsi="Arial"/>
          <w:sz w:val="22"/>
          <w:szCs w:val="22"/>
        </w:rPr>
        <w:t xml:space="preserve">Build &amp; Push: Multi-stage Docker images built and pushed to ACR tagged with Git commit SHA</w:t>
      </w:r>
    </w:p>
    <w:p>
      <w:pPr>
        <w:pStyle w:val="ListParagraph"/>
        <w:numPr>
          <w:ilvl w:val="0"/>
          <w:numId w:val="3"/>
        </w:numPr>
        <w:spacing w:after="40" w:before="40"/>
      </w:pPr>
      <w:r>
        <w:rPr>
          <w:rFonts w:ascii="Arial" w:cs="Arial" w:eastAsia="Arial" w:hAnsi="Arial"/>
          <w:sz w:val="22"/>
          <w:szCs w:val="22"/>
        </w:rPr>
        <w:t xml:space="preserve">Deploy: kubectl apply with rolling update strategy ensuring zero-downtime deployments</w:t>
      </w:r>
    </w:p>
    <w:p>
      <w:pPr>
        <w:pStyle w:val="ListParagraph"/>
        <w:numPr>
          <w:ilvl w:val="0"/>
          <w:numId w:val="3"/>
        </w:numPr>
        <w:spacing w:after="40" w:before="40"/>
      </w:pPr>
      <w:r>
        <w:rPr>
          <w:rFonts w:ascii="Arial" w:cs="Arial" w:eastAsia="Arial" w:hAnsi="Arial"/>
          <w:sz w:val="22"/>
          <w:szCs w:val="22"/>
        </w:rPr>
        <w:t xml:space="preserve">Smoke Test: Health endpoint verified post-deployment before marking the deploy as successful</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5. Performance Optimization &amp; Monitoring</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5.1 Monitoring Stack</w:t>
      </w:r>
    </w:p>
    <w:p>
      <w:pPr>
        <w:pStyle w:val="ListParagraph"/>
        <w:numPr>
          <w:ilvl w:val="0"/>
          <w:numId w:val="2"/>
        </w:numPr>
        <w:spacing w:after="40" w:before="40"/>
      </w:pPr>
      <w:r>
        <w:rPr>
          <w:rFonts w:ascii="Arial" w:cs="Arial" w:eastAsia="Arial" w:hAnsi="Arial"/>
          <w:sz w:val="22"/>
          <w:szCs w:val="22"/>
        </w:rPr>
        <w:t xml:space="preserve">Azure Monitor: Infrastructure-level metrics — CPU, memory, disk I/O, and network throughput</w:t>
      </w:r>
    </w:p>
    <w:p>
      <w:pPr>
        <w:pStyle w:val="ListParagraph"/>
        <w:numPr>
          <w:ilvl w:val="0"/>
          <w:numId w:val="2"/>
        </w:numPr>
        <w:spacing w:after="40" w:before="40"/>
      </w:pPr>
      <w:r>
        <w:rPr>
          <w:rFonts w:ascii="Arial" w:cs="Arial" w:eastAsia="Arial" w:hAnsi="Arial"/>
          <w:sz w:val="22"/>
          <w:szCs w:val="22"/>
        </w:rPr>
        <w:t xml:space="preserve">Log Analytics Workspace: Centralized log aggregation with 90-day retention for compliance</w:t>
      </w:r>
    </w:p>
    <w:p>
      <w:pPr>
        <w:pStyle w:val="ListParagraph"/>
        <w:numPr>
          <w:ilvl w:val="0"/>
          <w:numId w:val="2"/>
        </w:numPr>
        <w:spacing w:after="40" w:before="40"/>
      </w:pPr>
      <w:r>
        <w:rPr>
          <w:rFonts w:ascii="Arial" w:cs="Arial" w:eastAsia="Arial" w:hAnsi="Arial"/>
          <w:sz w:val="22"/>
          <w:szCs w:val="22"/>
        </w:rPr>
        <w:t xml:space="preserve">Azure Application Insights: Application Performance Monitoring (APM) — request tracing, exception tracking, user flows</w:t>
      </w:r>
    </w:p>
    <w:p>
      <w:pPr>
        <w:pStyle w:val="ListParagraph"/>
        <w:numPr>
          <w:ilvl w:val="0"/>
          <w:numId w:val="2"/>
        </w:numPr>
        <w:spacing w:after="40" w:before="40"/>
      </w:pPr>
      <w:r>
        <w:rPr>
          <w:rFonts w:ascii="Arial" w:cs="Arial" w:eastAsia="Arial" w:hAnsi="Arial"/>
          <w:sz w:val="22"/>
          <w:szCs w:val="22"/>
        </w:rPr>
        <w:t xml:space="preserve">Container Insights: AKS pod health, node performance, and container log streaming</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5.2 Auto-Scaling Configuration</w:t>
      </w:r>
    </w:p>
    <w:p>
      <w:pPr>
        <w:pStyle w:val="ListParagraph"/>
        <w:numPr>
          <w:ilvl w:val="0"/>
          <w:numId w:val="2"/>
        </w:numPr>
        <w:spacing w:after="40" w:before="40"/>
      </w:pPr>
      <w:r>
        <w:rPr>
          <w:rFonts w:ascii="Arial" w:cs="Arial" w:eastAsia="Arial" w:hAnsi="Arial"/>
          <w:sz w:val="22"/>
          <w:szCs w:val="22"/>
        </w:rPr>
        <w:t xml:space="preserve">Backend Horizontal Pod Autoscaler (HPA): Scales 2 to 10 pods when CPU exceeds 70% or memory exceeds 80%</w:t>
      </w:r>
    </w:p>
    <w:p>
      <w:pPr>
        <w:pStyle w:val="ListParagraph"/>
        <w:numPr>
          <w:ilvl w:val="0"/>
          <w:numId w:val="2"/>
        </w:numPr>
        <w:spacing w:after="40" w:before="40"/>
      </w:pPr>
      <w:r>
        <w:rPr>
          <w:rFonts w:ascii="Arial" w:cs="Arial" w:eastAsia="Arial" w:hAnsi="Arial"/>
          <w:sz w:val="22"/>
          <w:szCs w:val="22"/>
        </w:rPr>
        <w:t xml:space="preserve">Frontend HPA: Scales 2 to 8 pods at 70% CPU utilization</w:t>
      </w:r>
    </w:p>
    <w:p>
      <w:pPr>
        <w:pStyle w:val="ListParagraph"/>
        <w:numPr>
          <w:ilvl w:val="0"/>
          <w:numId w:val="2"/>
        </w:numPr>
        <w:spacing w:after="40" w:before="40"/>
      </w:pPr>
      <w:r>
        <w:rPr>
          <w:rFonts w:ascii="Arial" w:cs="Arial" w:eastAsia="Arial" w:hAnsi="Arial"/>
          <w:sz w:val="22"/>
          <w:szCs w:val="22"/>
        </w:rPr>
        <w:t xml:space="preserve">AKS Cluster Autoscaler: Adds nodes when pods cannot be scheduled; removes underutilized nodes after 10 minutes</w:t>
      </w:r>
    </w:p>
    <w:p>
      <w:pPr>
        <w:pStyle w:val="ListParagraph"/>
        <w:numPr>
          <w:ilvl w:val="0"/>
          <w:numId w:val="2"/>
        </w:numPr>
        <w:spacing w:after="40" w:before="40"/>
      </w:pPr>
      <w:r>
        <w:rPr>
          <w:rFonts w:ascii="Arial" w:cs="Arial" w:eastAsia="Arial" w:hAnsi="Arial"/>
          <w:sz w:val="22"/>
          <w:szCs w:val="22"/>
        </w:rPr>
        <w:t xml:space="preserve">Scale-up behavior: Add 2 pods per 60-second stabilization window</w:t>
      </w:r>
    </w:p>
    <w:p>
      <w:pPr>
        <w:pStyle w:val="ListParagraph"/>
        <w:numPr>
          <w:ilvl w:val="0"/>
          <w:numId w:val="2"/>
        </w:numPr>
        <w:spacing w:after="40" w:before="40"/>
      </w:pPr>
      <w:r>
        <w:rPr>
          <w:rFonts w:ascii="Arial" w:cs="Arial" w:eastAsia="Arial" w:hAnsi="Arial"/>
          <w:sz w:val="22"/>
          <w:szCs w:val="22"/>
        </w:rPr>
        <w:t xml:space="preserve">Scale-down behavior: Remove 1 pod per 120 seconds (conservative to prevent flapping)</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5.3 Caching Strategy (Azure Redis Cache)</w:t>
      </w:r>
    </w:p>
    <w:p>
      <w:pPr>
        <w:pStyle w:val="ListParagraph"/>
        <w:numPr>
          <w:ilvl w:val="0"/>
          <w:numId w:val="2"/>
        </w:numPr>
        <w:spacing w:after="40" w:before="40"/>
      </w:pPr>
      <w:r>
        <w:rPr>
          <w:rFonts w:ascii="Arial" w:cs="Arial" w:eastAsia="Arial" w:hAnsi="Arial"/>
          <w:sz w:val="22"/>
          <w:szCs w:val="22"/>
        </w:rPr>
        <w:t xml:space="preserve">JWT token blacklist: Revoked tokens stored in Redis for the duration of their remaining validity window</w:t>
      </w:r>
    </w:p>
    <w:p>
      <w:pPr>
        <w:pStyle w:val="ListParagraph"/>
        <w:numPr>
          <w:ilvl w:val="0"/>
          <w:numId w:val="2"/>
        </w:numPr>
        <w:spacing w:after="40" w:before="40"/>
      </w:pPr>
      <w:r>
        <w:rPr>
          <w:rFonts w:ascii="Arial" w:cs="Arial" w:eastAsia="Arial" w:hAnsi="Arial"/>
          <w:sz w:val="22"/>
          <w:szCs w:val="22"/>
        </w:rPr>
        <w:t xml:space="preserve">Doctor directory cache: Frequently accessed doctor list cached with 5-minute TTL to reduce SQL load</w:t>
      </w:r>
    </w:p>
    <w:p>
      <w:pPr>
        <w:pStyle w:val="ListParagraph"/>
        <w:numPr>
          <w:ilvl w:val="0"/>
          <w:numId w:val="2"/>
        </w:numPr>
        <w:spacing w:after="40" w:before="40"/>
      </w:pPr>
      <w:r>
        <w:rPr>
          <w:rFonts w:ascii="Arial" w:cs="Arial" w:eastAsia="Arial" w:hAnsi="Arial"/>
          <w:sz w:val="22"/>
          <w:szCs w:val="22"/>
        </w:rPr>
        <w:t xml:space="preserve">Appointment availability: 1-minute TTL cache on slot availability queries during peak booking hours</w:t>
      </w:r>
    </w:p>
    <w:p>
      <w:pPr>
        <w:pStyle w:val="ListParagraph"/>
        <w:numPr>
          <w:ilvl w:val="0"/>
          <w:numId w:val="2"/>
        </w:numPr>
        <w:spacing w:after="40" w:before="40"/>
      </w:pPr>
      <w:r>
        <w:rPr>
          <w:rFonts w:ascii="Arial" w:cs="Arial" w:eastAsia="Arial" w:hAnsi="Arial"/>
          <w:sz w:val="22"/>
          <w:szCs w:val="22"/>
        </w:rPr>
        <w:t xml:space="preserve">Redis configuration: Standard tier (C2), 6 GB cache, with RDB persistence enabled for durability</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6. Pseudo-Code for Key Functionalities</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6.1 User Authentication Flow</w:t>
      </w:r>
    </w:p>
    <w:p>
      <w:pPr>
        <w:shd w:fill="F0F0F0" w:val="clear"/>
        <w:spacing w:after="40" w:before="40"/>
        <w:ind w:left="360"/>
      </w:pPr>
      <w:r>
        <w:rPr>
          <w:rFonts w:ascii="Courier New" w:cs="Courier New" w:eastAsia="Courier New" w:hAnsi="Courier New"/>
          <w:color w:val="1A1A1A"/>
          <w:sz w:val="18"/>
          <w:szCs w:val="18"/>
        </w:rPr>
        <w:t xml:space="preserve">FUNCTION login(email, password):</w:t>
      </w:r>
    </w:p>
    <w:p>
      <w:pPr>
        <w:shd w:fill="F0F0F0" w:val="clear"/>
        <w:spacing w:after="40" w:before="40"/>
        <w:ind w:left="360"/>
      </w:pPr>
      <w:r>
        <w:rPr>
          <w:rFonts w:ascii="Courier New" w:cs="Courier New" w:eastAsia="Courier New" w:hAnsi="Courier New"/>
          <w:color w:val="1A1A1A"/>
          <w:sz w:val="18"/>
          <w:szCs w:val="18"/>
        </w:rPr>
        <w:t xml:space="preserve">  user = database.findByEmail(email)</w:t>
      </w:r>
    </w:p>
    <w:p>
      <w:pPr>
        <w:shd w:fill="F0F0F0" w:val="clear"/>
        <w:spacing w:after="40" w:before="40"/>
        <w:ind w:left="360"/>
      </w:pPr>
      <w:r>
        <w:rPr>
          <w:rFonts w:ascii="Courier New" w:cs="Courier New" w:eastAsia="Courier New" w:hAnsi="Courier New"/>
          <w:color w:val="1A1A1A"/>
          <w:sz w:val="18"/>
          <w:szCs w:val="18"/>
        </w:rPr>
        <w:t xml:space="preserve">  IF user NOT found OR NOT active:</w:t>
      </w:r>
    </w:p>
    <w:p>
      <w:pPr>
        <w:shd w:fill="F0F0F0" w:val="clear"/>
        <w:spacing w:after="40" w:before="40"/>
        <w:ind w:left="360"/>
      </w:pPr>
      <w:r>
        <w:rPr>
          <w:rFonts w:ascii="Courier New" w:cs="Courier New" w:eastAsia="Courier New" w:hAnsi="Courier New"/>
          <w:color w:val="1A1A1A"/>
          <w:sz w:val="18"/>
          <w:szCs w:val="18"/>
        </w:rPr>
        <w:t xml:space="preserve">    RETURN 401 'Invalid credentials'</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IF NOT bcrypt.verify(password, user.password_hash):</w:t>
      </w:r>
    </w:p>
    <w:p>
      <w:pPr>
        <w:shd w:fill="F0F0F0" w:val="clear"/>
        <w:spacing w:after="40" w:before="40"/>
        <w:ind w:left="360"/>
      </w:pPr>
      <w:r>
        <w:rPr>
          <w:rFonts w:ascii="Courier New" w:cs="Courier New" w:eastAsia="Courier New" w:hAnsi="Courier New"/>
          <w:color w:val="1A1A1A"/>
          <w:sz w:val="18"/>
          <w:szCs w:val="18"/>
        </w:rPr>
        <w:t xml:space="preserve">    auditLog(user.id, 'LOGIN_FAILED')</w:t>
      </w:r>
    </w:p>
    <w:p>
      <w:pPr>
        <w:shd w:fill="F0F0F0" w:val="clear"/>
        <w:spacing w:after="40" w:before="40"/>
        <w:ind w:left="360"/>
      </w:pPr>
      <w:r>
        <w:rPr>
          <w:rFonts w:ascii="Courier New" w:cs="Courier New" w:eastAsia="Courier New" w:hAnsi="Courier New"/>
          <w:color w:val="1A1A1A"/>
          <w:sz w:val="18"/>
          <w:szCs w:val="18"/>
        </w:rPr>
        <w:t xml:space="preserve">    RETURN 401 'Invalid credentials'</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token = jwt.sign({id, email, role}, JWT_SECRET, expiry=8h)</w:t>
      </w:r>
    </w:p>
    <w:p>
      <w:pPr>
        <w:shd w:fill="F0F0F0" w:val="clear"/>
        <w:spacing w:after="40" w:before="40"/>
        <w:ind w:left="360"/>
      </w:pPr>
      <w:r>
        <w:rPr>
          <w:rFonts w:ascii="Courier New" w:cs="Courier New" w:eastAsia="Courier New" w:hAnsi="Courier New"/>
          <w:color w:val="1A1A1A"/>
          <w:sz w:val="18"/>
          <w:szCs w:val="18"/>
        </w:rPr>
        <w:t xml:space="preserve">  auditLog(user.id, 'LOGIN_SUCCESS')</w:t>
      </w:r>
    </w:p>
    <w:p>
      <w:pPr>
        <w:shd w:fill="F0F0F0" w:val="clear"/>
        <w:spacing w:after="40" w:before="40"/>
        <w:ind w:left="360"/>
      </w:pPr>
      <w:r>
        <w:rPr>
          <w:rFonts w:ascii="Courier New" w:cs="Courier New" w:eastAsia="Courier New" w:hAnsi="Courier New"/>
          <w:color w:val="1A1A1A"/>
          <w:sz w:val="18"/>
          <w:szCs w:val="18"/>
        </w:rPr>
        <w:t xml:space="preserve">  RETURN { token, user_profile }</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6.2 Role-Based Access Control (RBAC) Middleware</w:t>
      </w:r>
    </w:p>
    <w:p>
      <w:pPr>
        <w:shd w:fill="F0F0F0" w:val="clear"/>
        <w:spacing w:after="40" w:before="40"/>
        <w:ind w:left="360"/>
      </w:pPr>
      <w:r>
        <w:rPr>
          <w:rFonts w:ascii="Courier New" w:cs="Courier New" w:eastAsia="Courier New" w:hAnsi="Courier New"/>
          <w:color w:val="1A1A1A"/>
          <w:sz w:val="18"/>
          <w:szCs w:val="18"/>
        </w:rPr>
        <w:t xml:space="preserve">FUNCTION verifyAccess(request, requiredPermission):</w:t>
      </w:r>
    </w:p>
    <w:p>
      <w:pPr>
        <w:shd w:fill="F0F0F0" w:val="clear"/>
        <w:spacing w:after="40" w:before="40"/>
        <w:ind w:left="360"/>
      </w:pPr>
      <w:r>
        <w:rPr>
          <w:rFonts w:ascii="Courier New" w:cs="Courier New" w:eastAsia="Courier New" w:hAnsi="Courier New"/>
          <w:color w:val="1A1A1A"/>
          <w:sz w:val="18"/>
          <w:szCs w:val="18"/>
        </w:rPr>
        <w:t xml:space="preserve">  token = extractBearerToken(request.headers)</w:t>
      </w:r>
    </w:p>
    <w:p>
      <w:pPr>
        <w:shd w:fill="F0F0F0" w:val="clear"/>
        <w:spacing w:after="40" w:before="40"/>
        <w:ind w:left="360"/>
      </w:pPr>
      <w:r>
        <w:rPr>
          <w:rFonts w:ascii="Courier New" w:cs="Courier New" w:eastAsia="Courier New" w:hAnsi="Courier New"/>
          <w:color w:val="1A1A1A"/>
          <w:sz w:val="18"/>
          <w:szCs w:val="18"/>
        </w:rPr>
        <w:t xml:space="preserve">  decoded = jwt.verify(token, JWT_SECRET)</w:t>
      </w:r>
    </w:p>
    <w:p>
      <w:pPr>
        <w:shd w:fill="F0F0F0" w:val="clear"/>
        <w:spacing w:after="40" w:before="40"/>
        <w:ind w:left="360"/>
      </w:pPr>
      <w:r>
        <w:rPr>
          <w:rFonts w:ascii="Courier New" w:cs="Courier New" w:eastAsia="Courier New" w:hAnsi="Courier New"/>
          <w:color w:val="1A1A1A"/>
          <w:sz w:val="18"/>
          <w:szCs w:val="18"/>
        </w:rPr>
        <w:t xml:space="preserve">  user = database.findById(decoded.id)</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IF NOT user.is_active:</w:t>
      </w:r>
    </w:p>
    <w:p>
      <w:pPr>
        <w:shd w:fill="F0F0F0" w:val="clear"/>
        <w:spacing w:after="40" w:before="40"/>
        <w:ind w:left="360"/>
      </w:pPr>
      <w:r>
        <w:rPr>
          <w:rFonts w:ascii="Courier New" w:cs="Courier New" w:eastAsia="Courier New" w:hAnsi="Courier New"/>
          <w:color w:val="1A1A1A"/>
          <w:sz w:val="18"/>
          <w:szCs w:val="18"/>
        </w:rPr>
        <w:t xml:space="preserve">    RETURN 401 'Account inactive'</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allowedRoles = PERMISSIONS[requiredPermission]</w:t>
      </w:r>
    </w:p>
    <w:p>
      <w:pPr>
        <w:shd w:fill="F0F0F0" w:val="clear"/>
        <w:spacing w:after="40" w:before="40"/>
        <w:ind w:left="360"/>
      </w:pPr>
      <w:r>
        <w:rPr>
          <w:rFonts w:ascii="Courier New" w:cs="Courier New" w:eastAsia="Courier New" w:hAnsi="Courier New"/>
          <w:color w:val="1A1A1A"/>
          <w:sz w:val="18"/>
          <w:szCs w:val="18"/>
        </w:rPr>
        <w:t xml:space="preserve">  IF decoded.role NOT IN allowedRoles:</w:t>
      </w:r>
    </w:p>
    <w:p>
      <w:pPr>
        <w:shd w:fill="F0F0F0" w:val="clear"/>
        <w:spacing w:after="40" w:before="40"/>
        <w:ind w:left="360"/>
      </w:pPr>
      <w:r>
        <w:rPr>
          <w:rFonts w:ascii="Courier New" w:cs="Courier New" w:eastAsia="Courier New" w:hAnsi="Courier New"/>
          <w:color w:val="1A1A1A"/>
          <w:sz w:val="18"/>
          <w:szCs w:val="18"/>
        </w:rPr>
        <w:t xml:space="preserve">    RETURN 403 'Insufficient permissions'</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request.user = decoded</w:t>
      </w:r>
    </w:p>
    <w:p>
      <w:pPr>
        <w:shd w:fill="F0F0F0" w:val="clear"/>
        <w:spacing w:after="40" w:before="40"/>
        <w:ind w:left="360"/>
      </w:pPr>
      <w:r>
        <w:rPr>
          <w:rFonts w:ascii="Courier New" w:cs="Courier New" w:eastAsia="Courier New" w:hAnsi="Courier New"/>
          <w:color w:val="1A1A1A"/>
          <w:sz w:val="18"/>
          <w:szCs w:val="18"/>
        </w:rPr>
        <w:t xml:space="preserve">  CONTINUE to route handler</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6.3 Appointment Booking with Conflict Detection</w:t>
      </w:r>
    </w:p>
    <w:p>
      <w:pPr>
        <w:shd w:fill="F0F0F0" w:val="clear"/>
        <w:spacing w:after="40" w:before="40"/>
        <w:ind w:left="360"/>
      </w:pPr>
      <w:r>
        <w:rPr>
          <w:rFonts w:ascii="Courier New" w:cs="Courier New" w:eastAsia="Courier New" w:hAnsi="Courier New"/>
          <w:color w:val="1A1A1A"/>
          <w:sz w:val="18"/>
          <w:szCs w:val="18"/>
        </w:rPr>
        <w:t xml:space="preserve">FUNCTION bookAppointment(patientId, doctorId, dateTime, reason):</w:t>
      </w:r>
    </w:p>
    <w:p>
      <w:pPr>
        <w:shd w:fill="F0F0F0" w:val="clear"/>
        <w:spacing w:after="40" w:before="40"/>
        <w:ind w:left="360"/>
      </w:pPr>
      <w:r>
        <w:rPr>
          <w:rFonts w:ascii="Courier New" w:cs="Courier New" w:eastAsia="Courier New" w:hAnsi="Courier New"/>
          <w:color w:val="1A1A1A"/>
          <w:sz w:val="18"/>
          <w:szCs w:val="18"/>
        </w:rPr>
        <w:t xml:space="preserve">  doctor = database.findDoctor(doctorId)</w:t>
      </w:r>
    </w:p>
    <w:p>
      <w:pPr>
        <w:shd w:fill="F0F0F0" w:val="clear"/>
        <w:spacing w:after="40" w:before="40"/>
        <w:ind w:left="360"/>
      </w:pPr>
      <w:r>
        <w:rPr>
          <w:rFonts w:ascii="Courier New" w:cs="Courier New" w:eastAsia="Courier New" w:hAnsi="Courier New"/>
          <w:color w:val="1A1A1A"/>
          <w:sz w:val="18"/>
          <w:szCs w:val="18"/>
        </w:rPr>
        <w:t xml:space="preserve">  IF NOT doctor: RETURN 404 'Doctor not found'</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conflict = database.query(</w:t>
      </w:r>
    </w:p>
    <w:p>
      <w:pPr>
        <w:shd w:fill="F0F0F0" w:val="clear"/>
        <w:spacing w:after="40" w:before="40"/>
        <w:ind w:left="360"/>
      </w:pPr>
      <w:r>
        <w:rPr>
          <w:rFonts w:ascii="Courier New" w:cs="Courier New" w:eastAsia="Courier New" w:hAnsi="Courier New"/>
          <w:color w:val="1A1A1A"/>
          <w:sz w:val="18"/>
          <w:szCs w:val="18"/>
        </w:rPr>
        <w:t xml:space="preserve">    SELECT id FROM appointments</w:t>
      </w:r>
    </w:p>
    <w:p>
      <w:pPr>
        <w:shd w:fill="F0F0F0" w:val="clear"/>
        <w:spacing w:after="40" w:before="40"/>
        <w:ind w:left="360"/>
      </w:pPr>
      <w:r>
        <w:rPr>
          <w:rFonts w:ascii="Courier New" w:cs="Courier New" w:eastAsia="Courier New" w:hAnsi="Courier New"/>
          <w:color w:val="1A1A1A"/>
          <w:sz w:val="18"/>
          <w:szCs w:val="18"/>
        </w:rPr>
        <w:t xml:space="preserve">    WHERE doctor_id = doctorId AND status != 'CANCELLED'</w:t>
      </w:r>
    </w:p>
    <w:p>
      <w:pPr>
        <w:shd w:fill="F0F0F0" w:val="clear"/>
        <w:spacing w:after="40" w:before="40"/>
        <w:ind w:left="360"/>
      </w:pPr>
      <w:r>
        <w:rPr>
          <w:rFonts w:ascii="Courier New" w:cs="Courier New" w:eastAsia="Courier New" w:hAnsi="Courier New"/>
          <w:color w:val="1A1A1A"/>
          <w:sz w:val="18"/>
          <w:szCs w:val="18"/>
        </w:rPr>
        <w:t xml:space="preserve">    AND appointment_date BETWEEN (dateTime - 30min) AND (dateTime + 30min)</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IF conflict EXISTS: RETURN 409 'Doctor unavailable at this time'</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appointment = database.insert({patientId, doctorId, dateTime, reason})</w:t>
      </w:r>
    </w:p>
    <w:p>
      <w:pPr>
        <w:shd w:fill="F0F0F0" w:val="clear"/>
        <w:spacing w:after="40" w:before="40"/>
        <w:ind w:left="360"/>
      </w:pPr>
      <w:r>
        <w:rPr>
          <w:rFonts w:ascii="Courier New" w:cs="Courier New" w:eastAsia="Courier New" w:hAnsi="Courier New"/>
          <w:color w:val="1A1A1A"/>
          <w:sz w:val="18"/>
          <w:szCs w:val="18"/>
        </w:rPr>
        <w:t xml:space="preserve">  auditLog(patientId, 'CREATE_APPOINTMENT', appointment.id)</w:t>
      </w:r>
    </w:p>
    <w:p>
      <w:pPr>
        <w:shd w:fill="F0F0F0" w:val="clear"/>
        <w:spacing w:after="40" w:before="40"/>
        <w:ind w:left="360"/>
      </w:pPr>
      <w:r>
        <w:rPr>
          <w:rFonts w:ascii="Courier New" w:cs="Courier New" w:eastAsia="Courier New" w:hAnsi="Courier New"/>
          <w:color w:val="1A1A1A"/>
          <w:sz w:val="18"/>
          <w:szCs w:val="18"/>
        </w:rPr>
        <w:t xml:space="preserve">  RETURN 201 appointment</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6.4 EHR Access with Role-Based Filtering</w:t>
      </w:r>
    </w:p>
    <w:p>
      <w:pPr>
        <w:shd w:fill="F0F0F0" w:val="clear"/>
        <w:spacing w:after="40" w:before="40"/>
        <w:ind w:left="360"/>
      </w:pPr>
      <w:r>
        <w:rPr>
          <w:rFonts w:ascii="Courier New" w:cs="Courier New" w:eastAsia="Courier New" w:hAnsi="Courier New"/>
          <w:color w:val="1A1A1A"/>
          <w:sz w:val="18"/>
          <w:szCs w:val="18"/>
        </w:rPr>
        <w:t xml:space="preserve">FUNCTION getEHRRecords(requestingUser, patientId):</w:t>
      </w:r>
    </w:p>
    <w:p>
      <w:pPr>
        <w:shd w:fill="F0F0F0" w:val="clear"/>
        <w:spacing w:after="40" w:before="40"/>
        <w:ind w:left="360"/>
      </w:pPr>
      <w:r>
        <w:rPr>
          <w:rFonts w:ascii="Courier New" w:cs="Courier New" w:eastAsia="Courier New" w:hAnsi="Courier New"/>
          <w:color w:val="1A1A1A"/>
          <w:sz w:val="18"/>
          <w:szCs w:val="18"/>
        </w:rPr>
        <w:t xml:space="preserve">  IF requestingUser.role == 'PATIENT':</w:t>
      </w:r>
    </w:p>
    <w:p>
      <w:pPr>
        <w:shd w:fill="F0F0F0" w:val="clear"/>
        <w:spacing w:after="40" w:before="40"/>
        <w:ind w:left="360"/>
      </w:pPr>
      <w:r>
        <w:rPr>
          <w:rFonts w:ascii="Courier New" w:cs="Courier New" w:eastAsia="Courier New" w:hAnsi="Courier New"/>
          <w:color w:val="1A1A1A"/>
          <w:sz w:val="18"/>
          <w:szCs w:val="18"/>
        </w:rPr>
        <w:t xml:space="preserve">    IF requestingUser.id != patientId: RETURN 403 'Access denied'</w:t>
      </w:r>
    </w:p>
    <w:p>
      <w:pPr>
        <w:shd w:fill="F0F0F0" w:val="clear"/>
        <w:spacing w:after="40" w:before="40"/>
        <w:ind w:left="360"/>
      </w:pPr>
      <w:r>
        <w:rPr>
          <w:rFonts w:ascii="Courier New" w:cs="Courier New" w:eastAsia="Courier New" w:hAnsi="Courier New"/>
          <w:color w:val="1A1A1A"/>
          <w:sz w:val="18"/>
          <w:szCs w:val="18"/>
        </w:rPr>
        <w:t xml:space="preserve">    records = database.getEHR(WHERE patient_id = requestingUser.id)</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ELSE IF requestingUser.role == 'DOCTOR':</w:t>
      </w:r>
    </w:p>
    <w:p>
      <w:pPr>
        <w:shd w:fill="F0F0F0" w:val="clear"/>
        <w:spacing w:after="40" w:before="40"/>
        <w:ind w:left="360"/>
      </w:pPr>
      <w:r>
        <w:rPr>
          <w:rFonts w:ascii="Courier New" w:cs="Courier New" w:eastAsia="Courier New" w:hAnsi="Courier New"/>
          <w:color w:val="1A1A1A"/>
          <w:sz w:val="18"/>
          <w:szCs w:val="18"/>
        </w:rPr>
        <w:t xml:space="preserve">    records = database.getEHR(WHERE doctor_id = requestingUser.id)</w:t>
      </w:r>
    </w:p>
    <w:p>
      <w:pPr>
        <w:shd w:fill="F0F0F0" w:val="clear"/>
        <w:spacing w:after="40" w:before="40"/>
        <w:ind w:left="360"/>
      </w:pPr>
      <w:r>
        <w:rPr>
          <w:rFonts w:ascii="Courier New" w:cs="Courier New" w:eastAsia="Courier New" w:hAnsi="Courier New"/>
          <w:color w:val="1A1A1A"/>
          <w:sz w:val="18"/>
          <w:szCs w:val="18"/>
        </w:rPr>
        <w:t xml:space="preserve">    IF patientId provided:</w:t>
      </w:r>
    </w:p>
    <w:p>
      <w:pPr>
        <w:shd w:fill="F0F0F0" w:val="clear"/>
        <w:spacing w:after="40" w:before="40"/>
        <w:ind w:left="360"/>
      </w:pPr>
      <w:r>
        <w:rPr>
          <w:rFonts w:ascii="Courier New" w:cs="Courier New" w:eastAsia="Courier New" w:hAnsi="Courier New"/>
          <w:color w:val="1A1A1A"/>
          <w:sz w:val="18"/>
          <w:szCs w:val="18"/>
        </w:rPr>
        <w:t xml:space="preserve">      records = database.getEHR(WHERE patient_id = patientId)</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ELSE IF requestingUser.role == 'ADMIN':</w:t>
      </w:r>
    </w:p>
    <w:p>
      <w:pPr>
        <w:shd w:fill="F0F0F0" w:val="clear"/>
        <w:spacing w:after="40" w:before="40"/>
        <w:ind w:left="360"/>
      </w:pPr>
      <w:r>
        <w:rPr>
          <w:rFonts w:ascii="Courier New" w:cs="Courier New" w:eastAsia="Courier New" w:hAnsi="Courier New"/>
          <w:color w:val="1A1A1A"/>
          <w:sz w:val="18"/>
          <w:szCs w:val="18"/>
        </w:rPr>
        <w:t xml:space="preserve">    records = database.getEHR(ALL)</w:t>
      </w:r>
    </w:p>
    <w:p>
      <w:pPr>
        <w:shd w:fill="F0F0F0" w:val="clear"/>
        <w:spacing w:after="40" w:before="40"/>
        <w:ind w:left="360"/>
      </w:pPr>
      <w:r>
        <w:rPr>
          <w:rFonts w:ascii="Courier New" w:cs="Courier New" w:eastAsia="Courier New" w:hAnsi="Courier New"/>
          <w:color w:val="1A1A1A"/>
          <w:sz w:val="18"/>
          <w:szCs w:val="18"/>
        </w:rPr>
        <w:t xml:space="preserve"> </w:t>
      </w:r>
    </w:p>
    <w:p>
      <w:pPr>
        <w:shd w:fill="F0F0F0" w:val="clear"/>
        <w:spacing w:after="40" w:before="40"/>
        <w:ind w:left="360"/>
      </w:pPr>
      <w:r>
        <w:rPr>
          <w:rFonts w:ascii="Courier New" w:cs="Courier New" w:eastAsia="Courier New" w:hAnsi="Courier New"/>
          <w:color w:val="1A1A1A"/>
          <w:sz w:val="18"/>
          <w:szCs w:val="18"/>
        </w:rPr>
        <w:t xml:space="preserve">  auditLog(requestingUser.id, 'READ_EHR', patientId)</w:t>
      </w:r>
    </w:p>
    <w:p>
      <w:pPr>
        <w:shd w:fill="F0F0F0" w:val="clear"/>
        <w:spacing w:after="40" w:before="40"/>
        <w:ind w:left="360"/>
      </w:pPr>
      <w:r>
        <w:rPr>
          <w:rFonts w:ascii="Courier New" w:cs="Courier New" w:eastAsia="Courier New" w:hAnsi="Courier New"/>
          <w:color w:val="1A1A1A"/>
          <w:sz w:val="18"/>
          <w:szCs w:val="18"/>
        </w:rPr>
        <w:t xml:space="preserve">  RETURN records</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7. Azure Service Setup Steps</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7.1 Prerequisites</w:t>
      </w:r>
    </w:p>
    <w:p>
      <w:pPr>
        <w:pStyle w:val="ListParagraph"/>
        <w:numPr>
          <w:ilvl w:val="0"/>
          <w:numId w:val="2"/>
        </w:numPr>
        <w:spacing w:after="40" w:before="40"/>
      </w:pPr>
      <w:r>
        <w:rPr>
          <w:rFonts w:ascii="Arial" w:cs="Arial" w:eastAsia="Arial" w:hAnsi="Arial"/>
          <w:sz w:val="22"/>
          <w:szCs w:val="22"/>
        </w:rPr>
        <w:t xml:space="preserve">Azure CLI installed and authenticated (az login)</w:t>
      </w:r>
    </w:p>
    <w:p>
      <w:pPr>
        <w:pStyle w:val="ListParagraph"/>
        <w:numPr>
          <w:ilvl w:val="0"/>
          <w:numId w:val="2"/>
        </w:numPr>
        <w:spacing w:after="40" w:before="40"/>
      </w:pPr>
      <w:r>
        <w:rPr>
          <w:rFonts w:ascii="Arial" w:cs="Arial" w:eastAsia="Arial" w:hAnsi="Arial"/>
          <w:sz w:val="22"/>
          <w:szCs w:val="22"/>
        </w:rPr>
        <w:t xml:space="preserve">Terraform &gt;= 1.6.0 installed</w:t>
      </w:r>
    </w:p>
    <w:p>
      <w:pPr>
        <w:pStyle w:val="ListParagraph"/>
        <w:numPr>
          <w:ilvl w:val="0"/>
          <w:numId w:val="2"/>
        </w:numPr>
        <w:spacing w:after="40" w:before="40"/>
      </w:pPr>
      <w:r>
        <w:rPr>
          <w:rFonts w:ascii="Arial" w:cs="Arial" w:eastAsia="Arial" w:hAnsi="Arial"/>
          <w:sz w:val="22"/>
          <w:szCs w:val="22"/>
        </w:rPr>
        <w:t xml:space="preserve">kubectl and helm CLI tools installed</w:t>
      </w:r>
    </w:p>
    <w:p>
      <w:pPr>
        <w:pStyle w:val="ListParagraph"/>
        <w:numPr>
          <w:ilvl w:val="0"/>
          <w:numId w:val="2"/>
        </w:numPr>
        <w:spacing w:after="40" w:before="40"/>
      </w:pPr>
      <w:r>
        <w:rPr>
          <w:rFonts w:ascii="Arial" w:cs="Arial" w:eastAsia="Arial" w:hAnsi="Arial"/>
          <w:sz w:val="22"/>
          <w:szCs w:val="22"/>
        </w:rPr>
        <w:t xml:space="preserve">Docker Desktop running locally</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7.2 Step-by-Step Deployment</w:t>
      </w:r>
    </w:p>
    <w:p>
      <w:pPr>
        <w:pStyle w:val="Heading3"/>
        <w:spacing w:after="60" w:before="160"/>
      </w:pPr>
      <w:r>
        <w:rPr>
          <w:rFonts w:ascii="Arial" w:cs="Arial" w:eastAsia="Arial" w:hAnsi="Arial"/>
          <w:b/>
          <w:bCs/>
          <w:color w:val="404040"/>
          <w:sz w:val="22"/>
          <w:szCs w:val="22"/>
        </w:rPr>
        <w:t xml:space="preserve">Step 1 — Infrastructure Provisioning (Terraform)</w:t>
      </w:r>
    </w:p>
    <w:p>
      <w:pPr>
        <w:shd w:fill="F0F0F0" w:val="clear"/>
        <w:spacing w:after="40" w:before="40"/>
        <w:ind w:left="360"/>
      </w:pPr>
      <w:r>
        <w:rPr>
          <w:rFonts w:ascii="Courier New" w:cs="Courier New" w:eastAsia="Courier New" w:hAnsi="Courier New"/>
          <w:color w:val="1A1A1A"/>
          <w:sz w:val="18"/>
          <w:szCs w:val="18"/>
        </w:rPr>
        <w:t xml:space="preserve">cd terraform</w:t>
      </w:r>
    </w:p>
    <w:p>
      <w:pPr>
        <w:shd w:fill="F0F0F0" w:val="clear"/>
        <w:spacing w:after="40" w:before="40"/>
        <w:ind w:left="360"/>
      </w:pPr>
      <w:r>
        <w:rPr>
          <w:rFonts w:ascii="Courier New" w:cs="Courier New" w:eastAsia="Courier New" w:hAnsi="Courier New"/>
          <w:color w:val="1A1A1A"/>
          <w:sz w:val="18"/>
          <w:szCs w:val="18"/>
        </w:rPr>
        <w:t xml:space="preserve">terraform init</w:t>
      </w:r>
    </w:p>
    <w:p>
      <w:pPr>
        <w:shd w:fill="F0F0F0" w:val="clear"/>
        <w:spacing w:after="40" w:before="40"/>
        <w:ind w:left="360"/>
      </w:pPr>
      <w:r>
        <w:rPr>
          <w:rFonts w:ascii="Courier New" w:cs="Courier New" w:eastAsia="Courier New" w:hAnsi="Courier New"/>
          <w:color w:val="1A1A1A"/>
          <w:sz w:val="18"/>
          <w:szCs w:val="18"/>
        </w:rPr>
        <w:t xml:space="preserve">terraform plan -var-file="production.tfvars" -out=tfplan</w:t>
      </w:r>
    </w:p>
    <w:p>
      <w:pPr>
        <w:shd w:fill="F0F0F0" w:val="clear"/>
        <w:spacing w:after="40" w:before="40"/>
        <w:ind w:left="360"/>
      </w:pPr>
      <w:r>
        <w:rPr>
          <w:rFonts w:ascii="Courier New" w:cs="Courier New" w:eastAsia="Courier New" w:hAnsi="Courier New"/>
          <w:color w:val="1A1A1A"/>
          <w:sz w:val="18"/>
          <w:szCs w:val="18"/>
        </w:rPr>
        <w:t xml:space="preserve">terraform apply tfplan</w:t>
      </w:r>
    </w:p>
    <w:p>
      <w:pPr>
        <w:spacing w:after="0" w:before="0"/>
      </w:pPr>
      <w:r>
        <w:rPr>
          <w:sz w:val="22"/>
          <w:szCs w:val="22"/>
        </w:rPr>
        <w:t xml:space="preserve"/>
      </w:r>
    </w:p>
    <w:p>
      <w:pPr>
        <w:pStyle w:val="Heading3"/>
        <w:spacing w:after="60" w:before="160"/>
      </w:pPr>
      <w:r>
        <w:rPr>
          <w:rFonts w:ascii="Arial" w:cs="Arial" w:eastAsia="Arial" w:hAnsi="Arial"/>
          <w:b/>
          <w:bCs/>
          <w:color w:val="404040"/>
          <w:sz w:val="22"/>
          <w:szCs w:val="22"/>
        </w:rPr>
        <w:t xml:space="preserve">Step 2 — Get AKS Credentials</w:t>
      </w:r>
    </w:p>
    <w:p>
      <w:pPr>
        <w:shd w:fill="F0F0F0" w:val="clear"/>
        <w:spacing w:after="40" w:before="40"/>
        <w:ind w:left="360"/>
      </w:pPr>
      <w:r>
        <w:rPr>
          <w:rFonts w:ascii="Courier New" w:cs="Courier New" w:eastAsia="Courier New" w:hAnsi="Courier New"/>
          <w:color w:val="1A1A1A"/>
          <w:sz w:val="18"/>
          <w:szCs w:val="18"/>
        </w:rPr>
        <w:t xml:space="preserve">az aks get-credentials \</w:t>
      </w:r>
    </w:p>
    <w:p>
      <w:pPr>
        <w:shd w:fill="F0F0F0" w:val="clear"/>
        <w:spacing w:after="40" w:before="40"/>
        <w:ind w:left="360"/>
      </w:pPr>
      <w:r>
        <w:rPr>
          <w:rFonts w:ascii="Courier New" w:cs="Courier New" w:eastAsia="Courier New" w:hAnsi="Courier New"/>
          <w:color w:val="1A1A1A"/>
          <w:sz w:val="18"/>
          <w:szCs w:val="18"/>
        </w:rPr>
        <w:t xml:space="preserve">  --resource-group hms-production-rg \</w:t>
      </w:r>
    </w:p>
    <w:p>
      <w:pPr>
        <w:shd w:fill="F0F0F0" w:val="clear"/>
        <w:spacing w:after="40" w:before="40"/>
        <w:ind w:left="360"/>
      </w:pPr>
      <w:r>
        <w:rPr>
          <w:rFonts w:ascii="Courier New" w:cs="Courier New" w:eastAsia="Courier New" w:hAnsi="Courier New"/>
          <w:color w:val="1A1A1A"/>
          <w:sz w:val="18"/>
          <w:szCs w:val="18"/>
        </w:rPr>
        <w:t xml:space="preserve">  --name hms-aks</w:t>
      </w:r>
    </w:p>
    <w:p>
      <w:pPr>
        <w:spacing w:after="0" w:before="0"/>
      </w:pPr>
      <w:r>
        <w:rPr>
          <w:sz w:val="22"/>
          <w:szCs w:val="22"/>
        </w:rPr>
        <w:t xml:space="preserve"/>
      </w:r>
    </w:p>
    <w:p>
      <w:pPr>
        <w:pStyle w:val="Heading3"/>
        <w:spacing w:after="60" w:before="160"/>
      </w:pPr>
      <w:r>
        <w:rPr>
          <w:rFonts w:ascii="Arial" w:cs="Arial" w:eastAsia="Arial" w:hAnsi="Arial"/>
          <w:b/>
          <w:bCs/>
          <w:color w:val="404040"/>
          <w:sz w:val="22"/>
          <w:szCs w:val="22"/>
        </w:rPr>
        <w:t xml:space="preserve">Step 3 — Build and Push Docker Images</w:t>
      </w:r>
    </w:p>
    <w:p>
      <w:pPr>
        <w:shd w:fill="F0F0F0" w:val="clear"/>
        <w:spacing w:after="40" w:before="40"/>
        <w:ind w:left="360"/>
      </w:pPr>
      <w:r>
        <w:rPr>
          <w:rFonts w:ascii="Courier New" w:cs="Courier New" w:eastAsia="Courier New" w:hAnsi="Courier New"/>
          <w:color w:val="1A1A1A"/>
          <w:sz w:val="18"/>
          <w:szCs w:val="18"/>
        </w:rPr>
        <w:t xml:space="preserve">az acr login --name hmsacr</w:t>
      </w:r>
    </w:p>
    <w:p>
      <w:pPr>
        <w:shd w:fill="F0F0F0" w:val="clear"/>
        <w:spacing w:after="40" w:before="40"/>
        <w:ind w:left="360"/>
      </w:pPr>
      <w:r>
        <w:rPr>
          <w:rFonts w:ascii="Courier New" w:cs="Courier New" w:eastAsia="Courier New" w:hAnsi="Courier New"/>
          <w:color w:val="1A1A1A"/>
          <w:sz w:val="18"/>
          <w:szCs w:val="18"/>
        </w:rPr>
        <w:t xml:space="preserve">docker build -t hmsacr.azurecr.io/hms-backend:1.0.0 ./backend</w:t>
      </w:r>
    </w:p>
    <w:p>
      <w:pPr>
        <w:shd w:fill="F0F0F0" w:val="clear"/>
        <w:spacing w:after="40" w:before="40"/>
        <w:ind w:left="360"/>
      </w:pPr>
      <w:r>
        <w:rPr>
          <w:rFonts w:ascii="Courier New" w:cs="Courier New" w:eastAsia="Courier New" w:hAnsi="Courier New"/>
          <w:color w:val="1A1A1A"/>
          <w:sz w:val="18"/>
          <w:szCs w:val="18"/>
        </w:rPr>
        <w:t xml:space="preserve">docker build -t hmsacr.azurecr.io/hms-frontend:1.0.0 ./frontend</w:t>
      </w:r>
    </w:p>
    <w:p>
      <w:pPr>
        <w:shd w:fill="F0F0F0" w:val="clear"/>
        <w:spacing w:after="40" w:before="40"/>
        <w:ind w:left="360"/>
      </w:pPr>
      <w:r>
        <w:rPr>
          <w:rFonts w:ascii="Courier New" w:cs="Courier New" w:eastAsia="Courier New" w:hAnsi="Courier New"/>
          <w:color w:val="1A1A1A"/>
          <w:sz w:val="18"/>
          <w:szCs w:val="18"/>
        </w:rPr>
        <w:t xml:space="preserve">docker push hmsacr.azurecr.io/hms-backend:1.0.0</w:t>
      </w:r>
    </w:p>
    <w:p>
      <w:pPr>
        <w:shd w:fill="F0F0F0" w:val="clear"/>
        <w:spacing w:after="40" w:before="40"/>
        <w:ind w:left="360"/>
      </w:pPr>
      <w:r>
        <w:rPr>
          <w:rFonts w:ascii="Courier New" w:cs="Courier New" w:eastAsia="Courier New" w:hAnsi="Courier New"/>
          <w:color w:val="1A1A1A"/>
          <w:sz w:val="18"/>
          <w:szCs w:val="18"/>
        </w:rPr>
        <w:t xml:space="preserve">docker push hmsacr.azurecr.io/hms-frontend:1.0.0</w:t>
      </w:r>
    </w:p>
    <w:p>
      <w:pPr>
        <w:spacing w:after="0" w:before="0"/>
      </w:pPr>
      <w:r>
        <w:rPr>
          <w:sz w:val="22"/>
          <w:szCs w:val="22"/>
        </w:rPr>
        <w:t xml:space="preserve"/>
      </w:r>
    </w:p>
    <w:p>
      <w:pPr>
        <w:pStyle w:val="Heading3"/>
        <w:spacing w:after="60" w:before="160"/>
      </w:pPr>
      <w:r>
        <w:rPr>
          <w:rFonts w:ascii="Arial" w:cs="Arial" w:eastAsia="Arial" w:hAnsi="Arial"/>
          <w:b/>
          <w:bCs/>
          <w:color w:val="404040"/>
          <w:sz w:val="22"/>
          <w:szCs w:val="22"/>
        </w:rPr>
        <w:t xml:space="preserve">Step 4 — Deploy to AKS</w:t>
      </w:r>
    </w:p>
    <w:p>
      <w:pPr>
        <w:shd w:fill="F0F0F0" w:val="clear"/>
        <w:spacing w:after="40" w:before="40"/>
        <w:ind w:left="360"/>
      </w:pPr>
      <w:r>
        <w:rPr>
          <w:rFonts w:ascii="Courier New" w:cs="Courier New" w:eastAsia="Courier New" w:hAnsi="Courier New"/>
          <w:color w:val="1A1A1A"/>
          <w:sz w:val="18"/>
          <w:szCs w:val="18"/>
        </w:rPr>
        <w:t xml:space="preserve">kubectl apply -f kubernetes/namespace.yaml</w:t>
      </w:r>
    </w:p>
    <w:p>
      <w:pPr>
        <w:shd w:fill="F0F0F0" w:val="clear"/>
        <w:spacing w:after="40" w:before="40"/>
        <w:ind w:left="360"/>
      </w:pPr>
      <w:r>
        <w:rPr>
          <w:rFonts w:ascii="Courier New" w:cs="Courier New" w:eastAsia="Courier New" w:hAnsi="Courier New"/>
          <w:color w:val="1A1A1A"/>
          <w:sz w:val="18"/>
          <w:szCs w:val="18"/>
        </w:rPr>
        <w:t xml:space="preserve">kubectl apply -f kubernetes/secrets.yaml</w:t>
      </w:r>
    </w:p>
    <w:p>
      <w:pPr>
        <w:shd w:fill="F0F0F0" w:val="clear"/>
        <w:spacing w:after="40" w:before="40"/>
        <w:ind w:left="360"/>
      </w:pPr>
      <w:r>
        <w:rPr>
          <w:rFonts w:ascii="Courier New" w:cs="Courier New" w:eastAsia="Courier New" w:hAnsi="Courier New"/>
          <w:color w:val="1A1A1A"/>
          <w:sz w:val="18"/>
          <w:szCs w:val="18"/>
        </w:rPr>
        <w:t xml:space="preserve">kubectl apply -f kubernetes/</w:t>
      </w:r>
    </w:p>
    <w:p>
      <w:pPr>
        <w:shd w:fill="F0F0F0" w:val="clear"/>
        <w:spacing w:after="40" w:before="40"/>
        <w:ind w:left="360"/>
      </w:pPr>
      <w:r>
        <w:rPr>
          <w:rFonts w:ascii="Courier New" w:cs="Courier New" w:eastAsia="Courier New" w:hAnsi="Courier New"/>
          <w:color w:val="1A1A1A"/>
          <w:sz w:val="18"/>
          <w:szCs w:val="18"/>
        </w:rPr>
        <w:t xml:space="preserve">kubectl rollout status deployment/hms-backend -n healthcare-system</w:t>
      </w:r>
    </w:p>
    <w:p>
      <w:pPr>
        <w:spacing w:after="0" w:before="0"/>
      </w:pPr>
      <w:r>
        <w:rPr>
          <w:sz w:val="22"/>
          <w:szCs w:val="22"/>
        </w:rPr>
        <w:t xml:space="preserve"/>
      </w:r>
    </w:p>
    <w:p>
      <w:pPr>
        <w:pStyle w:val="Heading3"/>
        <w:spacing w:after="60" w:before="160"/>
      </w:pPr>
      <w:r>
        <w:rPr>
          <w:rFonts w:ascii="Arial" w:cs="Arial" w:eastAsia="Arial" w:hAnsi="Arial"/>
          <w:b/>
          <w:bCs/>
          <w:color w:val="404040"/>
          <w:sz w:val="22"/>
          <w:szCs w:val="22"/>
        </w:rPr>
        <w:t xml:space="preserve">Step 5 — Seed Initial Users</w:t>
      </w:r>
    </w:p>
    <w:p>
      <w:pPr>
        <w:shd w:fill="F0F0F0" w:val="clear"/>
        <w:spacing w:after="40" w:before="40"/>
        <w:ind w:left="360"/>
      </w:pPr>
      <w:r>
        <w:rPr>
          <w:rFonts w:ascii="Courier New" w:cs="Courier New" w:eastAsia="Courier New" w:hAnsi="Courier New"/>
          <w:color w:val="1A1A1A"/>
          <w:sz w:val="18"/>
          <w:szCs w:val="18"/>
        </w:rPr>
        <w:t xml:space="preserve">kubectl exec -n healthcare-system deploy/hms-backend -- node src/seed.js</w:t>
      </w:r>
    </w:p>
    <w:p>
      <w:pPr>
        <w:spacing w:after="0" w:before="0"/>
      </w:pPr>
      <w:r>
        <w:rPr>
          <w:sz w:val="22"/>
          <w:szCs w:val="22"/>
        </w:rPr>
        <w:t xml:space="preserve"/>
      </w:r>
    </w:p>
    <w:p>
      <w:pPr>
        <w:pStyle w:val="Heading3"/>
        <w:spacing w:after="60" w:before="160"/>
      </w:pPr>
      <w:r>
        <w:rPr>
          <w:rFonts w:ascii="Arial" w:cs="Arial" w:eastAsia="Arial" w:hAnsi="Arial"/>
          <w:b/>
          <w:bCs/>
          <w:color w:val="404040"/>
          <w:sz w:val="22"/>
          <w:szCs w:val="22"/>
        </w:rPr>
        <w:t xml:space="preserve">Step 6 — Enable Microsoft Defender for Cloud</w:t>
      </w:r>
    </w:p>
    <w:p>
      <w:pPr>
        <w:shd w:fill="F0F0F0" w:val="clear"/>
        <w:spacing w:after="40" w:before="40"/>
        <w:ind w:left="360"/>
      </w:pPr>
      <w:r>
        <w:rPr>
          <w:rFonts w:ascii="Courier New" w:cs="Courier New" w:eastAsia="Courier New" w:hAnsi="Courier New"/>
          <w:color w:val="1A1A1A"/>
          <w:sz w:val="18"/>
          <w:szCs w:val="18"/>
        </w:rPr>
        <w:t xml:space="preserve">az security pricing create --name SqlServers --tier Standard</w:t>
      </w:r>
    </w:p>
    <w:p>
      <w:pPr>
        <w:shd w:fill="F0F0F0" w:val="clear"/>
        <w:spacing w:after="40" w:before="40"/>
        <w:ind w:left="360"/>
      </w:pPr>
      <w:r>
        <w:rPr>
          <w:rFonts w:ascii="Courier New" w:cs="Courier New" w:eastAsia="Courier New" w:hAnsi="Courier New"/>
          <w:color w:val="1A1A1A"/>
          <w:sz w:val="18"/>
          <w:szCs w:val="18"/>
        </w:rPr>
        <w:t xml:space="preserve">az security pricing create --name Containers --tier Standard</w:t>
      </w:r>
    </w:p>
    <w:p>
      <w:pPr>
        <w:shd w:fill="F0F0F0" w:val="clear"/>
        <w:spacing w:after="40" w:before="40"/>
        <w:ind w:left="360"/>
      </w:pPr>
      <w:r>
        <w:rPr>
          <w:rFonts w:ascii="Courier New" w:cs="Courier New" w:eastAsia="Courier New" w:hAnsi="Courier New"/>
          <w:color w:val="1A1A1A"/>
          <w:sz w:val="18"/>
          <w:szCs w:val="18"/>
        </w:rPr>
        <w:t xml:space="preserve">az security pricing create --name KeyVaults --tier Standard</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8. Database &amp; Data Management</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8.1 Database Schema Summary</w:t>
      </w:r>
    </w:p>
    <w:p>
      <w:pPr>
        <w:spacing w:after="0" w:before="0"/>
      </w:pPr>
      <w:r>
        <w:rPr>
          <w:sz w:val="22"/>
          <w:szCs w:val="22"/>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4280"/>
      </w:tblGrid>
      <w:tr>
        <w:trPr>
          <w:tblHeader/>
        </w:trPr>
        <w:tc>
          <w:tcPr>
            <w:tcW w:type="dxa" w:w="20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3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Key Columns</w:t>
            </w:r>
          </w:p>
        </w:tc>
        <w:tc>
          <w:tcPr>
            <w:tcW w:type="dxa" w:w="428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users</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id, email, role, password_hash, mfa_enabled, is_active</w:t>
            </w:r>
          </w:p>
        </w:tc>
        <w:tc>
          <w:tcPr>
            <w:tcW w:type="dxa" w:w="4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User accounts with RBAC roles and security flags</w:t>
            </w:r>
          </w:p>
        </w:tc>
      </w:tr>
      <w:tr>
        <w:tc>
          <w:tcPr>
            <w:tcW w:type="dxa" w:w="2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appointments</w:t>
            </w:r>
          </w:p>
        </w:tc>
        <w:tc>
          <w:tcPr>
            <w:tcW w:type="dxa" w:w="3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patient_id, doctor_id, appointment_date, status, reason</w:t>
            </w:r>
          </w:p>
        </w:tc>
        <w:tc>
          <w:tcPr>
            <w:tcW w:type="dxa" w:w="4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Appointment booking and lifecycle tracking</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ehr_records</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patient_id, doctor_id, diagnosis, treatment_plan, vital_signs</w:t>
            </w:r>
          </w:p>
        </w:tc>
        <w:tc>
          <w:tcPr>
            <w:tcW w:type="dxa" w:w="4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Electronic health records with full clinical data</w:t>
            </w:r>
          </w:p>
        </w:tc>
      </w:tr>
      <w:tr>
        <w:tc>
          <w:tcPr>
            <w:tcW w:type="dxa" w:w="2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prescriptions</w:t>
            </w:r>
          </w:p>
        </w:tc>
        <w:tc>
          <w:tcPr>
            <w:tcW w:type="dxa" w:w="3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patient_id, doctor_id, medication_name, dosage, frequency, status</w:t>
            </w:r>
          </w:p>
        </w:tc>
        <w:tc>
          <w:tcPr>
            <w:tcW w:type="dxa" w:w="4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Digital prescriptions linked to EHR records</w:t>
            </w:r>
          </w:p>
        </w:tc>
      </w:tr>
      <w:tr>
        <w:tc>
          <w:tcPr>
            <w:tcW w:type="dxa" w:w="2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audit_logs</w:t>
            </w:r>
          </w:p>
        </w:tc>
        <w:tc>
          <w:tcPr>
            <w:tcW w:type="dxa" w:w="3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user_id, action, resource_type, timestamp, ip_address</w:t>
            </w:r>
          </w:p>
        </w:tc>
        <w:tc>
          <w:tcPr>
            <w:tcW w:type="dxa" w:w="4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HIPAA-compliant immutable audit trail</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8.2 High Availability &amp; Backup Strategy</w:t>
      </w:r>
    </w:p>
    <w:p>
      <w:pPr>
        <w:pStyle w:val="ListParagraph"/>
        <w:numPr>
          <w:ilvl w:val="0"/>
          <w:numId w:val="2"/>
        </w:numPr>
        <w:spacing w:after="40" w:before="40"/>
      </w:pPr>
      <w:r>
        <w:rPr>
          <w:rFonts w:ascii="Arial" w:cs="Arial" w:eastAsia="Arial" w:hAnsi="Arial"/>
          <w:sz w:val="22"/>
          <w:szCs w:val="22"/>
        </w:rPr>
        <w:t xml:space="preserve">Geo-replication: Active secondary replica in West US 2 with automatic failover within 60 minutes</w:t>
      </w:r>
    </w:p>
    <w:p>
      <w:pPr>
        <w:pStyle w:val="ListParagraph"/>
        <w:numPr>
          <w:ilvl w:val="0"/>
          <w:numId w:val="2"/>
        </w:numPr>
        <w:spacing w:after="40" w:before="40"/>
      </w:pPr>
      <w:r>
        <w:rPr>
          <w:rFonts w:ascii="Arial" w:cs="Arial" w:eastAsia="Arial" w:hAnsi="Arial"/>
          <w:sz w:val="22"/>
          <w:szCs w:val="22"/>
        </w:rPr>
        <w:t xml:space="preserve">Point-in-Time Restore (PITR): 35-day retention window with 12-hour backup intervals</w:t>
      </w:r>
    </w:p>
    <w:p>
      <w:pPr>
        <w:pStyle w:val="ListParagraph"/>
        <w:numPr>
          <w:ilvl w:val="0"/>
          <w:numId w:val="2"/>
        </w:numPr>
        <w:spacing w:after="40" w:before="40"/>
      </w:pPr>
      <w:r>
        <w:rPr>
          <w:rFonts w:ascii="Arial" w:cs="Arial" w:eastAsia="Arial" w:hAnsi="Arial"/>
          <w:sz w:val="22"/>
          <w:szCs w:val="22"/>
        </w:rPr>
        <w:t xml:space="preserve">Long-Term Retention (LTR): Weekly (4 weeks), monthly (12 months), yearly (5 years) archive backups</w:t>
      </w:r>
    </w:p>
    <w:p>
      <w:pPr>
        <w:pStyle w:val="ListParagraph"/>
        <w:numPr>
          <w:ilvl w:val="0"/>
          <w:numId w:val="2"/>
        </w:numPr>
        <w:spacing w:after="40" w:before="40"/>
      </w:pPr>
      <w:r>
        <w:rPr>
          <w:rFonts w:ascii="Arial" w:cs="Arial" w:eastAsia="Arial" w:hAnsi="Arial"/>
          <w:sz w:val="22"/>
          <w:szCs w:val="22"/>
        </w:rPr>
        <w:t xml:space="preserve">Zone-redundancy: Database replicated across 3 Azure Availability Zones in East US 2</w:t>
      </w:r>
    </w:p>
    <w:p>
      <w:pPr>
        <w:pStyle w:val="ListParagraph"/>
        <w:numPr>
          <w:ilvl w:val="0"/>
          <w:numId w:val="2"/>
        </w:numPr>
        <w:spacing w:after="40" w:before="40"/>
      </w:pPr>
      <w:r>
        <w:rPr>
          <w:rFonts w:ascii="Arial" w:cs="Arial" w:eastAsia="Arial" w:hAnsi="Arial"/>
          <w:sz w:val="22"/>
          <w:szCs w:val="22"/>
        </w:rPr>
        <w:t xml:space="preserve">Transparent Data Encryption (TDE): All database files encrypted with customer-managed keys from Key Vault</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9. Cost Estimation</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9.1 Monthly Cost Breakdown</w:t>
      </w:r>
    </w:p>
    <w:p>
      <w:pPr>
        <w:spacing w:after="60" w:before="60"/>
      </w:pPr>
      <w:r>
        <w:rPr>
          <w:rFonts w:ascii="Arial" w:cs="Arial" w:eastAsia="Arial" w:hAnsi="Arial"/>
          <w:color w:val="000000"/>
          <w:sz w:val="22"/>
          <w:szCs w:val="22"/>
        </w:rPr>
        <w:t xml:space="preserve">The following cost estimates are based on Azure Pricing Calculator for East US 2, pay-as-you-go pricing:</w:t>
      </w:r>
    </w:p>
    <w:p>
      <w:pPr>
        <w:spacing w:after="0" w:before="0"/>
      </w:pPr>
      <w:r>
        <w:rPr>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0"/>
        <w:gridCol w:w="2600"/>
        <w:gridCol w:w="2280"/>
      </w:tblGrid>
      <w:tr>
        <w:trPr>
          <w:tblHeader/>
        </w:trPr>
        <w:tc>
          <w:tcPr>
            <w:tcW w:type="dxa" w:w="50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Azure Service</w:t>
            </w:r>
          </w:p>
        </w:tc>
        <w:tc>
          <w:tcPr>
            <w:tcW w:type="dxa" w:w="2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SKU / Tier</w:t>
            </w:r>
          </w:p>
        </w:tc>
        <w:tc>
          <w:tcPr>
            <w:tcW w:type="dxa" w:w="228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Est. Monthly Cost (USD)</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AKS Cluster (3 nodes, Standard_D4s_v3)</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Pay-as-you-go</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$520</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SQL Database (GP_Gen5_4, 256 GB)</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General Purpose</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$740</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SQL Geo-Replication (secondary)</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General Purpose</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$370</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Container Registry</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Premium SKU</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$50</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Key Vault (HSM-backed)</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Premium SKU</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$45</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Application Gateway (WAF_v2)</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WAF_v2 tier</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$330</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Firewall</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Premium tier</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$700</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DDoS Protection Standard</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plan</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$2,944</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Redis Cache (C2 Standard)</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C2</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$130</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Log Analytics Workspace (50 GB/month)</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Pay-as-you-go</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$115</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Application Insights</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Pay-as-you-go</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$25</w:t>
            </w:r>
          </w:p>
        </w:tc>
      </w:tr>
      <w:tr>
        <w:tc>
          <w:tcPr>
            <w:tcW w:type="dxa" w:w="50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Azure Front Door</w:t>
            </w:r>
          </w:p>
        </w:tc>
        <w:tc>
          <w:tcPr>
            <w:tcW w:type="dxa" w:w="2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tier</w:t>
            </w:r>
          </w:p>
        </w:tc>
        <w:tc>
          <w:tcPr>
            <w:tcW w:type="dxa" w:w="22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b/>
                <w:bCs/>
                <w:color w:val="1F4E79"/>
                <w:sz w:val="20"/>
                <w:szCs w:val="20"/>
              </w:rPr>
              <w:t xml:space="preserve">$35</w:t>
            </w:r>
          </w:p>
        </w:tc>
      </w:tr>
      <w:tr>
        <w:tc>
          <w:tcPr>
            <w:tcW w:type="dxa" w:w="50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Storage Account (Audit logs, GRS)</w:t>
            </w:r>
          </w:p>
        </w:tc>
        <w:tc>
          <w:tcPr>
            <w:tcW w:type="dxa" w:w="2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GRS</w:t>
            </w:r>
          </w:p>
        </w:tc>
        <w:tc>
          <w:tcPr>
            <w:tcW w:type="dxa" w:w="22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$20</w:t>
            </w:r>
          </w:p>
        </w:tc>
      </w:tr>
      <w:tr>
        <w:tc>
          <w:tcPr>
            <w:tcW w:type="dxa" w:w="5000"/>
            <w:tcBorders>
              <w:top w:val="single" w:color="BBBBBB" w:sz="6"/>
              <w:left w:val="single" w:color="BBBBBB" w:sz="6"/>
              <w:bottom w:val="single" w:color="BBBBBB" w:sz="6"/>
              <w:right w:val="single" w:color="BBBBBB" w:sz="6"/>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TOTAL ESTIMATED MONTHLY COST</w:t>
            </w:r>
          </w:p>
        </w:tc>
        <w:tc>
          <w:tcPr>
            <w:tcW w:type="dxa" w:w="2600"/>
            <w:tcBorders>
              <w:top w:val="single" w:color="BBBBBB" w:sz="6"/>
              <w:left w:val="single" w:color="BBBBBB" w:sz="6"/>
              <w:bottom w:val="single" w:color="BBBBBB" w:sz="6"/>
              <w:right w:val="single" w:color="BBBBBB" w:sz="6"/>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All services combined</w:t>
            </w:r>
          </w:p>
        </w:tc>
        <w:tc>
          <w:tcPr>
            <w:tcW w:type="dxa" w:w="2280"/>
            <w:tcBorders>
              <w:top w:val="single" w:color="BBBBBB" w:sz="6"/>
              <w:left w:val="single" w:color="BBBBBB" w:sz="6"/>
              <w:bottom w:val="single" w:color="BBBBBB" w:sz="6"/>
              <w:right w:val="single" w:color="BBBBBB" w:sz="6"/>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~$6,024</w:t>
            </w:r>
          </w:p>
        </w:tc>
      </w:tr>
    </w:tbl>
    <w:p>
      <w:pPr>
        <w:spacing w:after="0" w:before="0"/>
      </w:pPr>
      <w:r>
        <w:rPr>
          <w:sz w:val="22"/>
          <w:szCs w:val="22"/>
        </w:rPr>
        <w:t xml:space="preserve"/>
      </w:r>
    </w:p>
    <w:p>
      <w:pPr>
        <w:spacing w:after="60" w:before="60"/>
      </w:pPr>
      <w:r>
        <w:rPr>
          <w:rFonts w:ascii="Arial" w:cs="Arial" w:eastAsia="Arial" w:hAnsi="Arial"/>
          <w:i/>
          <w:iCs/>
          <w:color w:val="666666"/>
          <w:sz w:val="22"/>
          <w:szCs w:val="22"/>
        </w:rPr>
        <w:t xml:space="preserve">Note: Azure DDoS Protection Standard is the highest cost item at $2,944/month. DDoS Basic (free) can be used during development, with Standard enabled exclusively in production environments.</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9.2 Cost Optimization Recommendations</w:t>
      </w:r>
    </w:p>
    <w:p>
      <w:pPr>
        <w:pStyle w:val="ListParagraph"/>
        <w:numPr>
          <w:ilvl w:val="0"/>
          <w:numId w:val="2"/>
        </w:numPr>
        <w:spacing w:after="40" w:before="40"/>
      </w:pPr>
      <w:r>
        <w:rPr>
          <w:rFonts w:ascii="Arial" w:cs="Arial" w:eastAsia="Arial" w:hAnsi="Arial"/>
          <w:sz w:val="22"/>
          <w:szCs w:val="22"/>
        </w:rPr>
        <w:t xml:space="preserve">Azure Reserved Instances (1-year commitment) for AKS nodes and SQL Database: saves approximately 40%</w:t>
      </w:r>
    </w:p>
    <w:p>
      <w:pPr>
        <w:pStyle w:val="ListParagraph"/>
        <w:numPr>
          <w:ilvl w:val="0"/>
          <w:numId w:val="2"/>
        </w:numPr>
        <w:spacing w:after="40" w:before="40"/>
      </w:pPr>
      <w:r>
        <w:rPr>
          <w:rFonts w:ascii="Arial" w:cs="Arial" w:eastAsia="Arial" w:hAnsi="Arial"/>
          <w:sz w:val="22"/>
          <w:szCs w:val="22"/>
        </w:rPr>
        <w:t xml:space="preserve">KEDA (Kubernetes Event-Driven Autoscaling): scale AKS node pools to 1 during off-peak hours (nights/weekends)</w:t>
      </w:r>
    </w:p>
    <w:p>
      <w:pPr>
        <w:pStyle w:val="ListParagraph"/>
        <w:numPr>
          <w:ilvl w:val="0"/>
          <w:numId w:val="2"/>
        </w:numPr>
        <w:spacing w:after="40" w:before="40"/>
      </w:pPr>
      <w:r>
        <w:rPr>
          <w:rFonts w:ascii="Arial" w:cs="Arial" w:eastAsia="Arial" w:hAnsi="Arial"/>
          <w:sz w:val="22"/>
          <w:szCs w:val="22"/>
        </w:rPr>
        <w:t xml:space="preserve">Azure Hybrid Benefit: apply existing Windows Server licenses to AKS nodes if available</w:t>
      </w:r>
    </w:p>
    <w:p>
      <w:pPr>
        <w:pStyle w:val="ListParagraph"/>
        <w:numPr>
          <w:ilvl w:val="0"/>
          <w:numId w:val="2"/>
        </w:numPr>
        <w:spacing w:after="40" w:before="40"/>
      </w:pPr>
      <w:r>
        <w:rPr>
          <w:rFonts w:ascii="Arial" w:cs="Arial" w:eastAsia="Arial" w:hAnsi="Arial"/>
          <w:sz w:val="22"/>
          <w:szCs w:val="22"/>
        </w:rPr>
        <w:t xml:space="preserve">Azure Advisor: weekly review of right-sizing recommendations for underutilized resources</w:t>
      </w:r>
    </w:p>
    <w:p>
      <w:pPr>
        <w:pStyle w:val="ListParagraph"/>
        <w:numPr>
          <w:ilvl w:val="0"/>
          <w:numId w:val="2"/>
        </w:numPr>
        <w:spacing w:after="40" w:before="40"/>
      </w:pPr>
      <w:r>
        <w:rPr>
          <w:rFonts w:ascii="Arial" w:cs="Arial" w:eastAsia="Arial" w:hAnsi="Arial"/>
          <w:sz w:val="22"/>
          <w:szCs w:val="22"/>
        </w:rPr>
        <w:t xml:space="preserve">Budget alerts: configured at 80% actual spend and 100% forecasted spend via Terraform</w:t>
      </w:r>
    </w:p>
    <w:p>
      <w:pPr>
        <w:pStyle w:val="ListParagraph"/>
        <w:numPr>
          <w:ilvl w:val="0"/>
          <w:numId w:val="2"/>
        </w:numPr>
        <w:spacing w:after="40" w:before="40"/>
      </w:pPr>
      <w:r>
        <w:rPr>
          <w:rFonts w:ascii="Arial" w:cs="Arial" w:eastAsia="Arial" w:hAnsi="Arial"/>
          <w:sz w:val="22"/>
          <w:szCs w:val="22"/>
        </w:rPr>
        <w:t xml:space="preserve">Estimated total with Reserved Instances applied: approximately $3,800/month (37% cost reduction)</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10. Management &amp; Governance</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10.1 Azure Policy Enforcement</w:t>
      </w:r>
    </w:p>
    <w:p>
      <w:pPr>
        <w:spacing w:after="60" w:before="60"/>
      </w:pPr>
      <w:r>
        <w:rPr>
          <w:rFonts w:ascii="Arial" w:cs="Arial" w:eastAsia="Arial" w:hAnsi="Arial"/>
          <w:color w:val="000000"/>
          <w:sz w:val="22"/>
          <w:szCs w:val="22"/>
        </w:rPr>
        <w:t xml:space="preserve">The following Azure Policies are enforced via Terraform on the production resource group:</w:t>
      </w:r>
    </w:p>
    <w:p>
      <w:pPr>
        <w:pStyle w:val="ListParagraph"/>
        <w:numPr>
          <w:ilvl w:val="0"/>
          <w:numId w:val="2"/>
        </w:numPr>
        <w:spacing w:after="40" w:before="40"/>
      </w:pPr>
      <w:r>
        <w:rPr>
          <w:rFonts w:ascii="Arial" w:cs="Arial" w:eastAsia="Arial" w:hAnsi="Arial"/>
          <w:sz w:val="22"/>
          <w:szCs w:val="22"/>
        </w:rPr>
        <w:t xml:space="preserve">Require SQL Transparent Data Encryption: Deny creation of SQL databases without TDE enabled</w:t>
      </w:r>
    </w:p>
    <w:p>
      <w:pPr>
        <w:pStyle w:val="ListParagraph"/>
        <w:numPr>
          <w:ilvl w:val="0"/>
          <w:numId w:val="2"/>
        </w:numPr>
        <w:spacing w:after="40" w:before="40"/>
      </w:pPr>
      <w:r>
        <w:rPr>
          <w:rFonts w:ascii="Arial" w:cs="Arial" w:eastAsia="Arial" w:hAnsi="Arial"/>
          <w:sz w:val="22"/>
          <w:szCs w:val="22"/>
        </w:rPr>
        <w:t xml:space="preserve">Require Key Vault Soft-Delete: Prevent accidental permanent deletion of secrets and keys</w:t>
      </w:r>
    </w:p>
    <w:p>
      <w:pPr>
        <w:pStyle w:val="ListParagraph"/>
        <w:numPr>
          <w:ilvl w:val="0"/>
          <w:numId w:val="2"/>
        </w:numPr>
        <w:spacing w:after="40" w:before="40"/>
      </w:pPr>
      <w:r>
        <w:rPr>
          <w:rFonts w:ascii="Arial" w:cs="Arial" w:eastAsia="Arial" w:hAnsi="Arial"/>
          <w:sz w:val="22"/>
          <w:szCs w:val="22"/>
        </w:rPr>
        <w:t xml:space="preserve">Deny HTTP-only API connections: Enforce HTTPS across all Azure services</w:t>
      </w:r>
    </w:p>
    <w:p>
      <w:pPr>
        <w:pStyle w:val="ListParagraph"/>
        <w:numPr>
          <w:ilvl w:val="0"/>
          <w:numId w:val="2"/>
        </w:numPr>
        <w:spacing w:after="40" w:before="40"/>
      </w:pPr>
      <w:r>
        <w:rPr>
          <w:rFonts w:ascii="Arial" w:cs="Arial" w:eastAsia="Arial" w:hAnsi="Arial"/>
          <w:sz w:val="22"/>
          <w:szCs w:val="22"/>
        </w:rPr>
        <w:t xml:space="preserve">Require HTTPS on Storage Accounts: All storage accounts must use HTTPS-only traffic</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10.2 Azure Security Center Posture</w:t>
      </w:r>
    </w:p>
    <w:p>
      <w:pPr>
        <w:pStyle w:val="ListParagraph"/>
        <w:numPr>
          <w:ilvl w:val="0"/>
          <w:numId w:val="2"/>
        </w:numPr>
        <w:spacing w:after="40" w:before="40"/>
      </w:pPr>
      <w:r>
        <w:rPr>
          <w:rFonts w:ascii="Arial" w:cs="Arial" w:eastAsia="Arial" w:hAnsi="Arial"/>
          <w:sz w:val="22"/>
          <w:szCs w:val="22"/>
        </w:rPr>
        <w:t xml:space="preserve">Secure Score monitoring: Target Secure Score greater than 80% with weekly review</w:t>
      </w:r>
    </w:p>
    <w:p>
      <w:pPr>
        <w:pStyle w:val="ListParagraph"/>
        <w:numPr>
          <w:ilvl w:val="0"/>
          <w:numId w:val="2"/>
        </w:numPr>
        <w:spacing w:after="40" w:before="40"/>
      </w:pPr>
      <w:r>
        <w:rPr>
          <w:rFonts w:ascii="Arial" w:cs="Arial" w:eastAsia="Arial" w:hAnsi="Arial"/>
          <w:sz w:val="22"/>
          <w:szCs w:val="22"/>
        </w:rPr>
        <w:t xml:space="preserve">Regulatory compliance dashboard: HIPAA/HITRUST, ISO 27001, and Azure CIS Benchmark tracking</w:t>
      </w:r>
    </w:p>
    <w:p>
      <w:pPr>
        <w:pStyle w:val="ListParagraph"/>
        <w:numPr>
          <w:ilvl w:val="0"/>
          <w:numId w:val="2"/>
        </w:numPr>
        <w:spacing w:after="40" w:before="40"/>
      </w:pPr>
      <w:r>
        <w:rPr>
          <w:rFonts w:ascii="Arial" w:cs="Arial" w:eastAsia="Arial" w:hAnsi="Arial"/>
          <w:sz w:val="22"/>
          <w:szCs w:val="22"/>
        </w:rPr>
        <w:t xml:space="preserve">Microsoft Defender for Cloud plans enabled: SQL Servers, Containers, and Key Vaults</w:t>
      </w:r>
    </w:p>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10.3 Governance Best Practices</w:t>
      </w:r>
    </w:p>
    <w:p>
      <w:pPr>
        <w:pStyle w:val="ListParagraph"/>
        <w:numPr>
          <w:ilvl w:val="0"/>
          <w:numId w:val="2"/>
        </w:numPr>
        <w:spacing w:after="40" w:before="40"/>
      </w:pPr>
      <w:r>
        <w:rPr>
          <w:rFonts w:ascii="Arial" w:cs="Arial" w:eastAsia="Arial" w:hAnsi="Arial"/>
          <w:sz w:val="22"/>
          <w:szCs w:val="22"/>
        </w:rPr>
        <w:t xml:space="preserve">Resource tagging: All resources tagged with Project, Environment, Compliance, ManagedBy, and CostCenter</w:t>
      </w:r>
    </w:p>
    <w:p>
      <w:pPr>
        <w:pStyle w:val="ListParagraph"/>
        <w:numPr>
          <w:ilvl w:val="0"/>
          <w:numId w:val="2"/>
        </w:numPr>
        <w:spacing w:after="40" w:before="40"/>
      </w:pPr>
      <w:r>
        <w:rPr>
          <w:rFonts w:ascii="Arial" w:cs="Arial" w:eastAsia="Arial" w:hAnsi="Arial"/>
          <w:sz w:val="22"/>
          <w:szCs w:val="22"/>
        </w:rPr>
        <w:t xml:space="preserve">Resource locks: Production resource group locked with CanNotDelete to prevent accidental teardown</w:t>
      </w:r>
    </w:p>
    <w:p>
      <w:pPr>
        <w:pStyle w:val="ListParagraph"/>
        <w:numPr>
          <w:ilvl w:val="0"/>
          <w:numId w:val="2"/>
        </w:numPr>
        <w:spacing w:after="40" w:before="40"/>
      </w:pPr>
      <w:r>
        <w:rPr>
          <w:rFonts w:ascii="Arial" w:cs="Arial" w:eastAsia="Arial" w:hAnsi="Arial"/>
          <w:sz w:val="22"/>
          <w:szCs w:val="22"/>
        </w:rPr>
        <w:t xml:space="preserve">Terraform state: Remote state stored in Azure Storage Account with state locking via Blob lease</w:t>
      </w:r>
    </w:p>
    <w:p>
      <w:pPr>
        <w:pStyle w:val="ListParagraph"/>
        <w:numPr>
          <w:ilvl w:val="0"/>
          <w:numId w:val="2"/>
        </w:numPr>
        <w:spacing w:after="40" w:before="40"/>
      </w:pPr>
      <w:r>
        <w:rPr>
          <w:rFonts w:ascii="Arial" w:cs="Arial" w:eastAsia="Arial" w:hAnsi="Arial"/>
          <w:sz w:val="22"/>
          <w:szCs w:val="22"/>
        </w:rPr>
        <w:t xml:space="preserve">Monthly budget: $5,000/month budget with alerts at 80% actual and 100% forecasted thresholds</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11. Security Measures &amp; Performance Summary</w:t>
      </w:r>
    </w:p>
    <w:p>
      <w:pPr>
        <w:pBdr>
          <w:bottom w:val="single" w:color="2E75B6" w:sz="6"/>
        </w:pBdr>
        <w:spacing w:after="240" w:before="120"/>
      </w:pPr>
      <w:r>
        <w:t xml:space="preserve"/>
      </w:r>
    </w:p>
    <w:p>
      <w:pPr>
        <w:pStyle w:val="Heading2"/>
        <w:spacing w:after="80" w:before="240"/>
      </w:pPr>
      <w:r>
        <w:rPr>
          <w:rFonts w:ascii="Arial" w:cs="Arial" w:eastAsia="Arial" w:hAnsi="Arial"/>
          <w:b/>
          <w:bCs/>
          <w:color w:val="2E75B6"/>
          <w:sz w:val="26"/>
          <w:szCs w:val="26"/>
        </w:rPr>
        <w:t xml:space="preserve">11.1 Defense in Depth — Security Layers</w:t>
      </w:r>
    </w:p>
    <w:p>
      <w:pPr>
        <w:spacing w:after="0" w:before="0"/>
      </w:pPr>
      <w:r>
        <w:rPr>
          <w:sz w:val="22"/>
          <w:szCs w:val="22"/>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480"/>
      </w:tblGrid>
      <w:tr>
        <w:trPr>
          <w:tblHeader/>
        </w:trPr>
        <w:tc>
          <w:tcPr>
            <w:tcW w:type="dxa" w:w="16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548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Security Controls</w:t>
            </w:r>
          </w:p>
        </w:tc>
      </w:tr>
      <w:tr>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1 — Perimeter</w:t>
            </w:r>
          </w:p>
        </w:tc>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Azure Front Door + Azure Firewall</w:t>
            </w:r>
          </w:p>
        </w:tc>
        <w:tc>
          <w:tcPr>
            <w:tcW w:type="dxa" w:w="54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Global CDN, DDoS mitigation, FQDN-based threat intelligence filtering</w:t>
            </w:r>
          </w:p>
        </w:tc>
      </w:tr>
      <w:tr>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2 — Network</w:t>
            </w:r>
          </w:p>
        </w:tc>
        <w:tc>
          <w:tcPr>
            <w:tcW w:type="dxa" w:w="2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VNet + NSGs + Application Gateway</w:t>
            </w:r>
          </w:p>
        </w:tc>
        <w:tc>
          <w:tcPr>
            <w:tcW w:type="dxa" w:w="54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Subnet isolation, deny-all NSGs, WAF (OWASP 3.2, Bot Manager)</w:t>
            </w:r>
          </w:p>
        </w:tc>
      </w:tr>
      <w:tr>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3 — Identity</w:t>
            </w:r>
          </w:p>
        </w:tc>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Azure AD + Conditional Access</w:t>
            </w:r>
          </w:p>
        </w:tc>
        <w:tc>
          <w:tcPr>
            <w:tcW w:type="dxa" w:w="54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MFA enforcement for privileged roles, OAuth 2.0, RBAC</w:t>
            </w:r>
          </w:p>
        </w:tc>
      </w:tr>
      <w:tr>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4 — Application</w:t>
            </w:r>
          </w:p>
        </w:tc>
        <w:tc>
          <w:tcPr>
            <w:tcW w:type="dxa" w:w="2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Express middleware + rate limiting</w:t>
            </w:r>
          </w:p>
        </w:tc>
        <w:tc>
          <w:tcPr>
            <w:tcW w:type="dxa" w:w="54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JWT auth, input validation, CORS, Helmet security headers</w:t>
            </w:r>
          </w:p>
        </w:tc>
      </w:tr>
      <w:tr>
        <w:tc>
          <w:tcPr>
            <w:tcW w:type="dxa" w:w="16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5 — Data</w:t>
            </w:r>
          </w:p>
        </w:tc>
        <w:tc>
          <w:tcPr>
            <w:tcW w:type="dxa" w:w="28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Key Vault + TDE + Audit Logs</w:t>
            </w:r>
          </w:p>
        </w:tc>
        <w:tc>
          <w:tcPr>
            <w:tcW w:type="dxa" w:w="548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AES-256 encryption at rest, TLS 1.2+ in transit, HIPAA audit trail</w:t>
            </w:r>
          </w:p>
        </w:tc>
      </w:tr>
      <w:tr>
        <w:tc>
          <w:tcPr>
            <w:tcW w:type="dxa" w:w="16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6 — Operations</w:t>
            </w:r>
          </w:p>
        </w:tc>
        <w:tc>
          <w:tcPr>
            <w:tcW w:type="dxa" w:w="28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Defender for Cloud + Monitor</w:t>
            </w:r>
          </w:p>
        </w:tc>
        <w:tc>
          <w:tcPr>
            <w:tcW w:type="dxa" w:w="548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Continuous threat detection, Secure Score, alerting, log analytics</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11.2 Challenges &amp; Trade-offs</w:t>
      </w:r>
    </w:p>
    <w:p>
      <w:pPr>
        <w:spacing w:after="0" w:before="0"/>
      </w:pPr>
      <w:r>
        <w:rPr>
          <w:sz w:val="22"/>
          <w:szCs w:val="22"/>
        </w:rPr>
        <w:t xml:space="preserve"/>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900"/>
        <w:gridCol w:w="3700"/>
        <w:gridCol w:w="3200"/>
      </w:tblGrid>
      <w:tr>
        <w:trPr>
          <w:tblHeader/>
        </w:trPr>
        <w:tc>
          <w:tcPr>
            <w:tcW w:type="dxa" w:w="29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Challenge</w:t>
            </w:r>
          </w:p>
        </w:tc>
        <w:tc>
          <w:tcPr>
            <w:tcW w:type="dxa" w:w="37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Solution Chosen</w:t>
            </w:r>
          </w:p>
        </w:tc>
        <w:tc>
          <w:tcPr>
            <w:tcW w:type="dxa" w:w="3200"/>
            <w:tcBorders>
              <w:top w:val="single" w:color="BBBBBB" w:sz="6"/>
              <w:left w:val="single" w:color="BBBBBB" w:sz="6"/>
              <w:bottom w:val="single" w:color="BBBBBB" w:sz="6"/>
              <w:right w:val="single" w:color="BBBBBB" w:sz="6"/>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Trade-off</w:t>
            </w:r>
          </w:p>
        </w:tc>
      </w:tr>
      <w:tr>
        <w:tc>
          <w:tcPr>
            <w:tcW w:type="dxa" w:w="29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DDoS Standard high cost ($2,944/mo)</w:t>
            </w:r>
          </w:p>
        </w:tc>
        <w:tc>
          <w:tcPr>
            <w:tcW w:type="dxa" w:w="37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Use Basic (free) in dev, Standard in prod only</w:t>
            </w:r>
          </w:p>
        </w:tc>
        <w:tc>
          <w:tcPr>
            <w:tcW w:type="dxa" w:w="3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Security posture vs. development budget</w:t>
            </w:r>
          </w:p>
        </w:tc>
      </w:tr>
      <w:tr>
        <w:tc>
          <w:tcPr>
            <w:tcW w:type="dxa" w:w="29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SQLite in dev vs. Azure SQL in prod</w:t>
            </w:r>
          </w:p>
        </w:tc>
        <w:tc>
          <w:tcPr>
            <w:tcW w:type="dxa" w:w="37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docker-compose uses SQLite; Terraform provisions Azure SQL</w:t>
            </w:r>
          </w:p>
        </w:tc>
        <w:tc>
          <w:tcPr>
            <w:tcW w:type="dxa" w:w="32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Developer simplicity vs. production parity</w:t>
            </w:r>
          </w:p>
        </w:tc>
      </w:tr>
      <w:tr>
        <w:tc>
          <w:tcPr>
            <w:tcW w:type="dxa" w:w="29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JWT stateless — no native revocation</w:t>
            </w:r>
          </w:p>
        </w:tc>
        <w:tc>
          <w:tcPr>
            <w:tcW w:type="dxa" w:w="37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Short 8-hour expiry + Redis-based token blacklist</w:t>
            </w:r>
          </w:p>
        </w:tc>
        <w:tc>
          <w:tcPr>
            <w:tcW w:type="dxa" w:w="3200"/>
            <w:tcBorders>
              <w:top w:val="single" w:color="BBBBBB" w:sz="6"/>
              <w:left w:val="single" w:color="BBBBBB" w:sz="6"/>
              <w:bottom w:val="single" w:color="BBBBBB" w:sz="6"/>
              <w:right w:val="single" w:color="BBBBBB" w:sz="6"/>
            </w:tcBorders>
            <w:shd w:fill="FFFFFF" w:val="clear"/>
            <w:tcMar>
              <w:top w:type="dxa" w:w="80"/>
              <w:left w:type="dxa" w:w="120"/>
              <w:bottom w:type="dxa" w:w="80"/>
              <w:right w:type="dxa" w:w="120"/>
            </w:tcMar>
          </w:tcPr>
          <w:p>
            <w:r>
              <w:rPr>
                <w:rFonts w:ascii="Arial" w:cs="Arial" w:eastAsia="Arial" w:hAnsi="Arial"/>
                <w:sz w:val="20"/>
                <w:szCs w:val="20"/>
              </w:rPr>
              <w:t xml:space="preserve">Implementation complexity vs. security</w:t>
            </w:r>
          </w:p>
        </w:tc>
      </w:tr>
      <w:tr>
        <w:tc>
          <w:tcPr>
            <w:tcW w:type="dxa" w:w="29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AKS always-on baseline costs</w:t>
            </w:r>
          </w:p>
        </w:tc>
        <w:tc>
          <w:tcPr>
            <w:tcW w:type="dxa" w:w="37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Cluster autoscaler + spot instance node pools</w:t>
            </w:r>
          </w:p>
        </w:tc>
        <w:tc>
          <w:tcPr>
            <w:tcW w:type="dxa" w:w="3200"/>
            <w:tcBorders>
              <w:top w:val="single" w:color="BBBBBB" w:sz="6"/>
              <w:left w:val="single" w:color="BBBBBB" w:sz="6"/>
              <w:bottom w:val="single" w:color="BBBBBB" w:sz="6"/>
              <w:right w:val="single" w:color="BBBBBB" w:sz="6"/>
            </w:tcBorders>
            <w:shd w:fill="F2F2F2" w:val="clear"/>
            <w:tcMar>
              <w:top w:type="dxa" w:w="80"/>
              <w:left w:type="dxa" w:w="120"/>
              <w:bottom w:type="dxa" w:w="80"/>
              <w:right w:type="dxa" w:w="120"/>
            </w:tcMar>
          </w:tcPr>
          <w:p>
            <w:r>
              <w:rPr>
                <w:rFonts w:ascii="Arial" w:cs="Arial" w:eastAsia="Arial" w:hAnsi="Arial"/>
                <w:sz w:val="20"/>
                <w:szCs w:val="20"/>
              </w:rPr>
              <w:t xml:space="preserve">Availability guarantee vs. cost optimization</w:t>
            </w:r>
          </w:p>
        </w:tc>
      </w:tr>
    </w:tbl>
    <w:p>
      <w:pPr>
        <w:spacing w:after="0" w:before="0"/>
      </w:pPr>
      <w:r>
        <w:rPr>
          <w:sz w:val="22"/>
          <w:szCs w:val="22"/>
        </w:rPr>
        <w:t xml:space="preserve"/>
      </w:r>
    </w:p>
    <w:p>
      <w:pPr>
        <w:pStyle w:val="Heading2"/>
        <w:spacing w:after="80" w:before="240"/>
      </w:pPr>
      <w:r>
        <w:rPr>
          <w:rFonts w:ascii="Arial" w:cs="Arial" w:eastAsia="Arial" w:hAnsi="Arial"/>
          <w:b/>
          <w:bCs/>
          <w:color w:val="2E75B6"/>
          <w:sz w:val="26"/>
          <w:szCs w:val="26"/>
        </w:rPr>
        <w:t xml:space="preserve">11.3 Future Improvements</w:t>
      </w:r>
    </w:p>
    <w:p>
      <w:pPr>
        <w:pStyle w:val="ListParagraph"/>
        <w:numPr>
          <w:ilvl w:val="0"/>
          <w:numId w:val="2"/>
        </w:numPr>
        <w:spacing w:after="40" w:before="40"/>
      </w:pPr>
      <w:r>
        <w:rPr>
          <w:rFonts w:ascii="Arial" w:cs="Arial" w:eastAsia="Arial" w:hAnsi="Arial"/>
          <w:sz w:val="22"/>
          <w:szCs w:val="22"/>
        </w:rPr>
        <w:t xml:space="preserve">Implement HL7 FHIR R4 API standard for healthcare system interoperability</w:t>
      </w:r>
    </w:p>
    <w:p>
      <w:pPr>
        <w:pStyle w:val="ListParagraph"/>
        <w:numPr>
          <w:ilvl w:val="0"/>
          <w:numId w:val="2"/>
        </w:numPr>
        <w:spacing w:after="40" w:before="40"/>
      </w:pPr>
      <w:r>
        <w:rPr>
          <w:rFonts w:ascii="Arial" w:cs="Arial" w:eastAsia="Arial" w:hAnsi="Arial"/>
          <w:sz w:val="22"/>
          <w:szCs w:val="22"/>
        </w:rPr>
        <w:t xml:space="preserve">Add telemedicine video consultation capability via Azure Communication Services</w:t>
      </w:r>
    </w:p>
    <w:p>
      <w:pPr>
        <w:pStyle w:val="ListParagraph"/>
        <w:numPr>
          <w:ilvl w:val="0"/>
          <w:numId w:val="2"/>
        </w:numPr>
        <w:spacing w:after="40" w:before="40"/>
      </w:pPr>
      <w:r>
        <w:rPr>
          <w:rFonts w:ascii="Arial" w:cs="Arial" w:eastAsia="Arial" w:hAnsi="Arial"/>
          <w:sz w:val="22"/>
          <w:szCs w:val="22"/>
        </w:rPr>
        <w:t xml:space="preserve">Integrate AI-powered clinical decision support using Azure OpenAI Service</w:t>
      </w:r>
    </w:p>
    <w:p>
      <w:pPr>
        <w:pStyle w:val="ListParagraph"/>
        <w:numPr>
          <w:ilvl w:val="0"/>
          <w:numId w:val="2"/>
        </w:numPr>
        <w:spacing w:after="40" w:before="40"/>
      </w:pPr>
      <w:r>
        <w:rPr>
          <w:rFonts w:ascii="Arial" w:cs="Arial" w:eastAsia="Arial" w:hAnsi="Arial"/>
          <w:sz w:val="22"/>
          <w:szCs w:val="22"/>
        </w:rPr>
        <w:t xml:space="preserve">Develop mobile applications for iOS and Android using React Native</w:t>
      </w:r>
    </w:p>
    <w:p>
      <w:pPr>
        <w:pStyle w:val="ListParagraph"/>
        <w:numPr>
          <w:ilvl w:val="0"/>
          <w:numId w:val="2"/>
        </w:numPr>
        <w:spacing w:after="40" w:before="40"/>
      </w:pPr>
      <w:r>
        <w:rPr>
          <w:rFonts w:ascii="Arial" w:cs="Arial" w:eastAsia="Arial" w:hAnsi="Arial"/>
          <w:sz w:val="22"/>
          <w:szCs w:val="22"/>
        </w:rPr>
        <w:t xml:space="preserve">Implement blockchain-based patient consent management for cross-provider data sharing</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Appendix A: Repository Structure</w:t>
      </w:r>
    </w:p>
    <w:p>
      <w:pPr>
        <w:pBdr>
          <w:bottom w:val="single" w:color="2E75B6" w:sz="6"/>
        </w:pBdr>
        <w:spacing w:after="240" w:before="120"/>
      </w:pPr>
      <w:r>
        <w:t xml:space="preserve"/>
      </w:r>
    </w:p>
    <w:p>
      <w:pPr>
        <w:shd w:fill="F0F0F0" w:val="clear"/>
        <w:spacing w:after="40" w:before="40"/>
        <w:ind w:left="360"/>
      </w:pPr>
      <w:r>
        <w:rPr>
          <w:rFonts w:ascii="Courier New" w:cs="Courier New" w:eastAsia="Courier New" w:hAnsi="Courier New"/>
          <w:color w:val="1A1A1A"/>
          <w:sz w:val="18"/>
          <w:szCs w:val="18"/>
        </w:rPr>
        <w:t xml:space="preserve">healthcare-management-system/</w:t>
      </w:r>
    </w:p>
    <w:p>
      <w:pPr>
        <w:shd w:fill="F0F0F0" w:val="clear"/>
        <w:spacing w:after="40" w:before="40"/>
        <w:ind w:left="360"/>
      </w:pPr>
      <w:r>
        <w:rPr>
          <w:rFonts w:ascii="Courier New" w:cs="Courier New" w:eastAsia="Courier New" w:hAnsi="Courier New"/>
          <w:color w:val="1A1A1A"/>
          <w:sz w:val="18"/>
          <w:szCs w:val="18"/>
        </w:rPr>
        <w:t xml:space="preserve">├── backend/                      # Node.js Express API</w:t>
      </w:r>
    </w:p>
    <w:p>
      <w:pPr>
        <w:shd w:fill="F0F0F0" w:val="clear"/>
        <w:spacing w:after="40" w:before="40"/>
        <w:ind w:left="360"/>
      </w:pPr>
      <w:r>
        <w:rPr>
          <w:rFonts w:ascii="Courier New" w:cs="Courier New" w:eastAsia="Courier New" w:hAnsi="Courier New"/>
          <w:color w:val="1A1A1A"/>
          <w:sz w:val="18"/>
          <w:szCs w:val="18"/>
        </w:rPr>
        <w:t xml:space="preserve">│   ├── src/</w:t>
      </w:r>
    </w:p>
    <w:p>
      <w:pPr>
        <w:shd w:fill="F0F0F0" w:val="clear"/>
        <w:spacing w:after="40" w:before="40"/>
        <w:ind w:left="360"/>
      </w:pPr>
      <w:r>
        <w:rPr>
          <w:rFonts w:ascii="Courier New" w:cs="Courier New" w:eastAsia="Courier New" w:hAnsi="Courier New"/>
          <w:color w:val="1A1A1A"/>
          <w:sz w:val="18"/>
          <w:szCs w:val="18"/>
        </w:rPr>
        <w:t xml:space="preserve">│   │   ├── app.js               # Express app, middleware config</w:t>
      </w:r>
    </w:p>
    <w:p>
      <w:pPr>
        <w:shd w:fill="F0F0F0" w:val="clear"/>
        <w:spacing w:after="40" w:before="40"/>
        <w:ind w:left="360"/>
      </w:pPr>
      <w:r>
        <w:rPr>
          <w:rFonts w:ascii="Courier New" w:cs="Courier New" w:eastAsia="Courier New" w:hAnsi="Courier New"/>
          <w:color w:val="1A1A1A"/>
          <w:sz w:val="18"/>
          <w:szCs w:val="18"/>
        </w:rPr>
        <w:t xml:space="preserve">│   │   ├── database.js          # SQLite schema (Azure SQL in prod)</w:t>
      </w:r>
    </w:p>
    <w:p>
      <w:pPr>
        <w:shd w:fill="F0F0F0" w:val="clear"/>
        <w:spacing w:after="40" w:before="40"/>
        <w:ind w:left="360"/>
      </w:pPr>
      <w:r>
        <w:rPr>
          <w:rFonts w:ascii="Courier New" w:cs="Courier New" w:eastAsia="Courier New" w:hAnsi="Courier New"/>
          <w:color w:val="1A1A1A"/>
          <w:sz w:val="18"/>
          <w:szCs w:val="18"/>
        </w:rPr>
        <w:t xml:space="preserve">│   │   ├── seed.js              # Initial data seeding</w:t>
      </w:r>
    </w:p>
    <w:p>
      <w:pPr>
        <w:shd w:fill="F0F0F0" w:val="clear"/>
        <w:spacing w:after="40" w:before="40"/>
        <w:ind w:left="360"/>
      </w:pPr>
      <w:r>
        <w:rPr>
          <w:rFonts w:ascii="Courier New" w:cs="Courier New" w:eastAsia="Courier New" w:hAnsi="Courier New"/>
          <w:color w:val="1A1A1A"/>
          <w:sz w:val="18"/>
          <w:szCs w:val="18"/>
        </w:rPr>
        <w:t xml:space="preserve">│   │   ├── middleware/</w:t>
      </w:r>
    </w:p>
    <w:p>
      <w:pPr>
        <w:shd w:fill="F0F0F0" w:val="clear"/>
        <w:spacing w:after="40" w:before="40"/>
        <w:ind w:left="360"/>
      </w:pPr>
      <w:r>
        <w:rPr>
          <w:rFonts w:ascii="Courier New" w:cs="Courier New" w:eastAsia="Courier New" w:hAnsi="Courier New"/>
          <w:color w:val="1A1A1A"/>
          <w:sz w:val="18"/>
          <w:szCs w:val="18"/>
        </w:rPr>
        <w:t xml:space="preserve">│   │   │   ├── auth.js          # JWT verification, audit logging</w:t>
      </w:r>
    </w:p>
    <w:p>
      <w:pPr>
        <w:shd w:fill="F0F0F0" w:val="clear"/>
        <w:spacing w:after="40" w:before="40"/>
        <w:ind w:left="360"/>
      </w:pPr>
      <w:r>
        <w:rPr>
          <w:rFonts w:ascii="Courier New" w:cs="Courier New" w:eastAsia="Courier New" w:hAnsi="Courier New"/>
          <w:color w:val="1A1A1A"/>
          <w:sz w:val="18"/>
          <w:szCs w:val="18"/>
        </w:rPr>
        <w:t xml:space="preserve">│   │   │   └── rbac.js          # Role-Based Access Control</w:t>
      </w:r>
    </w:p>
    <w:p>
      <w:pPr>
        <w:shd w:fill="F0F0F0" w:val="clear"/>
        <w:spacing w:after="40" w:before="40"/>
        <w:ind w:left="360"/>
      </w:pPr>
      <w:r>
        <w:rPr>
          <w:rFonts w:ascii="Courier New" w:cs="Courier New" w:eastAsia="Courier New" w:hAnsi="Courier New"/>
          <w:color w:val="1A1A1A"/>
          <w:sz w:val="18"/>
          <w:szCs w:val="18"/>
        </w:rPr>
        <w:t xml:space="preserve">│   │   └── routes/</w:t>
      </w:r>
    </w:p>
    <w:p>
      <w:pPr>
        <w:shd w:fill="F0F0F0" w:val="clear"/>
        <w:spacing w:after="40" w:before="40"/>
        <w:ind w:left="360"/>
      </w:pPr>
      <w:r>
        <w:rPr>
          <w:rFonts w:ascii="Courier New" w:cs="Courier New" w:eastAsia="Courier New" w:hAnsi="Courier New"/>
          <w:color w:val="1A1A1A"/>
          <w:sz w:val="18"/>
          <w:szCs w:val="18"/>
        </w:rPr>
        <w:t xml:space="preserve">│   │       ├── auth.js          # Register, login, change-password</w:t>
      </w:r>
    </w:p>
    <w:p>
      <w:pPr>
        <w:shd w:fill="F0F0F0" w:val="clear"/>
        <w:spacing w:after="40" w:before="40"/>
        <w:ind w:left="360"/>
      </w:pPr>
      <w:r>
        <w:rPr>
          <w:rFonts w:ascii="Courier New" w:cs="Courier New" w:eastAsia="Courier New" w:hAnsi="Courier New"/>
          <w:color w:val="1A1A1A"/>
          <w:sz w:val="18"/>
          <w:szCs w:val="18"/>
        </w:rPr>
        <w:t xml:space="preserve">│   │       ├── users.js         # User management, admin controls</w:t>
      </w:r>
    </w:p>
    <w:p>
      <w:pPr>
        <w:shd w:fill="F0F0F0" w:val="clear"/>
        <w:spacing w:after="40" w:before="40"/>
        <w:ind w:left="360"/>
      </w:pPr>
      <w:r>
        <w:rPr>
          <w:rFonts w:ascii="Courier New" w:cs="Courier New" w:eastAsia="Courier New" w:hAnsi="Courier New"/>
          <w:color w:val="1A1A1A"/>
          <w:sz w:val="18"/>
          <w:szCs w:val="18"/>
        </w:rPr>
        <w:t xml:space="preserve">│   │       ├── appointments.js  # Booking, scheduling, status</w:t>
      </w:r>
    </w:p>
    <w:p>
      <w:pPr>
        <w:shd w:fill="F0F0F0" w:val="clear"/>
        <w:spacing w:after="40" w:before="40"/>
        <w:ind w:left="360"/>
      </w:pPr>
      <w:r>
        <w:rPr>
          <w:rFonts w:ascii="Courier New" w:cs="Courier New" w:eastAsia="Courier New" w:hAnsi="Courier New"/>
          <w:color w:val="1A1A1A"/>
          <w:sz w:val="18"/>
          <w:szCs w:val="18"/>
        </w:rPr>
        <w:t xml:space="preserve">│   │       ├── ehr.js           # Electronic Health Records CRUD</w:t>
      </w:r>
    </w:p>
    <w:p>
      <w:pPr>
        <w:shd w:fill="F0F0F0" w:val="clear"/>
        <w:spacing w:after="40" w:before="40"/>
        <w:ind w:left="360"/>
      </w:pPr>
      <w:r>
        <w:rPr>
          <w:rFonts w:ascii="Courier New" w:cs="Courier New" w:eastAsia="Courier New" w:hAnsi="Courier New"/>
          <w:color w:val="1A1A1A"/>
          <w:sz w:val="18"/>
          <w:szCs w:val="18"/>
        </w:rPr>
        <w:t xml:space="preserve">│   │       └── prescriptions.js # Digital prescriptions</w:t>
      </w:r>
    </w:p>
    <w:p>
      <w:pPr>
        <w:shd w:fill="F0F0F0" w:val="clear"/>
        <w:spacing w:after="40" w:before="40"/>
        <w:ind w:left="360"/>
      </w:pPr>
      <w:r>
        <w:rPr>
          <w:rFonts w:ascii="Courier New" w:cs="Courier New" w:eastAsia="Courier New" w:hAnsi="Courier New"/>
          <w:color w:val="1A1A1A"/>
          <w:sz w:val="18"/>
          <w:szCs w:val="18"/>
        </w:rPr>
        <w:t xml:space="preserve">│   └── Dockerfile</w:t>
      </w:r>
    </w:p>
    <w:p>
      <w:pPr>
        <w:shd w:fill="F0F0F0" w:val="clear"/>
        <w:spacing w:after="40" w:before="40"/>
        <w:ind w:left="360"/>
      </w:pPr>
      <w:r>
        <w:rPr>
          <w:rFonts w:ascii="Courier New" w:cs="Courier New" w:eastAsia="Courier New" w:hAnsi="Courier New"/>
          <w:color w:val="1A1A1A"/>
          <w:sz w:val="18"/>
          <w:szCs w:val="18"/>
        </w:rPr>
        <w:t xml:space="preserve">├── frontend/                     # React.js SPA</w:t>
      </w:r>
    </w:p>
    <w:p>
      <w:pPr>
        <w:shd w:fill="F0F0F0" w:val="clear"/>
        <w:spacing w:after="40" w:before="40"/>
        <w:ind w:left="360"/>
      </w:pPr>
      <w:r>
        <w:rPr>
          <w:rFonts w:ascii="Courier New" w:cs="Courier New" w:eastAsia="Courier New" w:hAnsi="Courier New"/>
          <w:color w:val="1A1A1A"/>
          <w:sz w:val="18"/>
          <w:szCs w:val="18"/>
        </w:rPr>
        <w:t xml:space="preserve">│   ├── src/</w:t>
      </w:r>
    </w:p>
    <w:p>
      <w:pPr>
        <w:shd w:fill="F0F0F0" w:val="clear"/>
        <w:spacing w:after="40" w:before="40"/>
        <w:ind w:left="360"/>
      </w:pPr>
      <w:r>
        <w:rPr>
          <w:rFonts w:ascii="Courier New" w:cs="Courier New" w:eastAsia="Courier New" w:hAnsi="Courier New"/>
          <w:color w:val="1A1A1A"/>
          <w:sz w:val="18"/>
          <w:szCs w:val="18"/>
        </w:rPr>
        <w:t xml:space="preserve">│   │   ├── App.jsx              # Router, protected routes</w:t>
      </w:r>
    </w:p>
    <w:p>
      <w:pPr>
        <w:shd w:fill="F0F0F0" w:val="clear"/>
        <w:spacing w:after="40" w:before="40"/>
        <w:ind w:left="360"/>
      </w:pPr>
      <w:r>
        <w:rPr>
          <w:rFonts w:ascii="Courier New" w:cs="Courier New" w:eastAsia="Courier New" w:hAnsi="Courier New"/>
          <w:color w:val="1A1A1A"/>
          <w:sz w:val="18"/>
          <w:szCs w:val="18"/>
        </w:rPr>
        <w:t xml:space="preserve">│   │   ├── contexts/AuthContext.jsx</w:t>
      </w:r>
    </w:p>
    <w:p>
      <w:pPr>
        <w:shd w:fill="F0F0F0" w:val="clear"/>
        <w:spacing w:after="40" w:before="40"/>
        <w:ind w:left="360"/>
      </w:pPr>
      <w:r>
        <w:rPr>
          <w:rFonts w:ascii="Courier New" w:cs="Courier New" w:eastAsia="Courier New" w:hAnsi="Courier New"/>
          <w:color w:val="1A1A1A"/>
          <w:sz w:val="18"/>
          <w:szCs w:val="18"/>
        </w:rPr>
        <w:t xml:space="preserve">│   │   ├── api/api.js           # Axios client, interceptors</w:t>
      </w:r>
    </w:p>
    <w:p>
      <w:pPr>
        <w:shd w:fill="F0F0F0" w:val="clear"/>
        <w:spacing w:after="40" w:before="40"/>
        <w:ind w:left="360"/>
      </w:pPr>
      <w:r>
        <w:rPr>
          <w:rFonts w:ascii="Courier New" w:cs="Courier New" w:eastAsia="Courier New" w:hAnsi="Courier New"/>
          <w:color w:val="1A1A1A"/>
          <w:sz w:val="18"/>
          <w:szCs w:val="18"/>
        </w:rPr>
        <w:t xml:space="preserve">│   │   └── pages/</w:t>
      </w:r>
    </w:p>
    <w:p>
      <w:pPr>
        <w:shd w:fill="F0F0F0" w:val="clear"/>
        <w:spacing w:after="40" w:before="40"/>
        <w:ind w:left="360"/>
      </w:pPr>
      <w:r>
        <w:rPr>
          <w:rFonts w:ascii="Courier New" w:cs="Courier New" w:eastAsia="Courier New" w:hAnsi="Courier New"/>
          <w:color w:val="1A1A1A"/>
          <w:sz w:val="18"/>
          <w:szCs w:val="18"/>
        </w:rPr>
        <w:t xml:space="preserve">│   │       ├── Login.jsx</w:t>
      </w:r>
    </w:p>
    <w:p>
      <w:pPr>
        <w:shd w:fill="F0F0F0" w:val="clear"/>
        <w:spacing w:after="40" w:before="40"/>
        <w:ind w:left="360"/>
      </w:pPr>
      <w:r>
        <w:rPr>
          <w:rFonts w:ascii="Courier New" w:cs="Courier New" w:eastAsia="Courier New" w:hAnsi="Courier New"/>
          <w:color w:val="1A1A1A"/>
          <w:sz w:val="18"/>
          <w:szCs w:val="18"/>
        </w:rPr>
        <w:t xml:space="preserve">│   │       ├── Register.jsx</w:t>
      </w:r>
    </w:p>
    <w:p>
      <w:pPr>
        <w:shd w:fill="F0F0F0" w:val="clear"/>
        <w:spacing w:after="40" w:before="40"/>
        <w:ind w:left="360"/>
      </w:pPr>
      <w:r>
        <w:rPr>
          <w:rFonts w:ascii="Courier New" w:cs="Courier New" w:eastAsia="Courier New" w:hAnsi="Courier New"/>
          <w:color w:val="1A1A1A"/>
          <w:sz w:val="18"/>
          <w:szCs w:val="18"/>
        </w:rPr>
        <w:t xml:space="preserve">│   │       ├── PatientDashboard.jsx</w:t>
      </w:r>
    </w:p>
    <w:p>
      <w:pPr>
        <w:shd w:fill="F0F0F0" w:val="clear"/>
        <w:spacing w:after="40" w:before="40"/>
        <w:ind w:left="360"/>
      </w:pPr>
      <w:r>
        <w:rPr>
          <w:rFonts w:ascii="Courier New" w:cs="Courier New" w:eastAsia="Courier New" w:hAnsi="Courier New"/>
          <w:color w:val="1A1A1A"/>
          <w:sz w:val="18"/>
          <w:szCs w:val="18"/>
        </w:rPr>
        <w:t xml:space="preserve">│   │       ├── DoctorDashboard.jsx</w:t>
      </w:r>
    </w:p>
    <w:p>
      <w:pPr>
        <w:shd w:fill="F0F0F0" w:val="clear"/>
        <w:spacing w:after="40" w:before="40"/>
        <w:ind w:left="360"/>
      </w:pPr>
      <w:r>
        <w:rPr>
          <w:rFonts w:ascii="Courier New" w:cs="Courier New" w:eastAsia="Courier New" w:hAnsi="Courier New"/>
          <w:color w:val="1A1A1A"/>
          <w:sz w:val="18"/>
          <w:szCs w:val="18"/>
        </w:rPr>
        <w:t xml:space="preserve">│   │       └── AdminDashboard.jsx</w:t>
      </w:r>
    </w:p>
    <w:p>
      <w:pPr>
        <w:shd w:fill="F0F0F0" w:val="clear"/>
        <w:spacing w:after="40" w:before="40"/>
        <w:ind w:left="360"/>
      </w:pPr>
      <w:r>
        <w:rPr>
          <w:rFonts w:ascii="Courier New" w:cs="Courier New" w:eastAsia="Courier New" w:hAnsi="Courier New"/>
          <w:color w:val="1A1A1A"/>
          <w:sz w:val="18"/>
          <w:szCs w:val="18"/>
        </w:rPr>
        <w:t xml:space="preserve">│   ├── nginx.conf               # Nginx with security headers</w:t>
      </w:r>
    </w:p>
    <w:p>
      <w:pPr>
        <w:shd w:fill="F0F0F0" w:val="clear"/>
        <w:spacing w:after="40" w:before="40"/>
        <w:ind w:left="360"/>
      </w:pPr>
      <w:r>
        <w:rPr>
          <w:rFonts w:ascii="Courier New" w:cs="Courier New" w:eastAsia="Courier New" w:hAnsi="Courier New"/>
          <w:color w:val="1A1A1A"/>
          <w:sz w:val="18"/>
          <w:szCs w:val="18"/>
        </w:rPr>
        <w:t xml:space="preserve">│   └── Dockerfile</w:t>
      </w:r>
    </w:p>
    <w:p>
      <w:pPr>
        <w:shd w:fill="F0F0F0" w:val="clear"/>
        <w:spacing w:after="40" w:before="40"/>
        <w:ind w:left="360"/>
      </w:pPr>
      <w:r>
        <w:rPr>
          <w:rFonts w:ascii="Courier New" w:cs="Courier New" w:eastAsia="Courier New" w:hAnsi="Courier New"/>
          <w:color w:val="1A1A1A"/>
          <w:sz w:val="18"/>
          <w:szCs w:val="18"/>
        </w:rPr>
        <w:t xml:space="preserve">├── kubernetes/                   # AKS deployment manifests</w:t>
      </w:r>
    </w:p>
    <w:p>
      <w:pPr>
        <w:shd w:fill="F0F0F0" w:val="clear"/>
        <w:spacing w:after="40" w:before="40"/>
        <w:ind w:left="360"/>
      </w:pPr>
      <w:r>
        <w:rPr>
          <w:rFonts w:ascii="Courier New" w:cs="Courier New" w:eastAsia="Courier New" w:hAnsi="Courier New"/>
          <w:color w:val="1A1A1A"/>
          <w:sz w:val="18"/>
          <w:szCs w:val="18"/>
        </w:rPr>
        <w:t xml:space="preserve">│   ├── namespace.yaml</w:t>
      </w:r>
    </w:p>
    <w:p>
      <w:pPr>
        <w:shd w:fill="F0F0F0" w:val="clear"/>
        <w:spacing w:after="40" w:before="40"/>
        <w:ind w:left="360"/>
      </w:pPr>
      <w:r>
        <w:rPr>
          <w:rFonts w:ascii="Courier New" w:cs="Courier New" w:eastAsia="Courier New" w:hAnsi="Courier New"/>
          <w:color w:val="1A1A1A"/>
          <w:sz w:val="18"/>
          <w:szCs w:val="18"/>
        </w:rPr>
        <w:t xml:space="preserve">│   ├── backend-deployment.yaml  # 2-10 replicas, health probes</w:t>
      </w:r>
    </w:p>
    <w:p>
      <w:pPr>
        <w:shd w:fill="F0F0F0" w:val="clear"/>
        <w:spacing w:after="40" w:before="40"/>
        <w:ind w:left="360"/>
      </w:pPr>
      <w:r>
        <w:rPr>
          <w:rFonts w:ascii="Courier New" w:cs="Courier New" w:eastAsia="Courier New" w:hAnsi="Courier New"/>
          <w:color w:val="1A1A1A"/>
          <w:sz w:val="18"/>
          <w:szCs w:val="18"/>
        </w:rPr>
        <w:t xml:space="preserve">│   ├── frontend-deployment.yaml</w:t>
      </w:r>
    </w:p>
    <w:p>
      <w:pPr>
        <w:shd w:fill="F0F0F0" w:val="clear"/>
        <w:spacing w:after="40" w:before="40"/>
        <w:ind w:left="360"/>
      </w:pPr>
      <w:r>
        <w:rPr>
          <w:rFonts w:ascii="Courier New" w:cs="Courier New" w:eastAsia="Courier New" w:hAnsi="Courier New"/>
          <w:color w:val="1A1A1A"/>
          <w:sz w:val="18"/>
          <w:szCs w:val="18"/>
        </w:rPr>
        <w:t xml:space="preserve">│   ├── services.yaml</w:t>
      </w:r>
    </w:p>
    <w:p>
      <w:pPr>
        <w:shd w:fill="F0F0F0" w:val="clear"/>
        <w:spacing w:after="40" w:before="40"/>
        <w:ind w:left="360"/>
      </w:pPr>
      <w:r>
        <w:rPr>
          <w:rFonts w:ascii="Courier New" w:cs="Courier New" w:eastAsia="Courier New" w:hAnsi="Courier New"/>
          <w:color w:val="1A1A1A"/>
          <w:sz w:val="18"/>
          <w:szCs w:val="18"/>
        </w:rPr>
        <w:t xml:space="preserve">│   ├── ingress.yaml             # Application Gateway ingress + WAF</w:t>
      </w:r>
    </w:p>
    <w:p>
      <w:pPr>
        <w:shd w:fill="F0F0F0" w:val="clear"/>
        <w:spacing w:after="40" w:before="40"/>
        <w:ind w:left="360"/>
      </w:pPr>
      <w:r>
        <w:rPr>
          <w:rFonts w:ascii="Courier New" w:cs="Courier New" w:eastAsia="Courier New" w:hAnsi="Courier New"/>
          <w:color w:val="1A1A1A"/>
          <w:sz w:val="18"/>
          <w:szCs w:val="18"/>
        </w:rPr>
        <w:t xml:space="preserve">│   ├── hpa.yaml                 # Horizontal Pod Autoscaler</w:t>
      </w:r>
    </w:p>
    <w:p>
      <w:pPr>
        <w:shd w:fill="F0F0F0" w:val="clear"/>
        <w:spacing w:after="40" w:before="40"/>
        <w:ind w:left="360"/>
      </w:pPr>
      <w:r>
        <w:rPr>
          <w:rFonts w:ascii="Courier New" w:cs="Courier New" w:eastAsia="Courier New" w:hAnsi="Courier New"/>
          <w:color w:val="1A1A1A"/>
          <w:sz w:val="18"/>
          <w:szCs w:val="18"/>
        </w:rPr>
        <w:t xml:space="preserve">│   └── secrets.yaml             # Azure Key Vault CSI integration</w:t>
      </w:r>
    </w:p>
    <w:p>
      <w:pPr>
        <w:shd w:fill="F0F0F0" w:val="clear"/>
        <w:spacing w:after="40" w:before="40"/>
        <w:ind w:left="360"/>
      </w:pPr>
      <w:r>
        <w:rPr>
          <w:rFonts w:ascii="Courier New" w:cs="Courier New" w:eastAsia="Courier New" w:hAnsi="Courier New"/>
          <w:color w:val="1A1A1A"/>
          <w:sz w:val="18"/>
          <w:szCs w:val="18"/>
        </w:rPr>
        <w:t xml:space="preserve">├── terraform/                    # Azure Infrastructure as Code</w:t>
      </w:r>
    </w:p>
    <w:p>
      <w:pPr>
        <w:shd w:fill="F0F0F0" w:val="clear"/>
        <w:spacing w:after="40" w:before="40"/>
        <w:ind w:left="360"/>
      </w:pPr>
      <w:r>
        <w:rPr>
          <w:rFonts w:ascii="Courier New" w:cs="Courier New" w:eastAsia="Courier New" w:hAnsi="Courier New"/>
          <w:color w:val="1A1A1A"/>
          <w:sz w:val="18"/>
          <w:szCs w:val="18"/>
        </w:rPr>
        <w:t xml:space="preserve">│   ├── main.tf                  # Provider, resource group, App Insights</w:t>
      </w:r>
    </w:p>
    <w:p>
      <w:pPr>
        <w:shd w:fill="F0F0F0" w:val="clear"/>
        <w:spacing w:after="40" w:before="40"/>
        <w:ind w:left="360"/>
      </w:pPr>
      <w:r>
        <w:rPr>
          <w:rFonts w:ascii="Courier New" w:cs="Courier New" w:eastAsia="Courier New" w:hAnsi="Courier New"/>
          <w:color w:val="1A1A1A"/>
          <w:sz w:val="18"/>
          <w:szCs w:val="18"/>
        </w:rPr>
        <w:t xml:space="preserve">│   ├── networking.tf            # VNet, subnets, NSGs, Firewall, WAF</w:t>
      </w:r>
    </w:p>
    <w:p>
      <w:pPr>
        <w:shd w:fill="F0F0F0" w:val="clear"/>
        <w:spacing w:after="40" w:before="40"/>
        <w:ind w:left="360"/>
      </w:pPr>
      <w:r>
        <w:rPr>
          <w:rFonts w:ascii="Courier New" w:cs="Courier New" w:eastAsia="Courier New" w:hAnsi="Courier New"/>
          <w:color w:val="1A1A1A"/>
          <w:sz w:val="18"/>
          <w:szCs w:val="18"/>
        </w:rPr>
        <w:t xml:space="preserve">│   ├── aks.tf                   # AKS cluster, ACR, node pools</w:t>
      </w:r>
    </w:p>
    <w:p>
      <w:pPr>
        <w:shd w:fill="F0F0F0" w:val="clear"/>
        <w:spacing w:after="40" w:before="40"/>
        <w:ind w:left="360"/>
      </w:pPr>
      <w:r>
        <w:rPr>
          <w:rFonts w:ascii="Courier New" w:cs="Courier New" w:eastAsia="Courier New" w:hAnsi="Courier New"/>
          <w:color w:val="1A1A1A"/>
          <w:sz w:val="18"/>
          <w:szCs w:val="18"/>
        </w:rPr>
        <w:t xml:space="preserve">│   ├── database.tf              # Azure SQL, geo-replication, Redis</w:t>
      </w:r>
    </w:p>
    <w:p>
      <w:pPr>
        <w:shd w:fill="F0F0F0" w:val="clear"/>
        <w:spacing w:after="40" w:before="40"/>
        <w:ind w:left="360"/>
      </w:pPr>
      <w:r>
        <w:rPr>
          <w:rFonts w:ascii="Courier New" w:cs="Courier New" w:eastAsia="Courier New" w:hAnsi="Courier New"/>
          <w:color w:val="1A1A1A"/>
          <w:sz w:val="18"/>
          <w:szCs w:val="18"/>
        </w:rPr>
        <w:t xml:space="preserve">│   ├── security.tf              # Key Vault, Azure AD, Defender, Policy</w:t>
      </w:r>
    </w:p>
    <w:p>
      <w:pPr>
        <w:shd w:fill="F0F0F0" w:val="clear"/>
        <w:spacing w:after="40" w:before="40"/>
        <w:ind w:left="360"/>
      </w:pPr>
      <w:r>
        <w:rPr>
          <w:rFonts w:ascii="Courier New" w:cs="Courier New" w:eastAsia="Courier New" w:hAnsi="Courier New"/>
          <w:color w:val="1A1A1A"/>
          <w:sz w:val="18"/>
          <w:szCs w:val="18"/>
        </w:rPr>
        <w:t xml:space="preserve">│   ├── variables.tf</w:t>
      </w:r>
    </w:p>
    <w:p>
      <w:pPr>
        <w:shd w:fill="F0F0F0" w:val="clear"/>
        <w:spacing w:after="40" w:before="40"/>
        <w:ind w:left="360"/>
      </w:pPr>
      <w:r>
        <w:rPr>
          <w:rFonts w:ascii="Courier New" w:cs="Courier New" w:eastAsia="Courier New" w:hAnsi="Courier New"/>
          <w:color w:val="1A1A1A"/>
          <w:sz w:val="18"/>
          <w:szCs w:val="18"/>
        </w:rPr>
        <w:t xml:space="preserve">│   └── outputs.tf</w:t>
      </w:r>
    </w:p>
    <w:p>
      <w:pPr>
        <w:shd w:fill="F0F0F0" w:val="clear"/>
        <w:spacing w:after="40" w:before="40"/>
        <w:ind w:left="360"/>
      </w:pPr>
      <w:r>
        <w:rPr>
          <w:rFonts w:ascii="Courier New" w:cs="Courier New" w:eastAsia="Courier New" w:hAnsi="Courier New"/>
          <w:color w:val="1A1A1A"/>
          <w:sz w:val="18"/>
          <w:szCs w:val="18"/>
        </w:rPr>
        <w:t xml:space="preserve">├── .github/workflows/</w:t>
      </w:r>
    </w:p>
    <w:p>
      <w:pPr>
        <w:shd w:fill="F0F0F0" w:val="clear"/>
        <w:spacing w:after="40" w:before="40"/>
        <w:ind w:left="360"/>
      </w:pPr>
      <w:r>
        <w:rPr>
          <w:rFonts w:ascii="Courier New" w:cs="Courier New" w:eastAsia="Courier New" w:hAnsi="Courier New"/>
          <w:color w:val="1A1A1A"/>
          <w:sz w:val="18"/>
          <w:szCs w:val="18"/>
        </w:rPr>
        <w:t xml:space="preserve">│   └── ci-cd.yml               # Security scan &gt; test &gt; build &gt; deploy</w:t>
      </w:r>
    </w:p>
    <w:p>
      <w:pPr>
        <w:shd w:fill="F0F0F0" w:val="clear"/>
        <w:spacing w:after="40" w:before="40"/>
        <w:ind w:left="360"/>
      </w:pPr>
      <w:r>
        <w:rPr>
          <w:rFonts w:ascii="Courier New" w:cs="Courier New" w:eastAsia="Courier New" w:hAnsi="Courier New"/>
          <w:color w:val="1A1A1A"/>
          <w:sz w:val="18"/>
          <w:szCs w:val="18"/>
        </w:rPr>
        <w:t xml:space="preserve">└── docker-compose.yml           # Local development environment</w:t>
      </w:r>
    </w:p>
    <w:p>
      <w:pPr>
        <w:spacing w:after="0" w:before="0"/>
      </w:pPr>
      <w:r>
        <w:rPr>
          <w:sz w:val="44"/>
          <w:szCs w:val="44"/>
        </w:rPr>
        <w:t xml:space="preserve"/>
      </w:r>
    </w:p>
    <w:p>
      <w:r>
        <w:br w:type="page"/>
      </w:r>
    </w:p>
    <w:p>
      <w:pPr>
        <w:pStyle w:val="Heading1"/>
        <w:spacing w:after="120" w:before="360"/>
      </w:pPr>
      <w:r>
        <w:rPr>
          <w:rFonts w:ascii="Arial" w:cs="Arial" w:eastAsia="Arial" w:hAnsi="Arial"/>
          <w:b/>
          <w:bCs/>
          <w:color w:val="1F4E79"/>
          <w:sz w:val="32"/>
          <w:szCs w:val="32"/>
        </w:rPr>
        <w:t xml:space="preserve">Appendix B: Follow-up Interview Q&amp;A</w:t>
      </w:r>
    </w:p>
    <w:p>
      <w:pPr>
        <w:pBdr>
          <w:bottom w:val="single" w:color="2E75B6" w:sz="6"/>
        </w:pBdr>
        <w:spacing w:after="240" w:before="120"/>
      </w:pPr>
      <w:r>
        <w:t xml:space="preserve"/>
      </w:r>
    </w:p>
    <w:p>
      <w:pPr>
        <w:spacing w:after="60" w:before="160"/>
      </w:pPr>
      <w:r>
        <w:rPr>
          <w:rFonts w:ascii="Arial" w:cs="Arial" w:eastAsia="Arial" w:hAnsi="Arial"/>
          <w:b/>
          <w:bCs/>
          <w:color w:val="2E75B6"/>
          <w:sz w:val="22"/>
          <w:szCs w:val="22"/>
        </w:rPr>
        <w:t xml:space="preserve">Q1: How would you design a highly secure cloud system for sensitive data?</w:t>
      </w:r>
    </w:p>
    <w:p>
      <w:pPr>
        <w:spacing w:after="60" w:before="60"/>
      </w:pPr>
      <w:r>
        <w:rPr>
          <w:rFonts w:ascii="Arial" w:cs="Arial" w:eastAsia="Arial" w:hAnsi="Arial"/>
          <w:color w:val="000000"/>
          <w:sz w:val="22"/>
          <w:szCs w:val="22"/>
        </w:rPr>
        <w:t xml:space="preserve">Implement defense-in-depth with layered security: perimeter (Azure DDoS, Firewall with threat intelligence), network (VNet isolation, NSGs with deny-all defaults, WAF with OWASP 3.2), identity (Azure AD with MFA, OAuth 2.0, RBAC), application (input validation, JWT with short expiry, rate limiting, Helmet headers), and data layers (TDE with customer-managed keys, Key Vault, encrypted backups). No single layer compromise should expose sensitive data.</w:t>
      </w:r>
    </w:p>
    <w:p>
      <w:pPr>
        <w:spacing w:after="0" w:before="0"/>
      </w:pPr>
      <w:r>
        <w:rPr>
          <w:sz w:val="22"/>
          <w:szCs w:val="22"/>
        </w:rPr>
        <w:t xml:space="preserve"/>
      </w:r>
    </w:p>
    <w:p>
      <w:pPr>
        <w:spacing w:after="60" w:before="160"/>
      </w:pPr>
      <w:r>
        <w:rPr>
          <w:rFonts w:ascii="Arial" w:cs="Arial" w:eastAsia="Arial" w:hAnsi="Arial"/>
          <w:b/>
          <w:bCs/>
          <w:color w:val="2E75B6"/>
          <w:sz w:val="22"/>
          <w:szCs w:val="22"/>
        </w:rPr>
        <w:t xml:space="preserve">Q2: What is the role of RBAC and why is it important?</w:t>
      </w:r>
    </w:p>
    <w:p>
      <w:pPr>
        <w:spacing w:after="60" w:before="60"/>
      </w:pPr>
      <w:r>
        <w:rPr>
          <w:rFonts w:ascii="Arial" w:cs="Arial" w:eastAsia="Arial" w:hAnsi="Arial"/>
          <w:color w:val="000000"/>
          <w:sz w:val="22"/>
          <w:szCs w:val="22"/>
        </w:rPr>
        <w:t xml:space="preserve">RBAC (Role-Based Access Control) enforces the principle of least privilege — users can only access resources their role requires. In healthcare, this is critical: patients see only their own records, doctors can create and read medical records but cannot manage users, and only admins have system-wide access. This minimizes the blast radius of a breach and satisfies HIPAA's 'minimum necessary' access standard (45 CFR 164.514(d)).</w:t>
      </w:r>
    </w:p>
    <w:p>
      <w:pPr>
        <w:spacing w:after="0" w:before="0"/>
      </w:pPr>
      <w:r>
        <w:rPr>
          <w:sz w:val="22"/>
          <w:szCs w:val="22"/>
        </w:rPr>
        <w:t xml:space="preserve"/>
      </w:r>
    </w:p>
    <w:p>
      <w:pPr>
        <w:spacing w:after="60" w:before="160"/>
      </w:pPr>
      <w:r>
        <w:rPr>
          <w:rFonts w:ascii="Arial" w:cs="Arial" w:eastAsia="Arial" w:hAnsi="Arial"/>
          <w:b/>
          <w:bCs/>
          <w:color w:val="2E75B6"/>
          <w:sz w:val="22"/>
          <w:szCs w:val="22"/>
        </w:rPr>
        <w:t xml:space="preserve">Q3: How do you ensure high availability in your architecture?</w:t>
      </w:r>
    </w:p>
    <w:p>
      <w:pPr>
        <w:spacing w:after="60" w:before="60"/>
      </w:pPr>
      <w:r>
        <w:rPr>
          <w:rFonts w:ascii="Arial" w:cs="Arial" w:eastAsia="Arial" w:hAnsi="Arial"/>
          <w:color w:val="000000"/>
          <w:sz w:val="22"/>
          <w:szCs w:val="22"/>
        </w:rPr>
        <w:t xml:space="preserve">Multi-zone AKS cluster with minimum 2 replicas per service (pod anti-affinity prevents both pods landing on the same node), Azure SQL geo-replication with automatic failover to West US 2 within 60 minutes, Redis Cache replication, and Azure Front Door for global load balancing and health-based failover. Combined, this architecture achieves a 99.95%+ availability SLA.</w:t>
      </w:r>
    </w:p>
    <w:p>
      <w:pPr>
        <w:spacing w:after="0" w:before="0"/>
      </w:pPr>
      <w:r>
        <w:rPr>
          <w:sz w:val="22"/>
          <w:szCs w:val="22"/>
        </w:rPr>
        <w:t xml:space="preserve"/>
      </w:r>
    </w:p>
    <w:p>
      <w:pPr>
        <w:spacing w:after="60" w:before="160"/>
      </w:pPr>
      <w:r>
        <w:rPr>
          <w:rFonts w:ascii="Arial" w:cs="Arial" w:eastAsia="Arial" w:hAnsi="Arial"/>
          <w:b/>
          <w:bCs/>
          <w:color w:val="2E75B6"/>
          <w:sz w:val="22"/>
          <w:szCs w:val="22"/>
        </w:rPr>
        <w:t xml:space="preserve">Q4: How would you handle security breaches or vulnerabilities?</w:t>
      </w:r>
    </w:p>
    <w:p>
      <w:pPr>
        <w:spacing w:after="60" w:before="60"/>
      </w:pPr>
      <w:r>
        <w:rPr>
          <w:rFonts w:ascii="Arial" w:cs="Arial" w:eastAsia="Arial" w:hAnsi="Arial"/>
          <w:color w:val="000000"/>
          <w:sz w:val="22"/>
          <w:szCs w:val="22"/>
        </w:rPr>
        <w:t xml:space="preserve">Azure Security Center generates alerts for anomalous data access patterns in real time. The audit_logs table provides a complete HIPAA-compliant record of every access event. Immediate response steps: (1) revoke compromised credentials in Azure AD, (2) rotate affected Key Vault secrets (automated by the rotation policy), (3) analyze audit logs to determine breach scope, (4) isolate affected AKS pods, (5) notify affected patients per HIPAA Breach Notification Rule within 60 days.</w:t>
      </w:r>
    </w:p>
    <w:p>
      <w:pPr>
        <w:spacing w:after="0" w:before="0"/>
      </w:pPr>
      <w:r>
        <w:rPr>
          <w:sz w:val="22"/>
          <w:szCs w:val="22"/>
        </w:rPr>
        <w:t xml:space="preserve"/>
      </w:r>
    </w:p>
    <w:p>
      <w:pPr>
        <w:spacing w:after="60" w:before="160"/>
      </w:pPr>
      <w:r>
        <w:rPr>
          <w:rFonts w:ascii="Arial" w:cs="Arial" w:eastAsia="Arial" w:hAnsi="Arial"/>
          <w:b/>
          <w:bCs/>
          <w:color w:val="2E75B6"/>
          <w:sz w:val="22"/>
          <w:szCs w:val="22"/>
        </w:rPr>
        <w:t xml:space="preserve">Q5: What trade-offs did you make between cost and performance?</w:t>
      </w:r>
    </w:p>
    <w:p>
      <w:pPr>
        <w:spacing w:after="60" w:before="60"/>
      </w:pPr>
      <w:r>
        <w:rPr>
          <w:rFonts w:ascii="Arial" w:cs="Arial" w:eastAsia="Arial" w:hAnsi="Arial"/>
          <w:color w:val="000000"/>
          <w:sz w:val="22"/>
          <w:szCs w:val="22"/>
        </w:rPr>
        <w:t xml:space="preserve">DDoS Standard ($2,944/month) vs. Basic (free) — chose Standard for production security posture. SQLite in development vs. Azure SQL in production — sacrifices dev/prod parity for significant cost savings during development cycles. Short-lived JWT tokens (8 hours) vs. refresh token flows — simpler implementation at slight UX cost (users re-login after 8 hours). Redis Standard vs. Premium — Standard tier is sufficient for our caching needs at approximately half the cost.</w:t>
      </w:r>
    </w:p>
    <w:p>
      <w:pPr>
        <w:spacing w:after="0" w:before="0"/>
      </w:pPr>
      <w:r>
        <w:rPr>
          <w:sz w:val="22"/>
          <w:szCs w:val="22"/>
        </w:rP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Confidential — HIPAA Restricted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pPr>
    <w:r>
      <w:rPr>
        <w:rFonts w:ascii="Arial" w:cs="Arial" w:eastAsia="Arial" w:hAnsi="Arial"/>
        <w:color w:val="666666"/>
        <w:sz w:val="18"/>
        <w:szCs w:val="18"/>
      </w:rPr>
      <w:t xml:space="preserve">Healthcare Management System — Azure Cloud Deployment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2026-06-26T12:47:17.303Z</dcterms:created>
  <dcterms:modified xsi:type="dcterms:W3CDTF">2026-06-26T12:47:17.304Z</dcterms:modified>
</cp:coreProperties>
</file>

<file path=docProps/custom.xml><?xml version="1.0" encoding="utf-8"?>
<Properties xmlns="http://schemas.openxmlformats.org/officeDocument/2006/custom-properties" xmlns:vt="http://schemas.openxmlformats.org/officeDocument/2006/docPropsVTypes"/>
</file>