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D5" w:rsidRDefault="00E61F4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9"/>
          <w:szCs w:val="9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-292095</wp:posOffset>
              </wp:positionH>
              <wp:positionV relativeFrom="paragraph">
                <wp:posOffset>63500</wp:posOffset>
              </wp:positionV>
              <wp:extent cx="7200900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00900" cy="25400"/>
                      </a:xfrm>
                      <a:custGeom>
                        <a:avLst/>
                        <a:gdLst>
                          <a:gd fmla="+- 0 180 180" name="T0"/>
                          <a:gd fmla="*/ T0 w 11340" name="T1"/>
                          <a:gd fmla="+- 0 1600 1600" name="T2"/>
                          <a:gd fmla="*/ 1600 h 40" name="T3"/>
                          <a:gd fmla="+- 0 11520 180" name="T4"/>
                          <a:gd fmla="*/ T4 w 11340" name="T5"/>
                          <a:gd fmla="+- 0 1600 1600" name="T6"/>
                          <a:gd fmla="*/ 1600 h 40" name="T7"/>
                          <a:gd fmla="+- 0 180 180" name="T8"/>
                          <a:gd fmla="*/ T8 w 11340" name="T9"/>
                          <a:gd fmla="+- 0 1640 1600" name="T10"/>
                          <a:gd fmla="*/ 1640 h 40" name="T11"/>
                          <a:gd fmla="+- 0 11520 180" name="T12"/>
                          <a:gd fmla="*/ T12 w 11340" name="T13"/>
                          <a:gd fmla="+- 0 1640 1600" name="T14"/>
                          <a:gd fmla="*/ 1640 h 40" name="T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b="b" l="0" r="r" t="0"/>
                        <a:pathLst>
                          <a:path h="40" w="11340">
                            <a:moveTo>
                              <a:pt x="0" y="0"/>
                            </a:moveTo>
                            <a:lnTo>
                              <a:pt x="11340" y="0"/>
                            </a:lnTo>
                            <a:moveTo>
                              <a:pt x="0" y="40"/>
                            </a:moveTo>
                            <a:lnTo>
                              <a:pt x="11340" y="4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/>
                      </a:extLst>
                    </wps:spPr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-292095</wp:posOffset>
                </wp:positionH>
                <wp:positionV relativeFrom="paragraph">
                  <wp:posOffset>63500</wp:posOffset>
                </wp:positionV>
                <wp:extent cx="7200900" cy="254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90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-292095</wp:posOffset>
              </wp:positionH>
              <wp:positionV relativeFrom="paragraph">
                <wp:posOffset>391795</wp:posOffset>
              </wp:positionV>
              <wp:extent cx="720090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00900" cy="25400"/>
                      </a:xfrm>
                      <a:custGeom>
                        <a:avLst/>
                        <a:gdLst>
                          <a:gd fmla="+- 0 180 180" name="T0"/>
                          <a:gd fmla="*/ T0 w 11340" name="T1"/>
                          <a:gd fmla="+- 0 2117 2117" name="T2"/>
                          <a:gd fmla="*/ 2117 h 40" name="T3"/>
                          <a:gd fmla="+- 0 11520 180" name="T4"/>
                          <a:gd fmla="*/ T4 w 11340" name="T5"/>
                          <a:gd fmla="+- 0 2117 2117" name="T6"/>
                          <a:gd fmla="*/ 2117 h 40" name="T7"/>
                          <a:gd fmla="+- 0 180 180" name="T8"/>
                          <a:gd fmla="*/ T8 w 11340" name="T9"/>
                          <a:gd fmla="+- 0 2157 2117" name="T10"/>
                          <a:gd fmla="*/ 2157 h 40" name="T11"/>
                          <a:gd fmla="+- 0 11520 180" name="T12"/>
                          <a:gd fmla="*/ T12 w 11340" name="T13"/>
                          <a:gd fmla="+- 0 2157 2117" name="T14"/>
                          <a:gd fmla="*/ 2157 h 40" name="T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b="b" l="0" r="r" t="0"/>
                        <a:pathLst>
                          <a:path h="40" w="11340">
                            <a:moveTo>
                              <a:pt x="0" y="0"/>
                            </a:moveTo>
                            <a:lnTo>
                              <a:pt x="11340" y="0"/>
                            </a:lnTo>
                            <a:moveTo>
                              <a:pt x="0" y="40"/>
                            </a:moveTo>
                            <a:lnTo>
                              <a:pt x="11340" y="4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/>
                      </a:extLst>
                    </wps:spPr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-292095</wp:posOffset>
                </wp:positionH>
                <wp:positionV relativeFrom="paragraph">
                  <wp:posOffset>391795</wp:posOffset>
                </wp:positionV>
                <wp:extent cx="7200900" cy="2540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90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424D5" w:rsidRDefault="00E61F48">
      <w:pPr>
        <w:pStyle w:val="normal0"/>
        <w:spacing w:before="100"/>
        <w:ind w:left="2520" w:right="111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RESUME</w:t>
      </w: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800"/>
        <w:rPr>
          <w:b/>
          <w:color w:val="000000"/>
          <w:sz w:val="24"/>
          <w:szCs w:val="24"/>
        </w:rPr>
      </w:pPr>
      <w:bookmarkStart w:id="0" w:name="gjdgxs" w:colFirst="0" w:colLast="0"/>
      <w:bookmarkEnd w:id="0"/>
    </w:p>
    <w:p w:rsidR="008424D5" w:rsidRDefault="00E61F4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8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SUBRATA GIRI</w:t>
      </w:r>
    </w:p>
    <w:p w:rsidR="008424D5" w:rsidRDefault="00E61F48" w:rsidP="007E1F8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71" w:lineRule="auto"/>
        <w:ind w:left="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M.Sc (RS&amp;GIS)</w:t>
      </w:r>
      <w:r w:rsidR="007E1F88">
        <w:rPr>
          <w:color w:val="000000"/>
          <w:sz w:val="24"/>
          <w:szCs w:val="24"/>
        </w:rPr>
        <w:tab/>
      </w:r>
      <w:r w:rsidR="007E1F88">
        <w:rPr>
          <w:noProof/>
          <w:color w:val="000000"/>
          <w:sz w:val="24"/>
          <w:szCs w:val="24"/>
        </w:rPr>
        <w:drawing>
          <wp:inline distT="0" distB="0" distL="0" distR="0">
            <wp:extent cx="914286" cy="1047619"/>
            <wp:effectExtent l="19050" t="0" r="114" b="0"/>
            <wp:docPr id="4" name="Picture 3" descr="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D5" w:rsidRDefault="00E61F4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 w:line="263" w:lineRule="auto"/>
        <w:ind w:left="8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hyperlink r:id="rId9">
        <w:r>
          <w:rPr>
            <w:color w:val="0000FF"/>
            <w:sz w:val="24"/>
            <w:szCs w:val="24"/>
            <w:u w:val="single"/>
          </w:rPr>
          <w:t>girisubrata27@gmail.com</w:t>
        </w:r>
      </w:hyperlink>
    </w:p>
    <w:p w:rsidR="008424D5" w:rsidRDefault="00E61F4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8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Mobile : +916297966573, 7864868719</w:t>
      </w: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8424D5" w:rsidRDefault="00E61F48">
      <w:pPr>
        <w:pStyle w:val="Heading2"/>
        <w:spacing w:before="1" w:line="264" w:lineRule="auto"/>
        <w:jc w:val="both"/>
      </w:pPr>
      <w:bookmarkStart w:id="1" w:name="30j0zll" w:colFirst="0" w:colLast="0"/>
      <w:bookmarkEnd w:id="1"/>
      <w:r>
        <w:t>Career objective</w:t>
      </w:r>
    </w:p>
    <w:p w:rsidR="008424D5" w:rsidRDefault="00E61F48">
      <w:pPr>
        <w:pStyle w:val="normal0"/>
        <w:ind w:left="800" w:right="12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Providing efficient value addition to the target organization while effectively upgrading self in the area of cutting edge technologies thus standing out as a brilliant resource person</w:t>
      </w: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7"/>
          <w:szCs w:val="27"/>
        </w:rPr>
      </w:pPr>
    </w:p>
    <w:p w:rsidR="008424D5" w:rsidRDefault="00E61F48" w:rsidP="007E1F88">
      <w:pPr>
        <w:pStyle w:val="Heading1"/>
        <w:numPr>
          <w:ilvl w:val="0"/>
          <w:numId w:val="7"/>
        </w:numPr>
      </w:pPr>
      <w:bookmarkStart w:id="2" w:name="1fob9te" w:colFirst="0" w:colLast="0"/>
      <w:bookmarkEnd w:id="2"/>
      <w:r>
        <w:t>Academic Projects:</w:t>
      </w:r>
    </w:p>
    <w:p w:rsidR="008424D5" w:rsidRDefault="00E61F4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before="7" w:line="312" w:lineRule="auto"/>
        <w:ind w:hanging="360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M.Sc: </w:t>
      </w:r>
      <w:r>
        <w:rPr>
          <w:color w:val="000000"/>
          <w:sz w:val="24"/>
          <w:szCs w:val="24"/>
        </w:rPr>
        <w:t xml:space="preserve">Flood hazard analysis and management through Remote Sensing And Geographical information </w:t>
      </w:r>
      <w:r w:rsidR="001273E2">
        <w:rPr>
          <w:color w:val="000000"/>
          <w:sz w:val="24"/>
          <w:szCs w:val="24"/>
        </w:rPr>
        <w:t>technique</w:t>
      </w:r>
      <w:r>
        <w:rPr>
          <w:color w:val="000000"/>
          <w:sz w:val="24"/>
          <w:szCs w:val="24"/>
        </w:rPr>
        <w:t xml:space="preserve"> </w:t>
      </w:r>
    </w:p>
    <w:p w:rsidR="007E1F88" w:rsidRPr="007E1F88" w:rsidRDefault="00E61F4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  <w:tab w:val="left" w:pos="2751"/>
          <w:tab w:val="left" w:pos="3696"/>
          <w:tab w:val="left" w:pos="4351"/>
          <w:tab w:val="left" w:pos="5727"/>
          <w:tab w:val="left" w:pos="6242"/>
          <w:tab w:val="left" w:pos="6897"/>
          <w:tab w:val="left" w:pos="7838"/>
          <w:tab w:val="left" w:pos="8643"/>
        </w:tabs>
        <w:ind w:right="134" w:hanging="360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B.Sc: </w:t>
      </w:r>
      <w:r>
        <w:rPr>
          <w:color w:val="000000"/>
          <w:sz w:val="24"/>
          <w:szCs w:val="24"/>
        </w:rPr>
        <w:t>Socio Economic development in keleghai River  Basin</w:t>
      </w:r>
    </w:p>
    <w:p w:rsidR="007E1F88" w:rsidRDefault="007E1F88" w:rsidP="007E1F8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  <w:tab w:val="left" w:pos="2751"/>
          <w:tab w:val="left" w:pos="3696"/>
          <w:tab w:val="left" w:pos="4351"/>
          <w:tab w:val="left" w:pos="5727"/>
          <w:tab w:val="left" w:pos="6242"/>
          <w:tab w:val="left" w:pos="6897"/>
          <w:tab w:val="left" w:pos="7838"/>
          <w:tab w:val="left" w:pos="8643"/>
        </w:tabs>
        <w:ind w:right="134"/>
        <w:rPr>
          <w:color w:val="000000"/>
          <w:sz w:val="24"/>
          <w:szCs w:val="24"/>
        </w:rPr>
      </w:pPr>
    </w:p>
    <w:p w:rsidR="007E1F88" w:rsidRDefault="007E1F88" w:rsidP="007E1F8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  <w:tab w:val="left" w:pos="2751"/>
          <w:tab w:val="left" w:pos="3696"/>
          <w:tab w:val="left" w:pos="4351"/>
          <w:tab w:val="left" w:pos="5727"/>
          <w:tab w:val="left" w:pos="6242"/>
          <w:tab w:val="left" w:pos="6897"/>
          <w:tab w:val="left" w:pos="7838"/>
          <w:tab w:val="left" w:pos="8643"/>
        </w:tabs>
        <w:ind w:right="134"/>
        <w:rPr>
          <w:color w:val="000000"/>
          <w:sz w:val="24"/>
          <w:szCs w:val="24"/>
        </w:rPr>
      </w:pPr>
    </w:p>
    <w:p w:rsidR="007E1F88" w:rsidRDefault="007E1F88" w:rsidP="007E1F88">
      <w:pPr>
        <w:pStyle w:val="Heading1"/>
        <w:numPr>
          <w:ilvl w:val="0"/>
          <w:numId w:val="6"/>
        </w:numPr>
      </w:pPr>
      <w:r>
        <w:t>Educational Qualification:</w:t>
      </w:r>
    </w:p>
    <w:p w:rsidR="007E1F88" w:rsidRDefault="007E1F88" w:rsidP="007E1F8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"/>
        <w:tblW w:w="9488" w:type="dxa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90"/>
        <w:gridCol w:w="3024"/>
        <w:gridCol w:w="1715"/>
        <w:gridCol w:w="2159"/>
      </w:tblGrid>
      <w:tr w:rsidR="007E1F88" w:rsidTr="0095464E">
        <w:trPr>
          <w:trHeight w:val="338"/>
        </w:trPr>
        <w:tc>
          <w:tcPr>
            <w:tcW w:w="2590" w:type="dxa"/>
            <w:shd w:val="clear" w:color="auto" w:fill="DFDFDF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0" w:lineRule="auto"/>
              <w:ind w:left="110" w:right="721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Examination passed</w:t>
            </w:r>
          </w:p>
        </w:tc>
        <w:tc>
          <w:tcPr>
            <w:tcW w:w="3024" w:type="dxa"/>
            <w:shd w:val="clear" w:color="auto" w:fill="DFDFDF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715" w:type="dxa"/>
            <w:shd w:val="clear" w:color="auto" w:fill="DFDFDF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0" w:lineRule="auto"/>
              <w:ind w:left="115" w:right="466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159" w:type="dxa"/>
            <w:shd w:val="clear" w:color="auto" w:fill="DFDFDF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0" w:lineRule="auto"/>
              <w:ind w:left="110" w:right="171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Result/Perce ntage (%)</w:t>
            </w:r>
          </w:p>
        </w:tc>
      </w:tr>
      <w:tr w:rsidR="007E1F88" w:rsidTr="0095464E">
        <w:trPr>
          <w:trHeight w:val="338"/>
        </w:trPr>
        <w:tc>
          <w:tcPr>
            <w:tcW w:w="2590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M.Sc(RS&amp;GIS )</w:t>
            </w:r>
          </w:p>
        </w:tc>
        <w:tc>
          <w:tcPr>
            <w:tcW w:w="3024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Vidyasagar University ,West Bengal</w:t>
            </w:r>
          </w:p>
        </w:tc>
        <w:tc>
          <w:tcPr>
            <w:tcW w:w="1715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right="497" w:hanging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159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718" w:right="695" w:hanging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67.5</w:t>
            </w:r>
          </w:p>
        </w:tc>
      </w:tr>
      <w:tr w:rsidR="007E1F88" w:rsidTr="0095464E">
        <w:trPr>
          <w:trHeight w:val="263"/>
        </w:trPr>
        <w:tc>
          <w:tcPr>
            <w:tcW w:w="2590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B.Sc</w:t>
            </w:r>
          </w:p>
        </w:tc>
        <w:tc>
          <w:tcPr>
            <w:tcW w:w="3024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Vidyasagar University , West Bengal</w:t>
            </w:r>
          </w:p>
        </w:tc>
        <w:tc>
          <w:tcPr>
            <w:tcW w:w="1715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right="497" w:hanging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159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718" w:right="695" w:hanging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54.5</w:t>
            </w:r>
          </w:p>
        </w:tc>
      </w:tr>
      <w:tr w:rsidR="007E1F88" w:rsidTr="0095464E">
        <w:trPr>
          <w:trHeight w:val="338"/>
        </w:trPr>
        <w:tc>
          <w:tcPr>
            <w:tcW w:w="2590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0" w:lineRule="auto"/>
              <w:ind w:left="110" w:right="577" w:hanging="11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Higher Secondary(10+2)</w:t>
            </w:r>
          </w:p>
        </w:tc>
        <w:tc>
          <w:tcPr>
            <w:tcW w:w="3024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 w:hanging="11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W.B.C.H.S.E.</w:t>
            </w:r>
          </w:p>
        </w:tc>
        <w:tc>
          <w:tcPr>
            <w:tcW w:w="1715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right="497" w:hanging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159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718" w:right="695" w:hanging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69.6</w:t>
            </w:r>
          </w:p>
        </w:tc>
      </w:tr>
      <w:tr w:rsidR="007E1F88" w:rsidTr="0095464E">
        <w:trPr>
          <w:trHeight w:val="300"/>
        </w:trPr>
        <w:tc>
          <w:tcPr>
            <w:tcW w:w="2590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3024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 w:hanging="11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W.B.B.S.E.</w:t>
            </w:r>
          </w:p>
        </w:tc>
        <w:tc>
          <w:tcPr>
            <w:tcW w:w="1715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right="497" w:hanging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159" w:type="dxa"/>
          </w:tcPr>
          <w:p w:rsidR="007E1F88" w:rsidRDefault="007E1F88" w:rsidP="009546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718" w:right="695" w:hanging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60.0</w:t>
            </w:r>
          </w:p>
        </w:tc>
      </w:tr>
    </w:tbl>
    <w:p w:rsidR="008424D5" w:rsidRDefault="00E61F48" w:rsidP="007E1F8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  <w:tab w:val="left" w:pos="2751"/>
          <w:tab w:val="left" w:pos="3696"/>
          <w:tab w:val="left" w:pos="4351"/>
          <w:tab w:val="left" w:pos="5727"/>
          <w:tab w:val="left" w:pos="6242"/>
          <w:tab w:val="left" w:pos="6897"/>
          <w:tab w:val="left" w:pos="7838"/>
          <w:tab w:val="left" w:pos="8643"/>
        </w:tabs>
        <w:ind w:right="134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:rsidR="008424D5" w:rsidRDefault="008424D5" w:rsidP="007E1F8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color w:val="000000"/>
          <w:sz w:val="24"/>
          <w:szCs w:val="24"/>
        </w:rPr>
      </w:pPr>
    </w:p>
    <w:p w:rsidR="008424D5" w:rsidRDefault="00E61F48" w:rsidP="007E1F88">
      <w:pPr>
        <w:pStyle w:val="Heading1"/>
        <w:numPr>
          <w:ilvl w:val="0"/>
          <w:numId w:val="5"/>
        </w:numPr>
        <w:spacing w:line="258" w:lineRule="auto"/>
        <w:jc w:val="both"/>
      </w:pPr>
      <w:bookmarkStart w:id="3" w:name="3znysh7" w:colFirst="0" w:colLast="0"/>
      <w:bookmarkEnd w:id="3"/>
      <w:r>
        <w:t>Employment Recital:</w:t>
      </w:r>
    </w:p>
    <w:p w:rsidR="008424D5" w:rsidRDefault="008424D5">
      <w:pPr>
        <w:pStyle w:val="Heading1"/>
        <w:spacing w:line="258" w:lineRule="auto"/>
        <w:jc w:val="both"/>
      </w:pPr>
    </w:p>
    <w:p w:rsidR="008424D5" w:rsidRDefault="00E61F48">
      <w:pPr>
        <w:pStyle w:val="Heading1"/>
        <w:numPr>
          <w:ilvl w:val="0"/>
          <w:numId w:val="1"/>
        </w:numPr>
        <w:spacing w:line="258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Ceinsys Tech Limited (ADCC Infocad Ltd)</w:t>
      </w:r>
    </w:p>
    <w:p w:rsidR="008424D5" w:rsidRDefault="008424D5">
      <w:pPr>
        <w:pStyle w:val="Heading1"/>
        <w:spacing w:line="258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8424D5" w:rsidRDefault="00E61F48">
      <w:pPr>
        <w:pStyle w:val="Heading1"/>
        <w:spacing w:line="258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>Designation:  GIS Executive (</w:t>
      </w:r>
      <w:r w:rsidR="007E1F88">
        <w:rPr>
          <w:rFonts w:ascii="Times New Roman" w:eastAsia="Times New Roman" w:hAnsi="Times New Roman" w:cs="Times New Roman"/>
          <w:b w:val="0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to 20 may, 2018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</w:p>
    <w:p w:rsidR="008424D5" w:rsidRDefault="008424D5">
      <w:pPr>
        <w:pStyle w:val="normal0"/>
      </w:pPr>
    </w:p>
    <w:p w:rsidR="008424D5" w:rsidRDefault="008424D5" w:rsidP="007E1F88">
      <w:pPr>
        <w:pStyle w:val="normal0"/>
        <w:tabs>
          <w:tab w:val="left" w:pos="2300"/>
        </w:tabs>
        <w:ind w:right="-70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424D5" w:rsidRDefault="00E61F4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300"/>
        </w:tabs>
        <w:ind w:right="604"/>
        <w:rPr>
          <w:b/>
          <w:color w:val="000000"/>
        </w:rPr>
      </w:pPr>
      <w:r>
        <w:rPr>
          <w:b/>
          <w:color w:val="000000"/>
          <w:sz w:val="24"/>
          <w:szCs w:val="24"/>
        </w:rPr>
        <w:lastRenderedPageBreak/>
        <w:t>Gis Consortium Indian Pvt.Ltd</w:t>
      </w:r>
    </w:p>
    <w:p w:rsidR="008424D5" w:rsidRDefault="008424D5">
      <w:pPr>
        <w:pStyle w:val="normal0"/>
        <w:tabs>
          <w:tab w:val="left" w:pos="2300"/>
        </w:tabs>
        <w:ind w:right="604"/>
        <w:rPr>
          <w:b/>
          <w:color w:val="000000"/>
          <w:sz w:val="24"/>
          <w:szCs w:val="24"/>
        </w:rPr>
      </w:pPr>
    </w:p>
    <w:p w:rsidR="008424D5" w:rsidRDefault="00E61F48">
      <w:pPr>
        <w:pStyle w:val="normal0"/>
        <w:tabs>
          <w:tab w:val="left" w:pos="2300"/>
        </w:tabs>
        <w:ind w:left="140" w:right="604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          </w:t>
      </w:r>
      <w:r>
        <w:rPr>
          <w:color w:val="000000"/>
          <w:sz w:val="20"/>
          <w:szCs w:val="20"/>
        </w:rPr>
        <w:t>Designation: GIS analyst (21 may,18 to 7 may,2019)</w:t>
      </w:r>
    </w:p>
    <w:p w:rsidR="008424D5" w:rsidRDefault="008424D5">
      <w:pPr>
        <w:pStyle w:val="normal0"/>
        <w:tabs>
          <w:tab w:val="left" w:pos="2300"/>
        </w:tabs>
        <w:ind w:left="140" w:right="604"/>
        <w:rPr>
          <w:b/>
          <w:color w:val="000000"/>
          <w:sz w:val="24"/>
          <w:szCs w:val="24"/>
        </w:rPr>
      </w:pPr>
    </w:p>
    <w:p w:rsidR="007E1F88" w:rsidRDefault="007E1F88">
      <w:pPr>
        <w:pStyle w:val="normal0"/>
        <w:tabs>
          <w:tab w:val="left" w:pos="2300"/>
        </w:tabs>
        <w:ind w:left="140" w:right="604"/>
        <w:rPr>
          <w:b/>
          <w:color w:val="000000"/>
          <w:sz w:val="24"/>
          <w:szCs w:val="24"/>
        </w:rPr>
      </w:pPr>
    </w:p>
    <w:p w:rsidR="007E1F88" w:rsidRDefault="007E1F88">
      <w:pPr>
        <w:pStyle w:val="normal0"/>
        <w:tabs>
          <w:tab w:val="left" w:pos="2300"/>
        </w:tabs>
        <w:ind w:left="140" w:right="604"/>
        <w:rPr>
          <w:b/>
          <w:color w:val="000000"/>
          <w:sz w:val="24"/>
          <w:szCs w:val="24"/>
        </w:rPr>
      </w:pPr>
    </w:p>
    <w:p w:rsidR="008424D5" w:rsidRDefault="00E61F48" w:rsidP="007E1F88">
      <w:pPr>
        <w:pStyle w:val="Heading1"/>
        <w:numPr>
          <w:ilvl w:val="0"/>
          <w:numId w:val="1"/>
        </w:numPr>
        <w:spacing w:line="258" w:lineRule="auto"/>
        <w:ind w:left="720" w:hanging="4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RAJASTHA</w:t>
      </w:r>
      <w:r>
        <w:rPr>
          <w:rFonts w:ascii="Times New Roman" w:eastAsia="Times New Roman" w:hAnsi="Times New Roman" w:cs="Times New Roman"/>
          <w:sz w:val="20"/>
          <w:szCs w:val="20"/>
        </w:rPr>
        <w:t>N GOVERNMENT OF WATERSHED DEPARTMENT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(Agency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QUANTUM ASIA PVT LTD)</w:t>
      </w:r>
    </w:p>
    <w:p w:rsidR="008424D5" w:rsidRDefault="008424D5">
      <w:pPr>
        <w:pStyle w:val="Heading1"/>
        <w:spacing w:line="258" w:lineRule="auto"/>
        <w:ind w:left="0"/>
        <w:jc w:val="both"/>
        <w:rPr>
          <w:rFonts w:ascii="Times New Roman" w:eastAsia="Times New Roman" w:hAnsi="Times New Roman" w:cs="Times New Roman"/>
          <w:color w:val="FFFFFF"/>
        </w:rPr>
      </w:pPr>
    </w:p>
    <w:p w:rsidR="008424D5" w:rsidRDefault="00E61F48">
      <w:pPr>
        <w:pStyle w:val="Heading1"/>
        <w:spacing w:line="258" w:lineRule="auto"/>
        <w:jc w:val="both"/>
        <w:rPr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          Current Designation: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GIS Expert</w:t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(8 may,20</w:t>
      </w:r>
      <w:r w:rsidR="00D865A4">
        <w:rPr>
          <w:rFonts w:ascii="Times New Roman" w:eastAsia="Times New Roman" w:hAnsi="Times New Roman" w:cs="Times New Roman"/>
          <w:b w:val="0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present</w:t>
      </w:r>
    </w:p>
    <w:p w:rsidR="008424D5" w:rsidRDefault="00E61F4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30"/>
        <w:rPr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t xml:space="preserve"> </w:t>
      </w:r>
    </w:p>
    <w:p w:rsidR="007E1F88" w:rsidRDefault="007E1F88" w:rsidP="007E1F8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bookmarkStart w:id="4" w:name="2et92p0" w:colFirst="0" w:colLast="0"/>
      <w:bookmarkEnd w:id="4"/>
    </w:p>
    <w:p w:rsidR="007E1F88" w:rsidRPr="007E1F88" w:rsidRDefault="007E1F88" w:rsidP="007E1F8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sz w:val="24"/>
          <w:szCs w:val="24"/>
        </w:rPr>
        <w:sectPr w:rsidR="007E1F88" w:rsidRPr="007E1F88">
          <w:pgSz w:w="12240" w:h="15840"/>
          <w:pgMar w:top="1500" w:right="1320" w:bottom="280" w:left="640" w:header="720" w:footer="720" w:gutter="0"/>
          <w:pgNumType w:start="1"/>
          <w:cols w:space="720" w:equalWidth="0">
            <w:col w:w="9360"/>
          </w:cols>
        </w:sectPr>
      </w:pPr>
      <w:r w:rsidRPr="007E1F88">
        <w:rPr>
          <w:b/>
          <w:bCs/>
          <w:sz w:val="24"/>
          <w:szCs w:val="24"/>
        </w:rPr>
        <w:t xml:space="preserve">Project Information </w:t>
      </w:r>
    </w:p>
    <w:tbl>
      <w:tblPr>
        <w:tblStyle w:val="TableGrid"/>
        <w:tblW w:w="9918" w:type="dxa"/>
        <w:tblInd w:w="530" w:type="dxa"/>
        <w:tblLook w:val="04A0"/>
      </w:tblPr>
      <w:tblGrid>
        <w:gridCol w:w="1801"/>
        <w:gridCol w:w="1966"/>
        <w:gridCol w:w="1950"/>
        <w:gridCol w:w="1872"/>
        <w:gridCol w:w="2329"/>
      </w:tblGrid>
      <w:tr w:rsidR="007E1F88" w:rsidTr="007E1F88">
        <w:trPr>
          <w:trHeight w:val="533"/>
        </w:trPr>
        <w:tc>
          <w:tcPr>
            <w:tcW w:w="1801" w:type="dxa"/>
          </w:tcPr>
          <w:p w:rsidR="007E1F88" w:rsidRDefault="007E1F88" w:rsidP="00E61F48">
            <w:pPr>
              <w:pStyle w:val="Heading1"/>
              <w:spacing w:before="100"/>
              <w:ind w:left="0"/>
            </w:pPr>
            <w:bookmarkStart w:id="5" w:name="tyjcwt" w:colFirst="0" w:colLast="0"/>
            <w:bookmarkEnd w:id="5"/>
          </w:p>
        </w:tc>
        <w:tc>
          <w:tcPr>
            <w:tcW w:w="1966" w:type="dxa"/>
          </w:tcPr>
          <w:p w:rsidR="007E1F88" w:rsidRPr="007E1F88" w:rsidRDefault="007E1F88" w:rsidP="007E1F88">
            <w:pPr>
              <w:pStyle w:val="Heading1"/>
              <w:spacing w:before="100"/>
              <w:ind w:left="0"/>
              <w:rPr>
                <w:sz w:val="20"/>
                <w:szCs w:val="20"/>
              </w:rPr>
            </w:pPr>
            <w:r w:rsidRPr="007E1F88">
              <w:rPr>
                <w:sz w:val="20"/>
                <w:szCs w:val="20"/>
              </w:rPr>
              <w:t xml:space="preserve">Project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</w:tcPr>
          <w:p w:rsidR="007E1F88" w:rsidRPr="007E1F88" w:rsidRDefault="007E1F88" w:rsidP="007E1F88">
            <w:pPr>
              <w:pStyle w:val="Heading1"/>
              <w:spacing w:before="100"/>
              <w:ind w:left="0"/>
              <w:rPr>
                <w:sz w:val="20"/>
                <w:szCs w:val="20"/>
              </w:rPr>
            </w:pPr>
            <w:r w:rsidRPr="007E1F88">
              <w:rPr>
                <w:sz w:val="20"/>
                <w:szCs w:val="20"/>
              </w:rPr>
              <w:t xml:space="preserve">Project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872" w:type="dxa"/>
          </w:tcPr>
          <w:p w:rsidR="007E1F88" w:rsidRPr="007E1F88" w:rsidRDefault="007E1F88" w:rsidP="0095464E">
            <w:pPr>
              <w:pStyle w:val="Heading1"/>
              <w:spacing w:before="100"/>
              <w:ind w:left="0"/>
              <w:rPr>
                <w:sz w:val="20"/>
                <w:szCs w:val="20"/>
              </w:rPr>
            </w:pPr>
            <w:r w:rsidRPr="007E1F88">
              <w:rPr>
                <w:sz w:val="20"/>
                <w:szCs w:val="20"/>
              </w:rPr>
              <w:t xml:space="preserve">Project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329" w:type="dxa"/>
          </w:tcPr>
          <w:p w:rsidR="007E1F88" w:rsidRPr="007E1F88" w:rsidRDefault="007E1F88" w:rsidP="0095464E">
            <w:pPr>
              <w:pStyle w:val="Heading1"/>
              <w:spacing w:before="100"/>
              <w:ind w:left="0"/>
              <w:rPr>
                <w:sz w:val="20"/>
                <w:szCs w:val="20"/>
              </w:rPr>
            </w:pPr>
            <w:r w:rsidRPr="007E1F88">
              <w:rPr>
                <w:sz w:val="20"/>
                <w:szCs w:val="20"/>
              </w:rPr>
              <w:t xml:space="preserve">Project </w:t>
            </w:r>
            <w:r>
              <w:rPr>
                <w:sz w:val="20"/>
                <w:szCs w:val="20"/>
              </w:rPr>
              <w:t>1</w:t>
            </w:r>
          </w:p>
        </w:tc>
      </w:tr>
      <w:tr w:rsidR="007E1F88" w:rsidTr="007E1F88">
        <w:trPr>
          <w:trHeight w:val="1543"/>
        </w:trPr>
        <w:tc>
          <w:tcPr>
            <w:tcW w:w="1801" w:type="dxa"/>
          </w:tcPr>
          <w:p w:rsidR="007E1F88" w:rsidRPr="00AD5644" w:rsidRDefault="007E1F88" w:rsidP="00E61F48">
            <w:pPr>
              <w:pStyle w:val="Heading1"/>
              <w:spacing w:before="100"/>
              <w:ind w:left="0"/>
              <w:rPr>
                <w:sz w:val="20"/>
                <w:szCs w:val="20"/>
              </w:rPr>
            </w:pPr>
            <w:r w:rsidRPr="00AD5644">
              <w:rPr>
                <w:sz w:val="20"/>
                <w:szCs w:val="20"/>
              </w:rPr>
              <w:t>Name Of the Project</w:t>
            </w:r>
          </w:p>
        </w:tc>
        <w:tc>
          <w:tcPr>
            <w:tcW w:w="1966" w:type="dxa"/>
          </w:tcPr>
          <w:p w:rsidR="007E1F88" w:rsidRPr="00AD5644" w:rsidRDefault="007E1F88" w:rsidP="00E61F48">
            <w:pPr>
              <w:pStyle w:val="Heading1"/>
              <w:spacing w:before="100"/>
              <w:ind w:left="0"/>
              <w:rPr>
                <w:sz w:val="18"/>
                <w:szCs w:val="18"/>
              </w:rPr>
            </w:pPr>
            <w:r w:rsidRPr="00AD5644">
              <w:rPr>
                <w:sz w:val="18"/>
                <w:szCs w:val="18"/>
              </w:rPr>
              <w:t>Rajcom</w:t>
            </w:r>
          </w:p>
          <w:p w:rsidR="007E1F88" w:rsidRPr="00AD5644" w:rsidRDefault="000719F5" w:rsidP="00E61F48">
            <w:pPr>
              <w:pStyle w:val="Heading1"/>
              <w:spacing w:before="10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Road Network and </w:t>
            </w:r>
            <w:r w:rsidR="007E1F88" w:rsidRPr="00AD5644">
              <w:rPr>
                <w:sz w:val="18"/>
                <w:szCs w:val="18"/>
              </w:rPr>
              <w:t>Land used/Land base</w:t>
            </w:r>
          </w:p>
        </w:tc>
        <w:tc>
          <w:tcPr>
            <w:tcW w:w="1950" w:type="dxa"/>
          </w:tcPr>
          <w:p w:rsidR="007E1F88" w:rsidRDefault="007E1F88" w:rsidP="00E61F48">
            <w:pPr>
              <w:pStyle w:val="Heading1"/>
              <w:spacing w:before="100"/>
              <w:ind w:left="0"/>
            </w:pPr>
            <w:r>
              <w:t xml:space="preserve">Kenya land used </w:t>
            </w:r>
          </w:p>
        </w:tc>
        <w:tc>
          <w:tcPr>
            <w:tcW w:w="1872" w:type="dxa"/>
          </w:tcPr>
          <w:p w:rsidR="007E1F88" w:rsidRPr="00AA01F2" w:rsidRDefault="007E1F88" w:rsidP="00491CFD">
            <w:pPr>
              <w:pStyle w:val="Heading1"/>
              <w:spacing w:before="100"/>
              <w:ind w:left="0"/>
              <w:rPr>
                <w:sz w:val="20"/>
                <w:szCs w:val="20"/>
              </w:rPr>
            </w:pPr>
            <w:r w:rsidRPr="00AA01F2">
              <w:rPr>
                <w:sz w:val="20"/>
                <w:szCs w:val="20"/>
              </w:rPr>
              <w:t>MJSA(mukhya mantri Swavlamban Abhiyan)</w:t>
            </w:r>
          </w:p>
        </w:tc>
        <w:tc>
          <w:tcPr>
            <w:tcW w:w="2329" w:type="dxa"/>
          </w:tcPr>
          <w:p w:rsidR="007E1F88" w:rsidRPr="00AA01F2" w:rsidRDefault="008D0A1A" w:rsidP="00AC567B">
            <w:pPr>
              <w:rPr>
                <w:rStyle w:val="Hyperlink"/>
                <w:rFonts w:ascii="Arial" w:hAnsi="Arial" w:cs="Arial"/>
                <w:color w:val="660099"/>
                <w:sz w:val="20"/>
                <w:szCs w:val="20"/>
                <w:shd w:val="clear" w:color="auto" w:fill="FFFFFF"/>
              </w:rPr>
            </w:pPr>
            <w:r w:rsidRPr="008D0A1A">
              <w:rPr>
                <w:sz w:val="20"/>
                <w:szCs w:val="20"/>
              </w:rPr>
              <w:fldChar w:fldCharType="begin"/>
            </w:r>
            <w:r w:rsidR="007E1F88" w:rsidRPr="00AA01F2">
              <w:rPr>
                <w:sz w:val="20"/>
                <w:szCs w:val="20"/>
              </w:rPr>
              <w:instrText xml:space="preserve"> HYPERLINK "https://www.india.gov.in/integrated-watershed-management-programme-ministry-rural-development" </w:instrText>
            </w:r>
            <w:r w:rsidRPr="008D0A1A">
              <w:rPr>
                <w:sz w:val="20"/>
                <w:szCs w:val="20"/>
              </w:rPr>
              <w:fldChar w:fldCharType="separate"/>
            </w:r>
          </w:p>
          <w:p w:rsidR="007E1F88" w:rsidRPr="00AA01F2" w:rsidRDefault="007E1F88" w:rsidP="00AC567B">
            <w:pPr>
              <w:pStyle w:val="Heading3"/>
              <w:spacing w:before="0" w:after="45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IWMP(</w:t>
            </w:r>
            <w:r w:rsidRPr="00AA01F2">
              <w:rPr>
                <w:color w:val="000000" w:themeColor="text1"/>
                <w:sz w:val="20"/>
                <w:szCs w:val="20"/>
                <w:shd w:val="clear" w:color="auto" w:fill="FFFFFF"/>
              </w:rPr>
              <w:t>Integrated Watershed Management Programme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  <w:p w:rsidR="007E1F88" w:rsidRPr="00AA01F2" w:rsidRDefault="008D0A1A" w:rsidP="00AC567B">
            <w:pPr>
              <w:pStyle w:val="Heading1"/>
              <w:spacing w:before="100"/>
              <w:ind w:left="0"/>
              <w:rPr>
                <w:sz w:val="20"/>
                <w:szCs w:val="20"/>
              </w:rPr>
            </w:pPr>
            <w:r w:rsidRPr="00AA01F2">
              <w:rPr>
                <w:sz w:val="20"/>
                <w:szCs w:val="20"/>
              </w:rPr>
              <w:fldChar w:fldCharType="end"/>
            </w:r>
          </w:p>
        </w:tc>
      </w:tr>
      <w:tr w:rsidR="007E1F88" w:rsidTr="007E1F88">
        <w:trPr>
          <w:trHeight w:val="1672"/>
        </w:trPr>
        <w:tc>
          <w:tcPr>
            <w:tcW w:w="1801" w:type="dxa"/>
          </w:tcPr>
          <w:p w:rsidR="007E1F88" w:rsidRDefault="007E1F88" w:rsidP="00E61F48">
            <w:pPr>
              <w:pStyle w:val="Heading1"/>
              <w:spacing w:before="100"/>
              <w:ind w:left="0"/>
            </w:pPr>
            <w:r>
              <w:t xml:space="preserve">Description </w:t>
            </w:r>
          </w:p>
        </w:tc>
        <w:tc>
          <w:tcPr>
            <w:tcW w:w="1966" w:type="dxa"/>
          </w:tcPr>
          <w:p w:rsidR="007E1F88" w:rsidRPr="00AA01F2" w:rsidRDefault="007E1F88" w:rsidP="00AA01F2">
            <w:pPr>
              <w:pStyle w:val="Heading1"/>
              <w:spacing w:before="100"/>
              <w:ind w:left="0"/>
              <w:rPr>
                <w:sz w:val="18"/>
                <w:szCs w:val="18"/>
              </w:rPr>
            </w:pPr>
            <w:r w:rsidRPr="00AA01F2">
              <w:rPr>
                <w:sz w:val="18"/>
                <w:szCs w:val="18"/>
              </w:rPr>
              <w:t xml:space="preserve">This Project is to link Government &amp; Semi government Offices ,All Government Assets &amp; Property Under Government should be capture this project is done by using arc GIS 10.1 software .and every feature has their own attribute table </w:t>
            </w:r>
          </w:p>
        </w:tc>
        <w:tc>
          <w:tcPr>
            <w:tcW w:w="1950" w:type="dxa"/>
          </w:tcPr>
          <w:p w:rsidR="007E1F88" w:rsidRPr="00AA01F2" w:rsidRDefault="007E1F88" w:rsidP="00E61F48">
            <w:pPr>
              <w:pStyle w:val="Heading1"/>
              <w:spacing w:before="100"/>
              <w:ind w:left="0"/>
              <w:rPr>
                <w:sz w:val="18"/>
                <w:szCs w:val="18"/>
              </w:rPr>
            </w:pPr>
            <w:r w:rsidRPr="00AA01F2">
              <w:rPr>
                <w:sz w:val="18"/>
                <w:szCs w:val="18"/>
              </w:rPr>
              <w:t>Feature Extraction from Arial Photograph</w:t>
            </w:r>
          </w:p>
          <w:p w:rsidR="007E1F88" w:rsidRPr="00AA01F2" w:rsidRDefault="007E1F88" w:rsidP="00E61F48">
            <w:pPr>
              <w:pStyle w:val="Heading1"/>
              <w:spacing w:before="100"/>
              <w:ind w:left="0"/>
              <w:rPr>
                <w:sz w:val="18"/>
                <w:szCs w:val="18"/>
              </w:rPr>
            </w:pPr>
            <w:r w:rsidRPr="00AA01F2">
              <w:rPr>
                <w:sz w:val="18"/>
                <w:szCs w:val="18"/>
              </w:rPr>
              <w:t xml:space="preserve">(Road , Water body ,building ) Different type of layer area used for different type of feature </w:t>
            </w:r>
            <w:r w:rsidR="006F4253">
              <w:rPr>
                <w:sz w:val="18"/>
                <w:szCs w:val="18"/>
              </w:rPr>
              <w:t xml:space="preserve">,DGPS Survey GPS survey </w:t>
            </w:r>
            <w:r w:rsidRPr="00AA01F2">
              <w:rPr>
                <w:sz w:val="18"/>
                <w:szCs w:val="18"/>
              </w:rPr>
              <w:t>,using Arc GIS and Auto cad Software</w:t>
            </w:r>
          </w:p>
        </w:tc>
        <w:tc>
          <w:tcPr>
            <w:tcW w:w="1872" w:type="dxa"/>
          </w:tcPr>
          <w:p w:rsidR="007E1F88" w:rsidRPr="00AA01F2" w:rsidRDefault="007E1F88" w:rsidP="00E61F48">
            <w:pPr>
              <w:pStyle w:val="Heading1"/>
              <w:spacing w:before="100"/>
              <w:ind w:left="0"/>
              <w:rPr>
                <w:sz w:val="18"/>
                <w:szCs w:val="18"/>
              </w:rPr>
            </w:pPr>
            <w:r w:rsidRPr="00AA01F2">
              <w:rPr>
                <w:sz w:val="18"/>
                <w:szCs w:val="18"/>
              </w:rPr>
              <w:t>This Project Are Government And Semi Government project ,Water Harvesting Structure Analysis and Management using remote sensing and GIS technique ,Using Arc GIS and Erdas  software ,</w:t>
            </w:r>
            <w:r w:rsidR="001B7518">
              <w:rPr>
                <w:sz w:val="18"/>
                <w:szCs w:val="18"/>
              </w:rPr>
              <w:t xml:space="preserve">Map composition </w:t>
            </w:r>
          </w:p>
        </w:tc>
        <w:tc>
          <w:tcPr>
            <w:tcW w:w="2329" w:type="dxa"/>
          </w:tcPr>
          <w:p w:rsidR="007E1F88" w:rsidRPr="00AA01F2" w:rsidRDefault="007E1F88" w:rsidP="00DB60B5">
            <w:pPr>
              <w:pStyle w:val="Heading1"/>
              <w:spacing w:before="100"/>
              <w:ind w:left="0"/>
              <w:rPr>
                <w:sz w:val="18"/>
                <w:szCs w:val="18"/>
              </w:rPr>
            </w:pPr>
            <w:r w:rsidRPr="00AA01F2">
              <w:rPr>
                <w:sz w:val="18"/>
                <w:szCs w:val="18"/>
              </w:rPr>
              <w:t>This Project Are Government And Semi Government project</w:t>
            </w:r>
            <w:r w:rsidR="00F7201C">
              <w:rPr>
                <w:sz w:val="18"/>
                <w:szCs w:val="18"/>
              </w:rPr>
              <w:t>,MG NREGA,And Watershed Depertment</w:t>
            </w:r>
            <w:r w:rsidRPr="00AA01F2">
              <w:rPr>
                <w:sz w:val="18"/>
                <w:szCs w:val="18"/>
              </w:rPr>
              <w:t xml:space="preserve"> </w:t>
            </w:r>
            <w:r w:rsidR="00F106BC">
              <w:rPr>
                <w:sz w:val="18"/>
                <w:szCs w:val="18"/>
              </w:rPr>
              <w:t>And panchyetraj</w:t>
            </w:r>
            <w:r w:rsidRPr="00AA01F2">
              <w:rPr>
                <w:sz w:val="18"/>
                <w:szCs w:val="18"/>
              </w:rPr>
              <w:t>,Water Harvesting Structure Analysis and Management using remote sensing and GIS technique</w:t>
            </w:r>
            <w:r w:rsidR="00F7201C">
              <w:rPr>
                <w:sz w:val="18"/>
                <w:szCs w:val="18"/>
              </w:rPr>
              <w:t>,</w:t>
            </w:r>
            <w:r w:rsidR="00665886">
              <w:rPr>
                <w:sz w:val="18"/>
                <w:szCs w:val="18"/>
              </w:rPr>
              <w:t xml:space="preserve">Bhuvan Portal uploading,and verification </w:t>
            </w:r>
            <w:r w:rsidR="00B3130C">
              <w:rPr>
                <w:sz w:val="18"/>
                <w:szCs w:val="18"/>
              </w:rPr>
              <w:t>,Point Geo tagged And verify ,DPR Map,Themetic map ,</w:t>
            </w:r>
          </w:p>
        </w:tc>
      </w:tr>
    </w:tbl>
    <w:p w:rsidR="00AD5644" w:rsidRDefault="00AD5644" w:rsidP="00E61F48">
      <w:pPr>
        <w:pStyle w:val="Heading1"/>
        <w:spacing w:before="100"/>
        <w:ind w:left="0"/>
      </w:pPr>
    </w:p>
    <w:p w:rsidR="008424D5" w:rsidRDefault="007E1F88" w:rsidP="007E1F88">
      <w:pPr>
        <w:pStyle w:val="Heading1"/>
        <w:numPr>
          <w:ilvl w:val="0"/>
          <w:numId w:val="5"/>
        </w:numPr>
        <w:spacing w:before="100"/>
      </w:pPr>
      <w:r>
        <w:t xml:space="preserve">Expertise/Works done </w:t>
      </w:r>
      <w:r w:rsidR="001273E2">
        <w:t xml:space="preserve">project </w:t>
      </w:r>
    </w:p>
    <w:p w:rsidR="008424D5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10"/>
          <w:tab w:val="left" w:pos="1511"/>
          <w:tab w:val="left" w:pos="3201"/>
          <w:tab w:val="left" w:pos="4176"/>
          <w:tab w:val="left" w:pos="6017"/>
          <w:tab w:val="left" w:pos="7137"/>
        </w:tabs>
        <w:spacing w:before="22"/>
        <w:ind w:right="135"/>
        <w:rPr>
          <w:color w:val="000000"/>
        </w:rPr>
      </w:pPr>
      <w:r>
        <w:rPr>
          <w:color w:val="000000"/>
          <w:sz w:val="24"/>
          <w:szCs w:val="24"/>
        </w:rPr>
        <w:t>Satellite</w:t>
      </w:r>
      <w:r>
        <w:rPr>
          <w:color w:val="000000"/>
          <w:sz w:val="24"/>
          <w:szCs w:val="24"/>
        </w:rPr>
        <w:tab/>
        <w:t>data</w:t>
      </w:r>
      <w:r>
        <w:rPr>
          <w:color w:val="000000"/>
          <w:sz w:val="24"/>
          <w:szCs w:val="24"/>
        </w:rPr>
        <w:tab/>
        <w:t>processin</w:t>
      </w:r>
      <w:r w:rsidR="00571B5A">
        <w:rPr>
          <w:color w:val="000000"/>
          <w:sz w:val="24"/>
          <w:szCs w:val="24"/>
        </w:rPr>
        <w:t>g,</w:t>
      </w:r>
      <w:r>
        <w:rPr>
          <w:color w:val="000000"/>
          <w:sz w:val="24"/>
          <w:szCs w:val="24"/>
        </w:rPr>
        <w:tab/>
        <w:t>Radiometric/Geometric correction,</w:t>
      </w:r>
    </w:p>
    <w:p w:rsidR="008424D5" w:rsidRPr="00571B5A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before="5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 xml:space="preserve">Image processing </w:t>
      </w:r>
      <w:r>
        <w:rPr>
          <w:sz w:val="24"/>
          <w:szCs w:val="24"/>
        </w:rPr>
        <w:t>and classification for</w:t>
      </w:r>
      <w:r>
        <w:rPr>
          <w:color w:val="000000"/>
          <w:sz w:val="24"/>
          <w:szCs w:val="24"/>
        </w:rPr>
        <w:t xml:space="preserve"> Land Use/land Cover mapping;</w:t>
      </w:r>
    </w:p>
    <w:p w:rsidR="00571B5A" w:rsidRDefault="00571B5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before="5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 xml:space="preserve">Crop Area Estimation </w:t>
      </w:r>
    </w:p>
    <w:p w:rsidR="008424D5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before="1" w:line="312" w:lineRule="auto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>Extensive field work to collect ground data.</w:t>
      </w:r>
    </w:p>
    <w:p w:rsidR="008424D5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line="312" w:lineRule="auto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>Database creation in GIS domain.</w:t>
      </w:r>
    </w:p>
    <w:p w:rsidR="008424D5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before="2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>Geospatial Analysis using raster and vector layers;</w:t>
      </w:r>
    </w:p>
    <w:p w:rsidR="008424D5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before="2" w:line="312" w:lineRule="auto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>Monitoring Change analysis using remote sensing Data.</w:t>
      </w:r>
    </w:p>
    <w:p w:rsidR="008424D5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line="312" w:lineRule="auto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>Modeling using satellite remote sensing and GIS.</w:t>
      </w:r>
    </w:p>
    <w:p w:rsidR="008424D5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before="5" w:line="254" w:lineRule="auto"/>
        <w:ind w:right="121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Satellite data processing: Top of atmospheric </w:t>
      </w:r>
      <w:r>
        <w:rPr>
          <w:color w:val="000000"/>
          <w:sz w:val="24"/>
          <w:szCs w:val="24"/>
        </w:rPr>
        <w:lastRenderedPageBreak/>
        <w:t>correction, dark pixel subtraction method and then calculate NDVI of different stages of growing period of wheat</w:t>
      </w:r>
    </w:p>
    <w:p w:rsidR="008424D5" w:rsidRPr="00C7674E" w:rsidRDefault="00E61F48" w:rsidP="00C7674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line="254" w:lineRule="auto"/>
        <w:ind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Dump level, Theodolite, DGPS ,</w:t>
      </w:r>
      <w:r w:rsidRPr="00C7674E">
        <w:rPr>
          <w:color w:val="000000"/>
          <w:sz w:val="24"/>
          <w:szCs w:val="24"/>
        </w:rPr>
        <w:t xml:space="preserve">GPS, Field Survey </w:t>
      </w:r>
    </w:p>
    <w:p w:rsidR="00571B5A" w:rsidRPr="00571B5A" w:rsidRDefault="00571B5A" w:rsidP="00571B5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line="312" w:lineRule="auto"/>
        <w:ind w:left="1521" w:hanging="721"/>
        <w:rPr>
          <w:color w:val="000000"/>
        </w:rPr>
      </w:pPr>
      <w:r w:rsidRPr="00571B5A">
        <w:rPr>
          <w:color w:val="000000"/>
          <w:sz w:val="24"/>
          <w:szCs w:val="24"/>
        </w:rPr>
        <w:t xml:space="preserve">GIS Based </w:t>
      </w:r>
      <w:r w:rsidR="00E61F48" w:rsidRPr="00571B5A">
        <w:rPr>
          <w:color w:val="000000"/>
          <w:sz w:val="24"/>
          <w:szCs w:val="24"/>
        </w:rPr>
        <w:t>Planning</w:t>
      </w:r>
      <w:r w:rsidRPr="00571B5A">
        <w:rPr>
          <w:color w:val="000000"/>
          <w:sz w:val="24"/>
          <w:szCs w:val="24"/>
        </w:rPr>
        <w:t xml:space="preserve"> and analysis</w:t>
      </w:r>
      <w:r w:rsidR="00E61F48" w:rsidRPr="00571B5A">
        <w:rPr>
          <w:color w:val="000000"/>
          <w:sz w:val="24"/>
          <w:szCs w:val="24"/>
        </w:rPr>
        <w:t xml:space="preserve"> of Water harvesting Structure </w:t>
      </w:r>
      <w:r w:rsidR="00F20742">
        <w:rPr>
          <w:color w:val="000000"/>
          <w:sz w:val="24"/>
          <w:szCs w:val="24"/>
        </w:rPr>
        <w:t xml:space="preserve">, </w:t>
      </w:r>
      <w:r w:rsidR="00FA5CB9">
        <w:rPr>
          <w:color w:val="000000"/>
          <w:sz w:val="24"/>
          <w:szCs w:val="24"/>
        </w:rPr>
        <w:t xml:space="preserve">GIS </w:t>
      </w:r>
      <w:r w:rsidR="00F20742">
        <w:rPr>
          <w:color w:val="000000"/>
          <w:sz w:val="24"/>
          <w:szCs w:val="24"/>
        </w:rPr>
        <w:t>NRM Planed ,</w:t>
      </w:r>
      <w:r w:rsidR="00FA5CB9">
        <w:rPr>
          <w:color w:val="000000"/>
          <w:sz w:val="24"/>
          <w:szCs w:val="24"/>
        </w:rPr>
        <w:t xml:space="preserve">Bhuvan </w:t>
      </w:r>
      <w:r w:rsidR="00A55503">
        <w:rPr>
          <w:color w:val="000000"/>
          <w:sz w:val="24"/>
          <w:szCs w:val="24"/>
        </w:rPr>
        <w:t>portal,</w:t>
      </w:r>
      <w:r w:rsidR="00FA5CB9">
        <w:rPr>
          <w:color w:val="000000"/>
          <w:sz w:val="24"/>
          <w:szCs w:val="24"/>
        </w:rPr>
        <w:t xml:space="preserve"> work</w:t>
      </w:r>
    </w:p>
    <w:p w:rsidR="008424D5" w:rsidRPr="00571B5A" w:rsidRDefault="00E61F48" w:rsidP="00571B5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line="312" w:lineRule="auto"/>
        <w:ind w:left="1521" w:hanging="721"/>
        <w:rPr>
          <w:color w:val="000000"/>
        </w:rPr>
      </w:pPr>
      <w:r w:rsidRPr="00571B5A">
        <w:rPr>
          <w:color w:val="000000"/>
          <w:sz w:val="24"/>
          <w:szCs w:val="24"/>
        </w:rPr>
        <w:t>Road Networking</w:t>
      </w:r>
      <w:r w:rsidR="00827CDE" w:rsidRPr="00571B5A">
        <w:rPr>
          <w:color w:val="000000"/>
          <w:sz w:val="24"/>
          <w:szCs w:val="24"/>
        </w:rPr>
        <w:t>, navigation, databse creat,</w:t>
      </w:r>
    </w:p>
    <w:p w:rsidR="008424D5" w:rsidRPr="00571B5A" w:rsidRDefault="00E61F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line="312" w:lineRule="auto"/>
        <w:ind w:left="1521" w:hanging="721"/>
        <w:rPr>
          <w:color w:val="000000"/>
        </w:rPr>
      </w:pPr>
      <w:r>
        <w:rPr>
          <w:color w:val="000000"/>
          <w:sz w:val="24"/>
          <w:szCs w:val="24"/>
        </w:rPr>
        <w:t>Map composition ,Geo-Referencing ,Digitizing ,Spatial Database,</w:t>
      </w:r>
    </w:p>
    <w:p w:rsidR="00571B5A" w:rsidRDefault="00571B5A" w:rsidP="008C7D4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20"/>
          <w:tab w:val="left" w:pos="1521"/>
        </w:tabs>
        <w:spacing w:line="312" w:lineRule="auto"/>
        <w:ind w:left="800"/>
        <w:rPr>
          <w:color w:val="000000"/>
        </w:rPr>
      </w:pP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8424D5" w:rsidRDefault="00E61F48" w:rsidP="007E1F88">
      <w:pPr>
        <w:pStyle w:val="Heading1"/>
        <w:numPr>
          <w:ilvl w:val="0"/>
          <w:numId w:val="5"/>
        </w:numPr>
        <w:spacing w:before="203"/>
      </w:pPr>
      <w:bookmarkStart w:id="6" w:name="3dy6vkm" w:colFirst="0" w:colLast="0"/>
      <w:bookmarkStart w:id="7" w:name="_1t3h5sf" w:colFirst="0" w:colLast="0"/>
      <w:bookmarkEnd w:id="6"/>
      <w:bookmarkEnd w:id="7"/>
      <w:r>
        <w:t>Software and Programming Skills</w:t>
      </w: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"/>
        <w:rPr>
          <w:b/>
          <w:color w:val="000000"/>
          <w:sz w:val="25"/>
          <w:szCs w:val="25"/>
        </w:rPr>
      </w:pPr>
    </w:p>
    <w:tbl>
      <w:tblPr>
        <w:tblStyle w:val="a0"/>
        <w:tblW w:w="882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81"/>
        <w:gridCol w:w="5644"/>
      </w:tblGrid>
      <w:tr w:rsidR="008424D5" w:rsidTr="007E1F88">
        <w:trPr>
          <w:trHeight w:val="427"/>
        </w:trPr>
        <w:tc>
          <w:tcPr>
            <w:tcW w:w="3181" w:type="dxa"/>
          </w:tcPr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8" w:right="78" w:hanging="1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5644" w:type="dxa"/>
          </w:tcPr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822" w:hanging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Area of skill</w:t>
            </w:r>
          </w:p>
        </w:tc>
      </w:tr>
      <w:tr w:rsidR="008424D5" w:rsidTr="007E1F88">
        <w:trPr>
          <w:trHeight w:val="813"/>
        </w:trPr>
        <w:tc>
          <w:tcPr>
            <w:tcW w:w="3181" w:type="dxa"/>
          </w:tcPr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2"/>
                <w:tab w:val="left" w:pos="2573"/>
              </w:tabs>
              <w:spacing w:before="10"/>
              <w:ind w:left="92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Remote</w:t>
            </w:r>
            <w:r>
              <w:rPr>
                <w:color w:val="000000"/>
                <w:sz w:val="24"/>
                <w:szCs w:val="24"/>
              </w:rPr>
              <w:tab/>
              <w:t>Sensing</w:t>
            </w:r>
            <w:r>
              <w:rPr>
                <w:color w:val="000000"/>
                <w:sz w:val="24"/>
                <w:szCs w:val="24"/>
              </w:rPr>
              <w:tab/>
              <w:t>and</w:t>
            </w:r>
          </w:p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92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GIS</w:t>
            </w:r>
          </w:p>
        </w:tc>
        <w:tc>
          <w:tcPr>
            <w:tcW w:w="5644" w:type="dxa"/>
          </w:tcPr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7"/>
                <w:tab w:val="left" w:pos="1417"/>
                <w:tab w:val="left" w:pos="2657"/>
                <w:tab w:val="left" w:pos="3608"/>
                <w:tab w:val="left" w:pos="4848"/>
              </w:tabs>
              <w:spacing w:before="10"/>
              <w:ind w:left="96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Arc</w:t>
            </w:r>
            <w:r>
              <w:rPr>
                <w:color w:val="000000"/>
                <w:sz w:val="24"/>
                <w:szCs w:val="24"/>
              </w:rPr>
              <w:tab/>
              <w:t>GIS,</w:t>
            </w:r>
            <w:r>
              <w:rPr>
                <w:color w:val="000000"/>
                <w:sz w:val="24"/>
                <w:szCs w:val="24"/>
              </w:rPr>
              <w:tab/>
              <w:t>Auto cad, Global mapper,QGIS ,ERDAS</w:t>
            </w:r>
            <w:r>
              <w:rPr>
                <w:color w:val="000000"/>
                <w:sz w:val="24"/>
                <w:szCs w:val="24"/>
              </w:rPr>
              <w:tab/>
              <w:t>Imagine,</w:t>
            </w:r>
          </w:p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96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ENVI , Google Earth,</w:t>
            </w:r>
            <w:r w:rsidR="007E1F88">
              <w:rPr>
                <w:color w:val="000000"/>
                <w:sz w:val="24"/>
                <w:szCs w:val="24"/>
              </w:rPr>
              <w:t>DGPS,GPS</w:t>
            </w:r>
          </w:p>
        </w:tc>
      </w:tr>
      <w:tr w:rsidR="008424D5" w:rsidTr="007E1F88">
        <w:trPr>
          <w:trHeight w:val="427"/>
        </w:trPr>
        <w:tc>
          <w:tcPr>
            <w:tcW w:w="3181" w:type="dxa"/>
          </w:tcPr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88" w:right="102" w:hanging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Packages &amp; Languages</w:t>
            </w:r>
          </w:p>
        </w:tc>
        <w:tc>
          <w:tcPr>
            <w:tcW w:w="5644" w:type="dxa"/>
          </w:tcPr>
          <w:p w:rsidR="008424D5" w:rsidRDefault="00E61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6" w:hanging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 Office, Basic C , MS Excel</w:t>
            </w:r>
          </w:p>
        </w:tc>
      </w:tr>
    </w:tbl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3"/>
          <w:szCs w:val="23"/>
        </w:rPr>
      </w:pP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  <w:bookmarkStart w:id="8" w:name="4d34og8" w:colFirst="0" w:colLast="0"/>
      <w:bookmarkEnd w:id="8"/>
    </w:p>
    <w:p w:rsidR="008424D5" w:rsidRDefault="00E61F48">
      <w:pPr>
        <w:pStyle w:val="normal0"/>
        <w:spacing w:line="271" w:lineRule="auto"/>
        <w:ind w:left="800"/>
        <w:rPr>
          <w:b/>
          <w:sz w:val="24"/>
          <w:szCs w:val="24"/>
        </w:rPr>
      </w:pPr>
      <w:r>
        <w:rPr>
          <w:b/>
          <w:color w:val="121212"/>
          <w:sz w:val="24"/>
          <w:szCs w:val="24"/>
        </w:rPr>
        <w:t>Personal Information</w:t>
      </w:r>
    </w:p>
    <w:p w:rsidR="008424D5" w:rsidRDefault="00E61F48">
      <w:pPr>
        <w:pStyle w:val="normal0"/>
        <w:spacing w:line="271" w:lineRule="auto"/>
        <w:ind w:left="152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27-11-1994</w:t>
      </w: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8424D5" w:rsidRDefault="00E61F48">
      <w:pPr>
        <w:pStyle w:val="normal0"/>
        <w:tabs>
          <w:tab w:val="left" w:pos="5122"/>
        </w:tabs>
        <w:ind w:left="1521"/>
        <w:jc w:val="both"/>
        <w:rPr>
          <w:sz w:val="24"/>
          <w:szCs w:val="24"/>
        </w:rPr>
      </w:pPr>
      <w:r>
        <w:rPr>
          <w:b/>
          <w:sz w:val="24"/>
          <w:szCs w:val="24"/>
        </w:rPr>
        <w:t>Nationality: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Indian</w:t>
      </w: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AA57F4" w:rsidRDefault="00E61F48" w:rsidP="00AA57F4">
      <w:pPr>
        <w:pStyle w:val="normal0"/>
        <w:tabs>
          <w:tab w:val="left" w:pos="5267"/>
        </w:tabs>
        <w:ind w:left="1521"/>
        <w:rPr>
          <w:b/>
          <w:sz w:val="24"/>
          <w:szCs w:val="24"/>
        </w:rPr>
      </w:pPr>
      <w:r>
        <w:rPr>
          <w:b/>
          <w:sz w:val="24"/>
          <w:szCs w:val="24"/>
        </w:rPr>
        <w:t>Permanent Address:      Vill.   Basudeb Beriya</w:t>
      </w:r>
    </w:p>
    <w:p w:rsidR="008424D5" w:rsidRDefault="00E61F48">
      <w:pPr>
        <w:pStyle w:val="normal0"/>
        <w:tabs>
          <w:tab w:val="left" w:pos="5267"/>
        </w:tabs>
        <w:ind w:left="152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Po.    Basulibazar  </w:t>
      </w:r>
    </w:p>
    <w:p w:rsidR="008424D5" w:rsidRDefault="00E61F48">
      <w:pPr>
        <w:pStyle w:val="normal0"/>
        <w:tabs>
          <w:tab w:val="left" w:pos="5267"/>
        </w:tabs>
        <w:ind w:left="152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Dist.  East Medinipur</w:t>
      </w:r>
    </w:p>
    <w:p w:rsidR="008424D5" w:rsidRDefault="00E61F48">
      <w:pPr>
        <w:pStyle w:val="normal0"/>
        <w:tabs>
          <w:tab w:val="left" w:pos="5267"/>
        </w:tabs>
        <w:ind w:left="152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State. West Bengal  </w:t>
      </w:r>
    </w:p>
    <w:p w:rsidR="008424D5" w:rsidRDefault="00E61F48">
      <w:pPr>
        <w:pStyle w:val="normal0"/>
        <w:tabs>
          <w:tab w:val="left" w:pos="5267"/>
        </w:tabs>
        <w:ind w:left="1521"/>
      </w:pPr>
      <w:r>
        <w:rPr>
          <w:b/>
          <w:sz w:val="24"/>
          <w:szCs w:val="24"/>
        </w:rPr>
        <w:t xml:space="preserve">                        Pin code. 721425  </w:t>
      </w:r>
      <w:r w:rsidR="00AA57F4">
        <w:object w:dxaOrig="5415" w:dyaOrig="1995">
          <v:rect id="rectole0000000001" o:spid="_x0000_i1025" style="width:113.25pt;height:42pt" o:ole="" o:preferrelative="t" stroked="f">
            <v:imagedata r:id="rId10" o:title=""/>
          </v:rect>
          <o:OLEObject Type="Embed" ProgID="StaticMetafile" ShapeID="rectole0000000001" DrawAspect="Content" ObjectID="_1669037719" r:id="rId11"/>
        </w:object>
      </w:r>
      <w:r>
        <w:rPr>
          <w:b/>
          <w:sz w:val="24"/>
          <w:szCs w:val="24"/>
        </w:rPr>
        <w:t xml:space="preserve">              </w:t>
      </w:r>
    </w:p>
    <w:p w:rsidR="008424D5" w:rsidRDefault="008424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ind w:left="4968" w:right="1115"/>
        <w:jc w:val="center"/>
        <w:rPr>
          <w:color w:val="000000"/>
          <w:sz w:val="24"/>
          <w:szCs w:val="24"/>
        </w:rPr>
      </w:pPr>
    </w:p>
    <w:sectPr w:rsidR="008424D5" w:rsidSect="008424D5">
      <w:type w:val="continuous"/>
      <w:pgSz w:w="12240" w:h="15840"/>
      <w:pgMar w:top="1500" w:right="1320" w:bottom="280" w:left="6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AEA" w:rsidRPr="007E1F88" w:rsidRDefault="001E5AEA" w:rsidP="007E1F88">
      <w:pPr>
        <w:pStyle w:val="Heading1"/>
        <w:rPr>
          <w:b w:val="0"/>
          <w:sz w:val="22"/>
          <w:szCs w:val="22"/>
        </w:rPr>
      </w:pPr>
      <w:r>
        <w:separator/>
      </w:r>
    </w:p>
  </w:endnote>
  <w:endnote w:type="continuationSeparator" w:id="1">
    <w:p w:rsidR="001E5AEA" w:rsidRPr="007E1F88" w:rsidRDefault="001E5AEA" w:rsidP="007E1F88">
      <w:pPr>
        <w:pStyle w:val="Heading1"/>
        <w:rPr>
          <w:b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AEA" w:rsidRPr="007E1F88" w:rsidRDefault="001E5AEA" w:rsidP="007E1F88">
      <w:pPr>
        <w:pStyle w:val="Heading1"/>
        <w:rPr>
          <w:b w:val="0"/>
          <w:sz w:val="22"/>
          <w:szCs w:val="22"/>
        </w:rPr>
      </w:pPr>
      <w:r>
        <w:separator/>
      </w:r>
    </w:p>
  </w:footnote>
  <w:footnote w:type="continuationSeparator" w:id="1">
    <w:p w:rsidR="001E5AEA" w:rsidRPr="007E1F88" w:rsidRDefault="001E5AEA" w:rsidP="007E1F88">
      <w:pPr>
        <w:pStyle w:val="Heading1"/>
        <w:rPr>
          <w:b w:val="0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4A9D"/>
    <w:multiLevelType w:val="multilevel"/>
    <w:tmpl w:val="70F858B8"/>
    <w:lvl w:ilvl="0">
      <w:start w:val="1"/>
      <w:numFmt w:val="bullet"/>
      <w:lvlText w:val="●"/>
      <w:lvlJc w:val="left"/>
      <w:pPr>
        <w:ind w:left="1511" w:hanging="71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396" w:hanging="711"/>
      </w:pPr>
    </w:lvl>
    <w:lvl w:ilvl="2">
      <w:start w:val="1"/>
      <w:numFmt w:val="bullet"/>
      <w:lvlText w:val="•"/>
      <w:lvlJc w:val="left"/>
      <w:pPr>
        <w:ind w:left="3272" w:hanging="711"/>
      </w:pPr>
    </w:lvl>
    <w:lvl w:ilvl="3">
      <w:start w:val="1"/>
      <w:numFmt w:val="bullet"/>
      <w:lvlText w:val="•"/>
      <w:lvlJc w:val="left"/>
      <w:pPr>
        <w:ind w:left="4148" w:hanging="710"/>
      </w:pPr>
    </w:lvl>
    <w:lvl w:ilvl="4">
      <w:start w:val="1"/>
      <w:numFmt w:val="bullet"/>
      <w:lvlText w:val="•"/>
      <w:lvlJc w:val="left"/>
      <w:pPr>
        <w:ind w:left="5024" w:hanging="711"/>
      </w:pPr>
    </w:lvl>
    <w:lvl w:ilvl="5">
      <w:start w:val="1"/>
      <w:numFmt w:val="bullet"/>
      <w:lvlText w:val="•"/>
      <w:lvlJc w:val="left"/>
      <w:pPr>
        <w:ind w:left="5900" w:hanging="711"/>
      </w:pPr>
    </w:lvl>
    <w:lvl w:ilvl="6">
      <w:start w:val="1"/>
      <w:numFmt w:val="bullet"/>
      <w:lvlText w:val="•"/>
      <w:lvlJc w:val="left"/>
      <w:pPr>
        <w:ind w:left="6776" w:hanging="711"/>
      </w:pPr>
    </w:lvl>
    <w:lvl w:ilvl="7">
      <w:start w:val="1"/>
      <w:numFmt w:val="bullet"/>
      <w:lvlText w:val="•"/>
      <w:lvlJc w:val="left"/>
      <w:pPr>
        <w:ind w:left="7652" w:hanging="711"/>
      </w:pPr>
    </w:lvl>
    <w:lvl w:ilvl="8">
      <w:start w:val="1"/>
      <w:numFmt w:val="bullet"/>
      <w:lvlText w:val="•"/>
      <w:lvlJc w:val="left"/>
      <w:pPr>
        <w:ind w:left="8528" w:hanging="711"/>
      </w:pPr>
    </w:lvl>
  </w:abstractNum>
  <w:abstractNum w:abstractNumId="1">
    <w:nsid w:val="2C9047C3"/>
    <w:multiLevelType w:val="hybridMultilevel"/>
    <w:tmpl w:val="81EE0D14"/>
    <w:lvl w:ilvl="0" w:tplc="04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>
    <w:nsid w:val="328301A0"/>
    <w:multiLevelType w:val="hybridMultilevel"/>
    <w:tmpl w:val="314C801E"/>
    <w:lvl w:ilvl="0" w:tplc="04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34F96179"/>
    <w:multiLevelType w:val="hybridMultilevel"/>
    <w:tmpl w:val="63AE86C2"/>
    <w:lvl w:ilvl="0" w:tplc="04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>
    <w:nsid w:val="40233CC6"/>
    <w:multiLevelType w:val="hybridMultilevel"/>
    <w:tmpl w:val="7F0C7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5382C"/>
    <w:multiLevelType w:val="multilevel"/>
    <w:tmpl w:val="6D94245C"/>
    <w:lvl w:ilvl="0">
      <w:start w:val="1"/>
      <w:numFmt w:val="decimal"/>
      <w:lvlText w:val="%1."/>
      <w:lvlJc w:val="left"/>
      <w:pPr>
        <w:ind w:left="1520" w:hanging="360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lowerLetter"/>
      <w:lvlText w:val="%2."/>
      <w:lvlJc w:val="left"/>
      <w:pPr>
        <w:ind w:left="2240" w:hanging="360"/>
      </w:pPr>
    </w:lvl>
    <w:lvl w:ilvl="2">
      <w:start w:val="1"/>
      <w:numFmt w:val="lowerRoman"/>
      <w:lvlText w:val="%3."/>
      <w:lvlJc w:val="right"/>
      <w:pPr>
        <w:ind w:left="2960" w:hanging="180"/>
      </w:pPr>
    </w:lvl>
    <w:lvl w:ilvl="3">
      <w:start w:val="1"/>
      <w:numFmt w:val="decimal"/>
      <w:lvlText w:val="%4."/>
      <w:lvlJc w:val="left"/>
      <w:pPr>
        <w:ind w:left="3680" w:hanging="360"/>
      </w:pPr>
    </w:lvl>
    <w:lvl w:ilvl="4">
      <w:start w:val="1"/>
      <w:numFmt w:val="lowerLetter"/>
      <w:lvlText w:val="%5."/>
      <w:lvlJc w:val="left"/>
      <w:pPr>
        <w:ind w:left="4400" w:hanging="360"/>
      </w:pPr>
    </w:lvl>
    <w:lvl w:ilvl="5">
      <w:start w:val="1"/>
      <w:numFmt w:val="lowerRoman"/>
      <w:lvlText w:val="%6."/>
      <w:lvlJc w:val="right"/>
      <w:pPr>
        <w:ind w:left="5120" w:hanging="180"/>
      </w:pPr>
    </w:lvl>
    <w:lvl w:ilvl="6">
      <w:start w:val="1"/>
      <w:numFmt w:val="decimal"/>
      <w:lvlText w:val="%7."/>
      <w:lvlJc w:val="left"/>
      <w:pPr>
        <w:ind w:left="5840" w:hanging="360"/>
      </w:pPr>
    </w:lvl>
    <w:lvl w:ilvl="7">
      <w:start w:val="1"/>
      <w:numFmt w:val="lowerLetter"/>
      <w:lvlText w:val="%8."/>
      <w:lvlJc w:val="left"/>
      <w:pPr>
        <w:ind w:left="6560" w:hanging="360"/>
      </w:pPr>
    </w:lvl>
    <w:lvl w:ilvl="8">
      <w:start w:val="1"/>
      <w:numFmt w:val="lowerRoman"/>
      <w:lvlText w:val="%9."/>
      <w:lvlJc w:val="right"/>
      <w:pPr>
        <w:ind w:left="7280" w:hanging="180"/>
      </w:pPr>
    </w:lvl>
  </w:abstractNum>
  <w:abstractNum w:abstractNumId="6">
    <w:nsid w:val="72E45607"/>
    <w:multiLevelType w:val="multilevel"/>
    <w:tmpl w:val="44480FD2"/>
    <w:lvl w:ilvl="0">
      <w:start w:val="1"/>
      <w:numFmt w:val="bullet"/>
      <w:lvlText w:val="●"/>
      <w:lvlJc w:val="left"/>
      <w:pPr>
        <w:ind w:left="152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520" w:hanging="361"/>
      </w:pPr>
    </w:lvl>
    <w:lvl w:ilvl="2">
      <w:start w:val="1"/>
      <w:numFmt w:val="bullet"/>
      <w:lvlText w:val="•"/>
      <w:lvlJc w:val="left"/>
      <w:pPr>
        <w:ind w:left="2493" w:hanging="361"/>
      </w:pPr>
    </w:lvl>
    <w:lvl w:ilvl="3">
      <w:start w:val="1"/>
      <w:numFmt w:val="bullet"/>
      <w:lvlText w:val="•"/>
      <w:lvlJc w:val="left"/>
      <w:pPr>
        <w:ind w:left="3466" w:hanging="361"/>
      </w:pPr>
    </w:lvl>
    <w:lvl w:ilvl="4">
      <w:start w:val="1"/>
      <w:numFmt w:val="bullet"/>
      <w:lvlText w:val="•"/>
      <w:lvlJc w:val="left"/>
      <w:pPr>
        <w:ind w:left="4440" w:hanging="361"/>
      </w:pPr>
    </w:lvl>
    <w:lvl w:ilvl="5">
      <w:start w:val="1"/>
      <w:numFmt w:val="bullet"/>
      <w:lvlText w:val="•"/>
      <w:lvlJc w:val="left"/>
      <w:pPr>
        <w:ind w:left="5413" w:hanging="361"/>
      </w:pPr>
    </w:lvl>
    <w:lvl w:ilvl="6">
      <w:start w:val="1"/>
      <w:numFmt w:val="bullet"/>
      <w:lvlText w:val="•"/>
      <w:lvlJc w:val="left"/>
      <w:pPr>
        <w:ind w:left="6386" w:hanging="361"/>
      </w:pPr>
    </w:lvl>
    <w:lvl w:ilvl="7">
      <w:start w:val="1"/>
      <w:numFmt w:val="bullet"/>
      <w:lvlText w:val="•"/>
      <w:lvlJc w:val="left"/>
      <w:pPr>
        <w:ind w:left="7360" w:hanging="361"/>
      </w:pPr>
    </w:lvl>
    <w:lvl w:ilvl="8">
      <w:start w:val="1"/>
      <w:numFmt w:val="bullet"/>
      <w:lvlText w:val="•"/>
      <w:lvlJc w:val="left"/>
      <w:pPr>
        <w:ind w:left="8333" w:hanging="361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D5"/>
    <w:rsid w:val="00024877"/>
    <w:rsid w:val="000719F5"/>
    <w:rsid w:val="001273E2"/>
    <w:rsid w:val="001B7518"/>
    <w:rsid w:val="001E5AEA"/>
    <w:rsid w:val="00273B0A"/>
    <w:rsid w:val="00296A79"/>
    <w:rsid w:val="003004C0"/>
    <w:rsid w:val="00452B1D"/>
    <w:rsid w:val="0049039F"/>
    <w:rsid w:val="00491CFD"/>
    <w:rsid w:val="00562645"/>
    <w:rsid w:val="005651F4"/>
    <w:rsid w:val="00571B5A"/>
    <w:rsid w:val="00665886"/>
    <w:rsid w:val="006B4163"/>
    <w:rsid w:val="006F4253"/>
    <w:rsid w:val="00734963"/>
    <w:rsid w:val="007E1F88"/>
    <w:rsid w:val="00826001"/>
    <w:rsid w:val="00827CDE"/>
    <w:rsid w:val="008424D5"/>
    <w:rsid w:val="008B4298"/>
    <w:rsid w:val="008C7D45"/>
    <w:rsid w:val="008D0A1A"/>
    <w:rsid w:val="00917319"/>
    <w:rsid w:val="00937C73"/>
    <w:rsid w:val="00A014C0"/>
    <w:rsid w:val="00A35EA0"/>
    <w:rsid w:val="00A55503"/>
    <w:rsid w:val="00AA01F2"/>
    <w:rsid w:val="00AA57F4"/>
    <w:rsid w:val="00AC567B"/>
    <w:rsid w:val="00AD5644"/>
    <w:rsid w:val="00B3130C"/>
    <w:rsid w:val="00C7674E"/>
    <w:rsid w:val="00CB6BC6"/>
    <w:rsid w:val="00CE20B7"/>
    <w:rsid w:val="00D865A4"/>
    <w:rsid w:val="00DB55A9"/>
    <w:rsid w:val="00DB60B5"/>
    <w:rsid w:val="00DE2FC0"/>
    <w:rsid w:val="00E27A7E"/>
    <w:rsid w:val="00E61F48"/>
    <w:rsid w:val="00F106BC"/>
    <w:rsid w:val="00F20742"/>
    <w:rsid w:val="00F7201C"/>
    <w:rsid w:val="00FA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98"/>
  </w:style>
  <w:style w:type="paragraph" w:styleId="Heading1">
    <w:name w:val="heading 1"/>
    <w:basedOn w:val="normal0"/>
    <w:next w:val="normal0"/>
    <w:rsid w:val="008424D5"/>
    <w:pPr>
      <w:ind w:left="800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8424D5"/>
    <w:pPr>
      <w:ind w:left="800"/>
      <w:outlineLvl w:val="1"/>
    </w:pPr>
    <w:rPr>
      <w:b/>
      <w:i/>
      <w:sz w:val="24"/>
      <w:szCs w:val="24"/>
    </w:rPr>
  </w:style>
  <w:style w:type="paragraph" w:styleId="Heading3">
    <w:name w:val="heading 3"/>
    <w:basedOn w:val="normal0"/>
    <w:next w:val="normal0"/>
    <w:rsid w:val="008424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424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424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424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4D5"/>
  </w:style>
  <w:style w:type="paragraph" w:styleId="Title">
    <w:name w:val="Title"/>
    <w:basedOn w:val="normal0"/>
    <w:next w:val="normal0"/>
    <w:rsid w:val="008424D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424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24D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8424D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AD56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C56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1F88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1F88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E1F88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F88"/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F8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8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girisubrata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</dc:creator>
  <cp:lastModifiedBy>Aci</cp:lastModifiedBy>
  <cp:revision>54</cp:revision>
  <dcterms:created xsi:type="dcterms:W3CDTF">2020-09-18T11:02:00Z</dcterms:created>
  <dcterms:modified xsi:type="dcterms:W3CDTF">2020-12-09T11:19:00Z</dcterms:modified>
</cp:coreProperties>
</file>