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0D76" w:rsidRDefault="00FF2A31">
      <w:pPr>
        <w:jc w:val="center"/>
        <w:rPr>
          <w:rFonts w:ascii="Verdana" w:hAnsi="Verdana"/>
          <w:b/>
          <w:sz w:val="28"/>
          <w:szCs w:val="28"/>
        </w:rPr>
      </w:pPr>
      <w:r>
        <w:rPr>
          <w:rFonts w:ascii="Verdana" w:hAnsi="Verdana"/>
          <w:b/>
          <w:sz w:val="28"/>
          <w:szCs w:val="28"/>
        </w:rPr>
        <w:t>CURRICULAM VITAE</w:t>
      </w:r>
    </w:p>
    <w:p w:rsidR="00230D76" w:rsidRDefault="00230D76">
      <w:pPr>
        <w:tabs>
          <w:tab w:val="left" w:pos="3735"/>
        </w:tabs>
        <w:jc w:val="both"/>
        <w:rPr>
          <w:rFonts w:ascii="Verdana" w:hAnsi="Verdana"/>
          <w:b/>
          <w:sz w:val="20"/>
          <w:szCs w:val="20"/>
        </w:rPr>
      </w:pPr>
    </w:p>
    <w:p w:rsidR="00230D76" w:rsidRDefault="0040577C">
      <w:pPr>
        <w:jc w:val="both"/>
        <w:rPr>
          <w:rFonts w:ascii="Verdana" w:hAnsi="Verdana"/>
          <w:b/>
          <w:sz w:val="22"/>
          <w:szCs w:val="22"/>
        </w:rPr>
      </w:pPr>
      <w:r>
        <w:rPr>
          <w:rFonts w:ascii="Verdana" w:hAnsi="Verdana"/>
          <w:b/>
          <w:sz w:val="22"/>
          <w:szCs w:val="22"/>
        </w:rPr>
        <w:t>AMOL DUBEY</w:t>
      </w:r>
    </w:p>
    <w:p w:rsidR="00230D76" w:rsidRDefault="00FF2A31">
      <w:pPr>
        <w:jc w:val="both"/>
        <w:rPr>
          <w:rFonts w:ascii="Verdana" w:hAnsi="Verdana"/>
          <w:sz w:val="20"/>
          <w:szCs w:val="20"/>
        </w:rPr>
      </w:pPr>
      <w:r>
        <w:rPr>
          <w:rFonts w:ascii="Verdana" w:hAnsi="Verdana"/>
          <w:b/>
          <w:sz w:val="20"/>
          <w:szCs w:val="20"/>
        </w:rPr>
        <w:t>Mob:</w:t>
      </w:r>
      <w:r>
        <w:rPr>
          <w:rFonts w:ascii="Verdana" w:hAnsi="Verdana"/>
          <w:sz w:val="20"/>
          <w:szCs w:val="20"/>
        </w:rPr>
        <w:t xml:space="preserve"> 7</w:t>
      </w:r>
      <w:r w:rsidR="0040577C">
        <w:rPr>
          <w:rFonts w:ascii="Verdana" w:hAnsi="Verdana"/>
          <w:sz w:val="20"/>
          <w:szCs w:val="20"/>
        </w:rPr>
        <w:t>879454513</w:t>
      </w:r>
    </w:p>
    <w:p w:rsidR="00230D76" w:rsidRDefault="00FF2A31">
      <w:pPr>
        <w:jc w:val="both"/>
        <w:rPr>
          <w:rFonts w:ascii="Verdana" w:hAnsi="Verdana"/>
          <w:sz w:val="20"/>
          <w:szCs w:val="20"/>
        </w:rPr>
      </w:pPr>
      <w:r>
        <w:rPr>
          <w:rFonts w:ascii="Verdana" w:hAnsi="Verdana"/>
          <w:b/>
          <w:sz w:val="20"/>
          <w:szCs w:val="20"/>
        </w:rPr>
        <w:t xml:space="preserve">E-mail: </w:t>
      </w:r>
      <w:hyperlink r:id="rId5" w:history="1">
        <w:r w:rsidR="0040577C" w:rsidRPr="005D74F5">
          <w:rPr>
            <w:rStyle w:val="Hyperlink"/>
            <w:rFonts w:ascii="Verdana" w:hAnsi="Verdana"/>
            <w:sz w:val="20"/>
            <w:szCs w:val="20"/>
          </w:rPr>
          <w:t>amoldubey1995@gmail.com</w:t>
        </w:r>
      </w:hyperlink>
    </w:p>
    <w:p w:rsidR="00230D76" w:rsidRDefault="00230D76">
      <w:pPr>
        <w:jc w:val="both"/>
        <w:rPr>
          <w:rFonts w:ascii="Verdana" w:hAnsi="Verdana"/>
          <w:sz w:val="20"/>
          <w:szCs w:val="20"/>
        </w:rPr>
      </w:pPr>
    </w:p>
    <w:p w:rsidR="00230D76" w:rsidRDefault="00FF2A31">
      <w:pPr>
        <w:shd w:val="clear" w:color="auto" w:fill="7F7F7F"/>
        <w:jc w:val="both"/>
        <w:rPr>
          <w:b/>
          <w:color w:val="FFFFFF"/>
        </w:rPr>
      </w:pPr>
      <w:r>
        <w:rPr>
          <w:b/>
          <w:color w:val="FFFFFF"/>
        </w:rPr>
        <w:t>Career objective</w:t>
      </w:r>
    </w:p>
    <w:p w:rsidR="00230D76" w:rsidRDefault="00FF2A31">
      <w:pPr>
        <w:jc w:val="both"/>
      </w:pPr>
      <w:r>
        <w:t>To associate with an innovative and vibrant organization, allowing me to put my competencies to the best use, to add value to the organization and contribute to my overall growth as an individual.</w:t>
      </w:r>
    </w:p>
    <w:p w:rsidR="00230D76" w:rsidRDefault="00230D76">
      <w:pPr>
        <w:jc w:val="both"/>
        <w:rPr>
          <w:rFonts w:ascii="Verdana" w:hAnsi="Verdana"/>
          <w:sz w:val="20"/>
          <w:szCs w:val="20"/>
        </w:rPr>
      </w:pPr>
    </w:p>
    <w:tbl>
      <w:tblPr>
        <w:tblW w:w="0" w:type="auto"/>
        <w:tblBorders>
          <w:top w:val="single" w:sz="8" w:space="0" w:color="878787"/>
          <w:left w:val="single" w:sz="8" w:space="0" w:color="878787"/>
          <w:bottom w:val="single" w:sz="8" w:space="0" w:color="878787"/>
          <w:right w:val="single" w:sz="8" w:space="0" w:color="878787"/>
          <w:insideH w:val="single" w:sz="8" w:space="0" w:color="878787"/>
        </w:tblBorders>
        <w:tblLook w:val="04A0" w:firstRow="1" w:lastRow="0" w:firstColumn="1" w:lastColumn="0" w:noHBand="0" w:noVBand="1"/>
      </w:tblPr>
      <w:tblGrid>
        <w:gridCol w:w="9242"/>
      </w:tblGrid>
      <w:tr w:rsidR="00230D76">
        <w:tc>
          <w:tcPr>
            <w:tcW w:w="9242" w:type="dxa"/>
            <w:tcBorders>
              <w:top w:val="single" w:sz="8" w:space="0" w:color="878787"/>
              <w:left w:val="single" w:sz="8" w:space="0" w:color="878787"/>
              <w:bottom w:val="single" w:sz="8" w:space="0" w:color="878787"/>
              <w:right w:val="single" w:sz="8" w:space="0" w:color="878787"/>
            </w:tcBorders>
            <w:shd w:val="clear" w:color="auto" w:fill="5F5F5F"/>
            <w:hideMark/>
          </w:tcPr>
          <w:p w:rsidR="00230D76" w:rsidRDefault="00FF2A31">
            <w:pPr>
              <w:spacing w:after="100" w:afterAutospacing="1"/>
              <w:jc w:val="both"/>
              <w:rPr>
                <w:b/>
                <w:bCs/>
                <w:color w:val="FFFFFF"/>
                <w:lang w:val="en-IN" w:eastAsia="en-IN"/>
              </w:rPr>
            </w:pPr>
            <w:r>
              <w:rPr>
                <w:b/>
                <w:bCs/>
                <w:color w:val="FFFFFF"/>
              </w:rPr>
              <w:t>Academic Overview:</w:t>
            </w:r>
          </w:p>
        </w:tc>
      </w:tr>
    </w:tbl>
    <w:p w:rsidR="00230D76" w:rsidRDefault="00230D76">
      <w:pPr>
        <w:pStyle w:val="BodyTextIndent2"/>
        <w:spacing w:after="0" w:line="276" w:lineRule="auto"/>
        <w:ind w:left="634"/>
        <w:contextualSpacing/>
        <w:jc w:val="both"/>
        <w:rPr>
          <w:color w:val="632423"/>
          <w:sz w:val="24"/>
          <w:szCs w:val="24"/>
        </w:rPr>
      </w:pPr>
    </w:p>
    <w:p w:rsidR="00D8737B" w:rsidRPr="00E819E0" w:rsidRDefault="00FF2A31" w:rsidP="00E819E0">
      <w:pPr>
        <w:pStyle w:val="BodyTextIndent2"/>
        <w:numPr>
          <w:ilvl w:val="0"/>
          <w:numId w:val="1"/>
        </w:numPr>
        <w:spacing w:after="0" w:line="276" w:lineRule="auto"/>
        <w:ind w:left="634"/>
        <w:contextualSpacing/>
        <w:jc w:val="both"/>
        <w:rPr>
          <w:color w:val="632423"/>
          <w:sz w:val="24"/>
          <w:szCs w:val="24"/>
        </w:rPr>
      </w:pPr>
      <w:r>
        <w:rPr>
          <w:color w:val="000000"/>
          <w:sz w:val="24"/>
          <w:szCs w:val="24"/>
        </w:rPr>
        <w:t xml:space="preserve">B.COM form </w:t>
      </w:r>
      <w:r w:rsidR="008B7AA4">
        <w:rPr>
          <w:color w:val="000000"/>
          <w:sz w:val="24"/>
          <w:szCs w:val="24"/>
        </w:rPr>
        <w:t xml:space="preserve">G.S. College </w:t>
      </w:r>
      <w:r w:rsidR="0082614D">
        <w:rPr>
          <w:color w:val="000000"/>
          <w:sz w:val="24"/>
          <w:szCs w:val="24"/>
        </w:rPr>
        <w:t xml:space="preserve">Of  </w:t>
      </w:r>
      <w:r w:rsidR="008B7AA4">
        <w:rPr>
          <w:color w:val="000000"/>
          <w:sz w:val="24"/>
          <w:szCs w:val="24"/>
        </w:rPr>
        <w:t>Commerce</w:t>
      </w:r>
      <w:r>
        <w:rPr>
          <w:color w:val="000000"/>
          <w:sz w:val="24"/>
          <w:szCs w:val="24"/>
        </w:rPr>
        <w:t xml:space="preserve"> Jabalpur with 70% in the year of 2016.</w:t>
      </w:r>
    </w:p>
    <w:p w:rsidR="00230D76" w:rsidRDefault="00230D76">
      <w:pPr>
        <w:jc w:val="both"/>
        <w:rPr>
          <w:rFonts w:ascii="Verdana" w:hAnsi="Verdana"/>
          <w:sz w:val="20"/>
          <w:szCs w:val="20"/>
        </w:rPr>
      </w:pPr>
    </w:p>
    <w:tbl>
      <w:tblPr>
        <w:tblW w:w="0" w:type="auto"/>
        <w:tblBorders>
          <w:top w:val="single" w:sz="8" w:space="0" w:color="878787"/>
          <w:left w:val="single" w:sz="8" w:space="0" w:color="878787"/>
          <w:bottom w:val="single" w:sz="8" w:space="0" w:color="878787"/>
          <w:right w:val="single" w:sz="8" w:space="0" w:color="878787"/>
          <w:insideH w:val="single" w:sz="8" w:space="0" w:color="878787"/>
        </w:tblBorders>
        <w:tblLook w:val="04A0" w:firstRow="1" w:lastRow="0" w:firstColumn="1" w:lastColumn="0" w:noHBand="0" w:noVBand="1"/>
      </w:tblPr>
      <w:tblGrid>
        <w:gridCol w:w="9558"/>
      </w:tblGrid>
      <w:tr w:rsidR="00230D76">
        <w:tc>
          <w:tcPr>
            <w:tcW w:w="9558" w:type="dxa"/>
            <w:tcBorders>
              <w:top w:val="single" w:sz="8" w:space="0" w:color="878787"/>
              <w:left w:val="single" w:sz="8" w:space="0" w:color="878787"/>
              <w:bottom w:val="single" w:sz="8" w:space="0" w:color="878787"/>
              <w:right w:val="single" w:sz="8" w:space="0" w:color="878787"/>
            </w:tcBorders>
            <w:shd w:val="clear" w:color="auto" w:fill="5F5F5F"/>
            <w:hideMark/>
          </w:tcPr>
          <w:p w:rsidR="00230D76" w:rsidRDefault="00FF2A31">
            <w:pPr>
              <w:jc w:val="both"/>
              <w:rPr>
                <w:b/>
                <w:bCs/>
                <w:color w:val="FFFFFF"/>
                <w:lang w:val="en-IN" w:eastAsia="en-IN"/>
              </w:rPr>
            </w:pPr>
            <w:r>
              <w:rPr>
                <w:b/>
                <w:bCs/>
                <w:color w:val="FFFFFF"/>
              </w:rPr>
              <w:t>Summary</w:t>
            </w:r>
          </w:p>
        </w:tc>
      </w:tr>
    </w:tbl>
    <w:p w:rsidR="00230D76" w:rsidRDefault="00FF2A31">
      <w:pPr>
        <w:numPr>
          <w:ilvl w:val="0"/>
          <w:numId w:val="2"/>
        </w:numPr>
        <w:spacing w:line="276" w:lineRule="auto"/>
        <w:ind w:right="720"/>
        <w:jc w:val="both"/>
        <w:rPr>
          <w:bCs/>
          <w:color w:val="000000"/>
          <w:lang w:val="en-IN" w:eastAsia="en-IN"/>
        </w:rPr>
      </w:pPr>
      <w:r>
        <w:rPr>
          <w:bCs/>
          <w:color w:val="000000"/>
        </w:rPr>
        <w:t>3+ years of overall experience as Security Analyst on Arc sight ESM.</w:t>
      </w:r>
    </w:p>
    <w:p w:rsidR="00230D76" w:rsidRDefault="00FF2A31">
      <w:pPr>
        <w:numPr>
          <w:ilvl w:val="0"/>
          <w:numId w:val="2"/>
        </w:numPr>
        <w:spacing w:line="276" w:lineRule="auto"/>
        <w:ind w:right="720"/>
        <w:jc w:val="both"/>
        <w:rPr>
          <w:bCs/>
          <w:color w:val="000000"/>
        </w:rPr>
      </w:pPr>
      <w:r>
        <w:t xml:space="preserve">Real time monitoring of Network Security components and devices such as Firewall, Routers, System Application, Windows devices, UNIX devices, Web servers. </w:t>
      </w:r>
    </w:p>
    <w:p w:rsidR="00230D76" w:rsidRDefault="00FF2A31">
      <w:pPr>
        <w:widowControl w:val="0"/>
        <w:numPr>
          <w:ilvl w:val="0"/>
          <w:numId w:val="2"/>
        </w:numPr>
        <w:autoSpaceDE w:val="0"/>
        <w:autoSpaceDN w:val="0"/>
        <w:adjustRightInd w:val="0"/>
        <w:spacing w:line="276" w:lineRule="auto"/>
        <w:jc w:val="both"/>
        <w:rPr>
          <w:lang w:val="en-GB"/>
        </w:rPr>
      </w:pPr>
      <w:r>
        <w:t>Manage 24x7 operations at SOC, including event monitoring which includes incident detection, tracking and analyzing on real time basis, report generation.</w:t>
      </w:r>
    </w:p>
    <w:p w:rsidR="00230D76" w:rsidRDefault="00FF2A31">
      <w:pPr>
        <w:numPr>
          <w:ilvl w:val="0"/>
          <w:numId w:val="2"/>
        </w:numPr>
        <w:spacing w:line="276" w:lineRule="auto"/>
        <w:ind w:right="720"/>
        <w:jc w:val="both"/>
        <w:rPr>
          <w:bCs/>
          <w:color w:val="000000"/>
          <w:lang w:val="en-IN"/>
        </w:rPr>
      </w:pPr>
      <w:r>
        <w:t>Create Log monitoring reports on daily, weekly and monthly basis in order to maintain strict SLA adherence.</w:t>
      </w:r>
    </w:p>
    <w:p w:rsidR="00230D76" w:rsidRDefault="00FF2A31">
      <w:pPr>
        <w:numPr>
          <w:ilvl w:val="0"/>
          <w:numId w:val="2"/>
        </w:numPr>
        <w:spacing w:line="276" w:lineRule="auto"/>
        <w:ind w:right="720"/>
        <w:jc w:val="both"/>
        <w:rPr>
          <w:bCs/>
          <w:color w:val="000000"/>
        </w:rPr>
      </w:pPr>
      <w:r>
        <w:t>Install and maintain security infrastructure for new threats, Assess threats, risks, and vulnerabilities from emerging security issues.</w:t>
      </w:r>
    </w:p>
    <w:p w:rsidR="00230D76" w:rsidRDefault="00FF2A31">
      <w:pPr>
        <w:numPr>
          <w:ilvl w:val="0"/>
          <w:numId w:val="2"/>
        </w:numPr>
        <w:spacing w:line="276" w:lineRule="auto"/>
        <w:ind w:right="720"/>
        <w:jc w:val="both"/>
        <w:rPr>
          <w:bCs/>
          <w:color w:val="000000"/>
        </w:rPr>
      </w:pPr>
      <w:r>
        <w:t>Aggregating and Correlating the Logs and Configuring Reports, Queries, Rules, Filters, Dashboards, Real Time Alerts and Console Resource Operations.</w:t>
      </w:r>
    </w:p>
    <w:p w:rsidR="00230D76" w:rsidRDefault="00FF2A31">
      <w:pPr>
        <w:numPr>
          <w:ilvl w:val="0"/>
          <w:numId w:val="2"/>
        </w:numPr>
        <w:spacing w:line="276" w:lineRule="auto"/>
        <w:ind w:right="720"/>
        <w:jc w:val="both"/>
        <w:rPr>
          <w:bCs/>
          <w:color w:val="000000"/>
        </w:rPr>
      </w:pPr>
      <w:r>
        <w:t>Comprehensive Knowledge on Implementation of ESM Components (Connectors, Console). Good Knowledge in Implementation of Smart Connectors.</w:t>
      </w:r>
    </w:p>
    <w:p w:rsidR="00230D76" w:rsidRDefault="00FF2A31">
      <w:pPr>
        <w:numPr>
          <w:ilvl w:val="0"/>
          <w:numId w:val="2"/>
        </w:numPr>
        <w:spacing w:line="276" w:lineRule="auto"/>
        <w:ind w:right="720"/>
        <w:jc w:val="both"/>
        <w:rPr>
          <w:bCs/>
          <w:color w:val="000000"/>
        </w:rPr>
      </w:pPr>
      <w:r>
        <w:t>Provide 1st level of threat response for Security Event Management team at Security Operations Center (SOC).</w:t>
      </w:r>
    </w:p>
    <w:p w:rsidR="00230D76" w:rsidRDefault="00FF2A31">
      <w:pPr>
        <w:widowControl w:val="0"/>
        <w:numPr>
          <w:ilvl w:val="0"/>
          <w:numId w:val="2"/>
        </w:numPr>
        <w:autoSpaceDE w:val="0"/>
        <w:autoSpaceDN w:val="0"/>
        <w:adjustRightInd w:val="0"/>
        <w:spacing w:line="276" w:lineRule="auto"/>
        <w:jc w:val="both"/>
        <w:rPr>
          <w:lang w:val="en-GB"/>
        </w:rPr>
      </w:pPr>
      <w:r>
        <w:rPr>
          <w:bCs/>
          <w:color w:val="000000"/>
        </w:rPr>
        <w:t>Motivated team player and can adapt and learn new technologies, tools and applications.</w:t>
      </w:r>
    </w:p>
    <w:p w:rsidR="00230D76" w:rsidRDefault="00230D76"/>
    <w:tbl>
      <w:tblPr>
        <w:tblW w:w="0" w:type="auto"/>
        <w:tblBorders>
          <w:top w:val="single" w:sz="8" w:space="0" w:color="878787"/>
          <w:left w:val="single" w:sz="8" w:space="0" w:color="878787"/>
          <w:bottom w:val="single" w:sz="8" w:space="0" w:color="878787"/>
          <w:right w:val="single" w:sz="8" w:space="0" w:color="878787"/>
          <w:insideH w:val="single" w:sz="8" w:space="0" w:color="878787"/>
        </w:tblBorders>
        <w:tblLook w:val="04A0" w:firstRow="1" w:lastRow="0" w:firstColumn="1" w:lastColumn="0" w:noHBand="0" w:noVBand="1"/>
      </w:tblPr>
      <w:tblGrid>
        <w:gridCol w:w="9242"/>
      </w:tblGrid>
      <w:tr w:rsidR="00230D76">
        <w:tc>
          <w:tcPr>
            <w:tcW w:w="9242" w:type="dxa"/>
            <w:tcBorders>
              <w:top w:val="single" w:sz="8" w:space="0" w:color="878787"/>
              <w:left w:val="single" w:sz="8" w:space="0" w:color="878787"/>
              <w:bottom w:val="single" w:sz="8" w:space="0" w:color="878787"/>
              <w:right w:val="single" w:sz="8" w:space="0" w:color="878787"/>
            </w:tcBorders>
            <w:shd w:val="clear" w:color="auto" w:fill="5F5F5F"/>
            <w:hideMark/>
          </w:tcPr>
          <w:p w:rsidR="00230D76" w:rsidRDefault="00FF2A31">
            <w:pPr>
              <w:jc w:val="both"/>
              <w:rPr>
                <w:b/>
                <w:bCs/>
                <w:color w:val="FFFFFF"/>
                <w:lang w:val="en-IN" w:eastAsia="en-IN"/>
              </w:rPr>
            </w:pPr>
            <w:r>
              <w:rPr>
                <w:b/>
                <w:bCs/>
                <w:color w:val="FFFFFF"/>
              </w:rPr>
              <w:t>IT Experience:</w:t>
            </w:r>
          </w:p>
        </w:tc>
      </w:tr>
    </w:tbl>
    <w:p w:rsidR="00230D76" w:rsidRDefault="00230D76">
      <w:pPr>
        <w:pStyle w:val="Title"/>
        <w:jc w:val="left"/>
        <w:rPr>
          <w:b w:val="0"/>
          <w:sz w:val="24"/>
          <w:szCs w:val="24"/>
          <w:u w:val="none"/>
          <w:lang w:val="en-US"/>
        </w:rPr>
      </w:pPr>
    </w:p>
    <w:p w:rsidR="00230D76" w:rsidRDefault="00FF2A31">
      <w:pPr>
        <w:pStyle w:val="Title"/>
        <w:jc w:val="both"/>
        <w:rPr>
          <w:b w:val="0"/>
          <w:sz w:val="22"/>
          <w:szCs w:val="22"/>
          <w:u w:val="none"/>
          <w:lang w:val="en-US"/>
        </w:rPr>
      </w:pPr>
      <w:r>
        <w:rPr>
          <w:b w:val="0"/>
          <w:sz w:val="24"/>
          <w:szCs w:val="24"/>
          <w:u w:val="none"/>
        </w:rPr>
        <w:t xml:space="preserve">Working as Security Analyst at </w:t>
      </w:r>
      <w:r>
        <w:rPr>
          <w:b w:val="0"/>
          <w:sz w:val="24"/>
          <w:szCs w:val="24"/>
          <w:u w:val="none"/>
          <w:lang w:val="en-US"/>
        </w:rPr>
        <w:t xml:space="preserve"> </w:t>
      </w:r>
      <w:r>
        <w:rPr>
          <w:b w:val="0"/>
          <w:sz w:val="24"/>
          <w:szCs w:val="24"/>
          <w:u w:val="none"/>
        </w:rPr>
        <w:t>‘</w:t>
      </w:r>
      <w:r>
        <w:rPr>
          <w:b w:val="0"/>
          <w:sz w:val="24"/>
          <w:szCs w:val="24"/>
          <w:u w:val="none"/>
          <w:lang w:val="en-US"/>
        </w:rPr>
        <w:t>R</w:t>
      </w:r>
      <w:r w:rsidR="007F4913">
        <w:rPr>
          <w:b w:val="0"/>
          <w:sz w:val="24"/>
          <w:szCs w:val="24"/>
          <w:u w:val="none"/>
          <w:lang w:val="en-US"/>
        </w:rPr>
        <w:t>obomoto</w:t>
      </w:r>
      <w:r w:rsidR="00F45106">
        <w:rPr>
          <w:b w:val="0"/>
          <w:sz w:val="24"/>
          <w:szCs w:val="24"/>
          <w:u w:val="none"/>
          <w:lang w:val="en-US"/>
        </w:rPr>
        <w:t xml:space="preserve"> technolog</w:t>
      </w:r>
      <w:r w:rsidR="00975710">
        <w:rPr>
          <w:b w:val="0"/>
          <w:sz w:val="24"/>
          <w:szCs w:val="24"/>
          <w:u w:val="none"/>
          <w:lang w:val="en-US"/>
        </w:rPr>
        <w:t xml:space="preserve">ies </w:t>
      </w:r>
      <w:r>
        <w:rPr>
          <w:b w:val="0"/>
          <w:sz w:val="22"/>
          <w:szCs w:val="22"/>
          <w:u w:val="none"/>
          <w:lang w:val="en-US"/>
        </w:rPr>
        <w:t>private limited</w:t>
      </w:r>
      <w:r>
        <w:rPr>
          <w:b w:val="0"/>
          <w:sz w:val="22"/>
          <w:szCs w:val="22"/>
          <w:u w:val="none"/>
        </w:rPr>
        <w:t>’</w:t>
      </w:r>
      <w:r>
        <w:rPr>
          <w:b w:val="0"/>
          <w:sz w:val="22"/>
          <w:szCs w:val="22"/>
          <w:u w:val="none"/>
          <w:lang w:val="en-US"/>
        </w:rPr>
        <w:t>.</w:t>
      </w:r>
    </w:p>
    <w:p w:rsidR="00230D76" w:rsidRDefault="00FF2A31">
      <w:pPr>
        <w:pStyle w:val="ListParagraph"/>
        <w:widowControl w:val="0"/>
        <w:tabs>
          <w:tab w:val="left" w:pos="2520"/>
          <w:tab w:val="left" w:pos="6660"/>
        </w:tabs>
        <w:autoSpaceDE w:val="0"/>
        <w:autoSpaceDN w:val="0"/>
        <w:adjustRightInd w:val="0"/>
        <w:ind w:left="0"/>
        <w:jc w:val="both"/>
        <w:rPr>
          <w:rFonts w:ascii="Times New Roman" w:hAnsi="Times New Roman"/>
          <w:b/>
          <w:bCs/>
          <w:sz w:val="24"/>
          <w:szCs w:val="24"/>
        </w:rPr>
      </w:pPr>
      <w:r>
        <w:rPr>
          <w:rFonts w:ascii="Times New Roman" w:hAnsi="Times New Roman"/>
          <w:sz w:val="24"/>
          <w:szCs w:val="24"/>
        </w:rPr>
        <w:t>Position</w:t>
      </w:r>
      <w:r>
        <w:rPr>
          <w:rFonts w:ascii="Times New Roman" w:hAnsi="Times New Roman"/>
          <w:sz w:val="24"/>
          <w:szCs w:val="24"/>
        </w:rPr>
        <w:tab/>
        <w:t xml:space="preserve">: </w:t>
      </w:r>
      <w:r w:rsidR="00767200">
        <w:rPr>
          <w:rFonts w:ascii="Times New Roman" w:hAnsi="Times New Roman"/>
          <w:sz w:val="24"/>
          <w:szCs w:val="24"/>
        </w:rPr>
        <w:t xml:space="preserve"> </w:t>
      </w:r>
      <w:r>
        <w:rPr>
          <w:rFonts w:ascii="Times New Roman" w:hAnsi="Times New Roman"/>
          <w:sz w:val="24"/>
          <w:szCs w:val="24"/>
        </w:rPr>
        <w:t>Security Analyst</w:t>
      </w:r>
    </w:p>
    <w:p w:rsidR="00230D76" w:rsidRDefault="00FF2A31">
      <w:pPr>
        <w:pStyle w:val="ListParagraph"/>
        <w:ind w:left="0"/>
        <w:jc w:val="both"/>
        <w:rPr>
          <w:rFonts w:ascii="Times New Roman" w:hAnsi="Times New Roman"/>
          <w:sz w:val="24"/>
          <w:szCs w:val="24"/>
        </w:rPr>
      </w:pPr>
      <w:r>
        <w:rPr>
          <w:rFonts w:ascii="Times New Roman" w:hAnsi="Times New Roman"/>
          <w:sz w:val="24"/>
          <w:szCs w:val="24"/>
        </w:rPr>
        <w:t>Period</w:t>
      </w:r>
      <w:r>
        <w:rPr>
          <w:rFonts w:ascii="Times New Roman" w:hAnsi="Times New Roman"/>
          <w:sz w:val="24"/>
          <w:szCs w:val="24"/>
        </w:rPr>
        <w:tab/>
        <w:t xml:space="preserve">          </w:t>
      </w:r>
      <w:r>
        <w:rPr>
          <w:rFonts w:ascii="Times New Roman" w:hAnsi="Times New Roman"/>
          <w:sz w:val="24"/>
          <w:szCs w:val="24"/>
        </w:rPr>
        <w:tab/>
        <w:t xml:space="preserve">   </w:t>
      </w:r>
      <w:r>
        <w:rPr>
          <w:rFonts w:ascii="Times New Roman" w:hAnsi="Times New Roman"/>
          <w:sz w:val="24"/>
          <w:szCs w:val="24"/>
        </w:rPr>
        <w:tab/>
        <w:t xml:space="preserve">      : </w:t>
      </w:r>
      <w:r w:rsidR="005A5757">
        <w:rPr>
          <w:rFonts w:ascii="Times New Roman" w:hAnsi="Times New Roman"/>
          <w:sz w:val="24"/>
          <w:szCs w:val="24"/>
        </w:rPr>
        <w:t>August</w:t>
      </w:r>
      <w:r w:rsidR="00E43A58">
        <w:rPr>
          <w:rFonts w:ascii="Times New Roman" w:hAnsi="Times New Roman"/>
          <w:sz w:val="24"/>
          <w:szCs w:val="24"/>
        </w:rPr>
        <w:t xml:space="preserve"> </w:t>
      </w:r>
      <w:r>
        <w:rPr>
          <w:rFonts w:ascii="Times New Roman" w:hAnsi="Times New Roman"/>
          <w:sz w:val="24"/>
          <w:szCs w:val="24"/>
        </w:rPr>
        <w:t>201</w:t>
      </w:r>
      <w:r w:rsidR="00D31328">
        <w:rPr>
          <w:rFonts w:ascii="Times New Roman" w:hAnsi="Times New Roman"/>
          <w:sz w:val="24"/>
          <w:szCs w:val="24"/>
        </w:rPr>
        <w:t>8</w:t>
      </w:r>
      <w:r>
        <w:rPr>
          <w:rFonts w:ascii="Times New Roman" w:hAnsi="Times New Roman"/>
          <w:sz w:val="24"/>
          <w:szCs w:val="24"/>
        </w:rPr>
        <w:t xml:space="preserve"> to till the </w:t>
      </w:r>
      <w:r w:rsidR="00767200">
        <w:rPr>
          <w:rFonts w:ascii="Times New Roman" w:hAnsi="Times New Roman"/>
          <w:sz w:val="24"/>
          <w:szCs w:val="24"/>
        </w:rPr>
        <w:t>date.</w:t>
      </w:r>
    </w:p>
    <w:tbl>
      <w:tblPr>
        <w:tblW w:w="0" w:type="auto"/>
        <w:tblBorders>
          <w:top w:val="single" w:sz="8" w:space="0" w:color="878787"/>
          <w:left w:val="single" w:sz="8" w:space="0" w:color="878787"/>
          <w:bottom w:val="single" w:sz="8" w:space="0" w:color="878787"/>
          <w:right w:val="single" w:sz="8" w:space="0" w:color="878787"/>
          <w:insideH w:val="single" w:sz="8" w:space="0" w:color="878787"/>
        </w:tblBorders>
        <w:tblLook w:val="04A0" w:firstRow="1" w:lastRow="0" w:firstColumn="1" w:lastColumn="0" w:noHBand="0" w:noVBand="1"/>
      </w:tblPr>
      <w:tblGrid>
        <w:gridCol w:w="9242"/>
      </w:tblGrid>
      <w:tr w:rsidR="00230D76">
        <w:tc>
          <w:tcPr>
            <w:tcW w:w="9242" w:type="dxa"/>
            <w:tcBorders>
              <w:top w:val="single" w:sz="8" w:space="0" w:color="878787"/>
              <w:left w:val="single" w:sz="8" w:space="0" w:color="878787"/>
              <w:bottom w:val="single" w:sz="8" w:space="0" w:color="878787"/>
              <w:right w:val="single" w:sz="8" w:space="0" w:color="878787"/>
            </w:tcBorders>
            <w:shd w:val="clear" w:color="auto" w:fill="5F5F5F"/>
            <w:hideMark/>
          </w:tcPr>
          <w:p w:rsidR="00230D76" w:rsidRDefault="00FF2A31">
            <w:pPr>
              <w:jc w:val="both"/>
              <w:rPr>
                <w:b/>
                <w:bCs/>
                <w:color w:val="FFFFFF"/>
                <w:lang w:val="en-IN" w:eastAsia="en-IN"/>
              </w:rPr>
            </w:pPr>
            <w:r>
              <w:rPr>
                <w:b/>
                <w:bCs/>
                <w:color w:val="FFFFFF"/>
              </w:rPr>
              <w:t>ArcSight ESM Security Analyst(AESA)  Key Responsibilities:</w:t>
            </w:r>
          </w:p>
        </w:tc>
      </w:tr>
    </w:tbl>
    <w:p w:rsidR="00230D76" w:rsidRDefault="00230D76">
      <w:pPr>
        <w:ind w:right="720"/>
        <w:rPr>
          <w:bCs/>
          <w:color w:val="000000"/>
          <w:lang w:val="en-IN" w:eastAsia="en-IN"/>
        </w:rPr>
      </w:pPr>
    </w:p>
    <w:p w:rsidR="00230D76" w:rsidRDefault="00FF2A31">
      <w:pPr>
        <w:numPr>
          <w:ilvl w:val="0"/>
          <w:numId w:val="2"/>
        </w:numPr>
        <w:spacing w:line="276" w:lineRule="auto"/>
        <w:ind w:right="720"/>
        <w:jc w:val="both"/>
        <w:rPr>
          <w:bCs/>
          <w:color w:val="000000"/>
        </w:rPr>
      </w:pPr>
      <w:r>
        <w:rPr>
          <w:bCs/>
          <w:color w:val="000000"/>
        </w:rPr>
        <w:t xml:space="preserve">Monitor events, </w:t>
      </w:r>
      <w:r>
        <w:rPr>
          <w:lang w:val="en-GB"/>
        </w:rPr>
        <w:t>Log analysis</w:t>
      </w:r>
      <w:r>
        <w:rPr>
          <w:bCs/>
          <w:color w:val="000000"/>
        </w:rPr>
        <w:t xml:space="preserve"> and Investigate incident a daily basis.</w:t>
      </w:r>
    </w:p>
    <w:p w:rsidR="00230D76" w:rsidRDefault="00FF2A31">
      <w:pPr>
        <w:widowControl w:val="0"/>
        <w:numPr>
          <w:ilvl w:val="0"/>
          <w:numId w:val="2"/>
        </w:numPr>
        <w:autoSpaceDE w:val="0"/>
        <w:autoSpaceDN w:val="0"/>
        <w:adjustRightInd w:val="0"/>
        <w:spacing w:line="276" w:lineRule="auto"/>
        <w:jc w:val="both"/>
        <w:rPr>
          <w:lang w:val="en-GB"/>
        </w:rPr>
      </w:pPr>
      <w:r>
        <w:rPr>
          <w:lang w:val="en-GB"/>
        </w:rPr>
        <w:t>Regular health checks monitoring, and reporting.</w:t>
      </w:r>
    </w:p>
    <w:p w:rsidR="00230D76" w:rsidRDefault="00FF2A31">
      <w:pPr>
        <w:numPr>
          <w:ilvl w:val="0"/>
          <w:numId w:val="2"/>
        </w:numPr>
        <w:spacing w:line="276" w:lineRule="auto"/>
        <w:ind w:right="720"/>
        <w:jc w:val="both"/>
        <w:rPr>
          <w:bCs/>
          <w:color w:val="000000"/>
          <w:lang w:val="en-IN"/>
        </w:rPr>
      </w:pPr>
      <w:r>
        <w:rPr>
          <w:bCs/>
          <w:color w:val="000000"/>
        </w:rPr>
        <w:t>Investigate Incidents using Channels/Dashboards/Events/Graphs/Annotations/Cases and Reports.</w:t>
      </w:r>
    </w:p>
    <w:p w:rsidR="00230D76" w:rsidRDefault="00FF2A31">
      <w:pPr>
        <w:numPr>
          <w:ilvl w:val="0"/>
          <w:numId w:val="2"/>
        </w:numPr>
        <w:spacing w:line="276" w:lineRule="auto"/>
        <w:ind w:right="720"/>
        <w:jc w:val="both"/>
        <w:rPr>
          <w:bCs/>
          <w:color w:val="000000"/>
        </w:rPr>
      </w:pPr>
      <w:r>
        <w:rPr>
          <w:bCs/>
          <w:color w:val="000000"/>
        </w:rPr>
        <w:lastRenderedPageBreak/>
        <w:t>Escalate issues as per the escalation matrix to the operation heads or senior authorities for faster and better resolution.</w:t>
      </w:r>
    </w:p>
    <w:p w:rsidR="00230D76" w:rsidRDefault="00FF2A31">
      <w:pPr>
        <w:numPr>
          <w:ilvl w:val="0"/>
          <w:numId w:val="2"/>
        </w:numPr>
        <w:spacing w:line="276" w:lineRule="auto"/>
        <w:ind w:right="720"/>
        <w:jc w:val="both"/>
        <w:rPr>
          <w:bCs/>
          <w:color w:val="000000"/>
        </w:rPr>
      </w:pPr>
      <w:r>
        <w:rPr>
          <w:bCs/>
          <w:color w:val="000000"/>
        </w:rPr>
        <w:t>Having idea on Implementation of smart connectors.</w:t>
      </w:r>
    </w:p>
    <w:p w:rsidR="00230D76" w:rsidRDefault="00FF2A31">
      <w:pPr>
        <w:numPr>
          <w:ilvl w:val="0"/>
          <w:numId w:val="2"/>
        </w:numPr>
        <w:spacing w:line="276" w:lineRule="auto"/>
        <w:ind w:right="720"/>
        <w:jc w:val="both"/>
        <w:rPr>
          <w:bCs/>
          <w:color w:val="000000"/>
        </w:rPr>
      </w:pPr>
      <w:r>
        <w:rPr>
          <w:bCs/>
          <w:color w:val="000000"/>
        </w:rPr>
        <w:t>Acquired extensive hands-on experience in network engineering &amp; troubleshooting.</w:t>
      </w:r>
    </w:p>
    <w:p w:rsidR="00230D76" w:rsidRDefault="00FF2A31">
      <w:pPr>
        <w:numPr>
          <w:ilvl w:val="0"/>
          <w:numId w:val="2"/>
        </w:numPr>
        <w:spacing w:line="276" w:lineRule="auto"/>
        <w:ind w:right="720"/>
        <w:jc w:val="both"/>
        <w:rPr>
          <w:bCs/>
          <w:color w:val="000000"/>
        </w:rPr>
      </w:pPr>
      <w:r>
        <w:rPr>
          <w:bCs/>
          <w:color w:val="000000"/>
        </w:rPr>
        <w:t>Hands on experience on the Incident Response activities like Malware analysis, Brute force analysis etc.</w:t>
      </w:r>
    </w:p>
    <w:p w:rsidR="00230D76" w:rsidRDefault="00FF2A31">
      <w:pPr>
        <w:numPr>
          <w:ilvl w:val="0"/>
          <w:numId w:val="2"/>
        </w:numPr>
        <w:spacing w:line="276" w:lineRule="auto"/>
        <w:ind w:right="720"/>
        <w:jc w:val="both"/>
        <w:rPr>
          <w:bCs/>
          <w:color w:val="000000"/>
        </w:rPr>
      </w:pPr>
      <w:r>
        <w:rPr>
          <w:bCs/>
          <w:color w:val="000000"/>
        </w:rPr>
        <w:t>Well-versed with complete event annotation, incident management, attack analysis.</w:t>
      </w:r>
    </w:p>
    <w:p w:rsidR="00230D76" w:rsidRDefault="00FF2A31">
      <w:pPr>
        <w:widowControl w:val="0"/>
        <w:numPr>
          <w:ilvl w:val="0"/>
          <w:numId w:val="2"/>
        </w:numPr>
        <w:autoSpaceDE w:val="0"/>
        <w:autoSpaceDN w:val="0"/>
        <w:adjustRightInd w:val="0"/>
        <w:spacing w:line="276" w:lineRule="auto"/>
        <w:jc w:val="both"/>
        <w:rPr>
          <w:lang w:val="en-GB"/>
        </w:rPr>
      </w:pPr>
      <w:r>
        <w:rPr>
          <w:lang w:val="en-GB"/>
        </w:rPr>
        <w:t>Perform Security SIEM Operational task - Analysis, Optimization, Filters, Active channels, Reports, Suggestion of fine tuning on existing rules.</w:t>
      </w:r>
    </w:p>
    <w:p w:rsidR="00230D76" w:rsidRDefault="00FF2A31">
      <w:pPr>
        <w:widowControl w:val="0"/>
        <w:numPr>
          <w:ilvl w:val="0"/>
          <w:numId w:val="2"/>
        </w:numPr>
        <w:autoSpaceDE w:val="0"/>
        <w:autoSpaceDN w:val="0"/>
        <w:adjustRightInd w:val="0"/>
        <w:spacing w:line="276" w:lineRule="auto"/>
        <w:jc w:val="both"/>
        <w:rPr>
          <w:lang w:val="en-GB"/>
        </w:rPr>
      </w:pPr>
      <w:r>
        <w:rPr>
          <w:lang w:val="en-GB"/>
        </w:rPr>
        <w:t>Worked in 24x7 Operational support.</w:t>
      </w:r>
    </w:p>
    <w:p w:rsidR="00230D76" w:rsidRDefault="00230D76">
      <w:pPr>
        <w:widowControl w:val="0"/>
        <w:autoSpaceDE w:val="0"/>
        <w:autoSpaceDN w:val="0"/>
        <w:adjustRightInd w:val="0"/>
        <w:spacing w:line="276" w:lineRule="auto"/>
        <w:ind w:left="360"/>
        <w:jc w:val="both"/>
        <w:rPr>
          <w:lang w:val="en-GB"/>
        </w:rPr>
      </w:pPr>
    </w:p>
    <w:tbl>
      <w:tblPr>
        <w:tblW w:w="0" w:type="auto"/>
        <w:tblBorders>
          <w:top w:val="single" w:sz="8" w:space="0" w:color="878787"/>
          <w:left w:val="single" w:sz="8" w:space="0" w:color="878787"/>
          <w:bottom w:val="single" w:sz="8" w:space="0" w:color="878787"/>
          <w:right w:val="single" w:sz="8" w:space="0" w:color="878787"/>
          <w:insideH w:val="single" w:sz="8" w:space="0" w:color="878787"/>
        </w:tblBorders>
        <w:tblLook w:val="04A0" w:firstRow="1" w:lastRow="0" w:firstColumn="1" w:lastColumn="0" w:noHBand="0" w:noVBand="1"/>
      </w:tblPr>
      <w:tblGrid>
        <w:gridCol w:w="9242"/>
      </w:tblGrid>
      <w:tr w:rsidR="00230D76">
        <w:tc>
          <w:tcPr>
            <w:tcW w:w="9242" w:type="dxa"/>
            <w:tcBorders>
              <w:top w:val="single" w:sz="8" w:space="0" w:color="878787"/>
              <w:left w:val="single" w:sz="8" w:space="0" w:color="878787"/>
              <w:bottom w:val="single" w:sz="8" w:space="0" w:color="878787"/>
              <w:right w:val="single" w:sz="8" w:space="0" w:color="878787"/>
            </w:tcBorders>
            <w:shd w:val="clear" w:color="auto" w:fill="5F5F5F"/>
            <w:hideMark/>
          </w:tcPr>
          <w:p w:rsidR="00230D76" w:rsidRDefault="00FF2A31">
            <w:pPr>
              <w:spacing w:after="100" w:afterAutospacing="1"/>
              <w:jc w:val="both"/>
              <w:rPr>
                <w:b/>
                <w:bCs/>
                <w:color w:val="FFFFFF"/>
                <w:lang w:val="en-IN" w:eastAsia="en-IN"/>
              </w:rPr>
            </w:pPr>
            <w:r>
              <w:rPr>
                <w:b/>
                <w:bCs/>
                <w:color w:val="FFFFFF"/>
              </w:rPr>
              <w:t>Arcsight Technical Skills:</w:t>
            </w:r>
          </w:p>
        </w:tc>
      </w:tr>
    </w:tbl>
    <w:p w:rsidR="00230D76" w:rsidRDefault="00230D76">
      <w:pPr>
        <w:ind w:left="720"/>
        <w:contextualSpacing/>
        <w:jc w:val="both"/>
        <w:rPr>
          <w:lang w:val="en-IN" w:eastAsia="en-IN"/>
        </w:rPr>
      </w:pPr>
    </w:p>
    <w:p w:rsidR="00230D76" w:rsidRDefault="00FF2A31">
      <w:pPr>
        <w:numPr>
          <w:ilvl w:val="0"/>
          <w:numId w:val="3"/>
        </w:numPr>
        <w:contextualSpacing/>
        <w:jc w:val="both"/>
      </w:pPr>
      <w:r>
        <w:t>End device integration with Arcsight. (Base lining, Logging, Communication)-Entry Level.</w:t>
      </w:r>
    </w:p>
    <w:p w:rsidR="00230D76" w:rsidRDefault="00FF2A31">
      <w:pPr>
        <w:numPr>
          <w:ilvl w:val="0"/>
          <w:numId w:val="3"/>
        </w:numPr>
        <w:contextualSpacing/>
        <w:jc w:val="both"/>
      </w:pPr>
      <w:r>
        <w:t>Implementation of Custom Queries, Filters, Rules, Active Channels, Dash Boards.</w:t>
      </w:r>
    </w:p>
    <w:p w:rsidR="00230D76" w:rsidRDefault="00FF2A31">
      <w:pPr>
        <w:numPr>
          <w:ilvl w:val="0"/>
          <w:numId w:val="3"/>
        </w:numPr>
        <w:contextualSpacing/>
        <w:jc w:val="both"/>
      </w:pPr>
      <w:r>
        <w:t>Troubleshoot and resolve issue of Log Stoppage of different devices.</w:t>
      </w:r>
    </w:p>
    <w:p w:rsidR="00230D76" w:rsidRDefault="00FF2A31" w:rsidP="005632DF">
      <w:pPr>
        <w:numPr>
          <w:ilvl w:val="0"/>
          <w:numId w:val="3"/>
        </w:numPr>
        <w:contextualSpacing/>
        <w:jc w:val="both"/>
      </w:pPr>
      <w:r>
        <w:t>SIEM Tools:  ArcSight ESM, Splunk.</w:t>
      </w:r>
    </w:p>
    <w:p w:rsidR="00091B1D" w:rsidRDefault="00FC3936">
      <w:pPr>
        <w:numPr>
          <w:ilvl w:val="0"/>
          <w:numId w:val="3"/>
        </w:numPr>
        <w:contextualSpacing/>
        <w:jc w:val="both"/>
      </w:pPr>
      <w:r>
        <w:t>Cisco Cy</w:t>
      </w:r>
      <w:r w:rsidR="00D31328">
        <w:t xml:space="preserve">bersecurity </w:t>
      </w:r>
      <w:r>
        <w:t xml:space="preserve">Essentials </w:t>
      </w:r>
      <w:r w:rsidR="00CA01AF">
        <w:t>Certificate and NSE 1</w:t>
      </w:r>
      <w:r w:rsidR="005632DF">
        <w:t xml:space="preserve"> Certificate.</w:t>
      </w:r>
    </w:p>
    <w:p w:rsidR="00F53513" w:rsidRDefault="00F53513">
      <w:pPr>
        <w:numPr>
          <w:ilvl w:val="0"/>
          <w:numId w:val="3"/>
        </w:numPr>
        <w:contextualSpacing/>
        <w:jc w:val="both"/>
      </w:pPr>
      <w:r>
        <w:t>Post Graduation Diploma In Computer Application.</w:t>
      </w:r>
    </w:p>
    <w:p w:rsidR="00230D76" w:rsidRDefault="00230D76">
      <w:pPr>
        <w:ind w:left="720"/>
        <w:contextualSpacing/>
        <w:jc w:val="both"/>
      </w:pPr>
    </w:p>
    <w:p w:rsidR="00230D76" w:rsidRDefault="00230D76">
      <w:pPr>
        <w:pStyle w:val="BodyTextIndent2"/>
        <w:spacing w:after="0" w:line="276" w:lineRule="auto"/>
        <w:ind w:left="0"/>
        <w:contextualSpacing/>
        <w:jc w:val="both"/>
        <w:rPr>
          <w:color w:val="632423"/>
          <w:sz w:val="24"/>
          <w:szCs w:val="24"/>
        </w:rPr>
      </w:pPr>
    </w:p>
    <w:p w:rsidR="00230D76" w:rsidRDefault="00230D76">
      <w:pPr>
        <w:pStyle w:val="BodyTextIndent2"/>
        <w:spacing w:after="0" w:line="276" w:lineRule="auto"/>
        <w:ind w:left="634"/>
        <w:contextualSpacing/>
        <w:jc w:val="both"/>
        <w:rPr>
          <w:color w:val="632423"/>
          <w:sz w:val="24"/>
          <w:szCs w:val="24"/>
        </w:rPr>
      </w:pPr>
    </w:p>
    <w:p w:rsidR="00230D76" w:rsidRDefault="00FF2A31">
      <w:pPr>
        <w:jc w:val="center"/>
        <w:rPr>
          <w:rFonts w:ascii="Verdana" w:hAnsi="Verdana"/>
          <w:sz w:val="20"/>
          <w:szCs w:val="20"/>
          <w:lang w:val="en-GB"/>
        </w:rPr>
      </w:pPr>
      <w:r>
        <w:rPr>
          <w:rFonts w:ascii="Verdana" w:hAnsi="Verdana"/>
          <w:sz w:val="20"/>
          <w:szCs w:val="20"/>
          <w:lang w:val="en-GB"/>
        </w:rPr>
        <w:t>I hereby declare that the details furnished above are true and correct to the best of my knowledge.</w:t>
      </w:r>
    </w:p>
    <w:p w:rsidR="00230D76" w:rsidRDefault="00230D76">
      <w:pPr>
        <w:pStyle w:val="BodyTextIndent2"/>
        <w:spacing w:after="0" w:line="276" w:lineRule="auto"/>
        <w:ind w:left="634"/>
        <w:contextualSpacing/>
        <w:jc w:val="both"/>
        <w:rPr>
          <w:color w:val="632423"/>
          <w:sz w:val="24"/>
          <w:szCs w:val="24"/>
        </w:rPr>
      </w:pPr>
    </w:p>
    <w:p w:rsidR="00230D76" w:rsidRDefault="00FF2A31">
      <w:pPr>
        <w:jc w:val="right"/>
      </w:pPr>
      <w:r>
        <w:t>(</w:t>
      </w:r>
      <w:r w:rsidR="0082614D">
        <w:t xml:space="preserve">Amol </w:t>
      </w:r>
      <w:r w:rsidR="00775C38">
        <w:t>Dubey</w:t>
      </w:r>
      <w:r>
        <w:t>)</w:t>
      </w:r>
    </w:p>
    <w:p w:rsidR="00230D76" w:rsidRDefault="00230D76">
      <w:pPr>
        <w:jc w:val="right"/>
      </w:pPr>
    </w:p>
    <w:sectPr w:rsidR="00230D7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C6926154"/>
    <w:lvl w:ilvl="0" w:tplc="F5462C88">
      <w:start w:val="1"/>
      <w:numFmt w:val="bullet"/>
      <w:lvlText w:val=""/>
      <w:lvlJc w:val="left"/>
      <w:pPr>
        <w:ind w:left="720" w:hanging="360"/>
      </w:pPr>
      <w:rPr>
        <w:rFonts w:ascii="Wingdings" w:hAnsi="Wingdings" w:hint="default"/>
      </w:rPr>
    </w:lvl>
    <w:lvl w:ilvl="1" w:tplc="BF58130A">
      <w:start w:val="1"/>
      <w:numFmt w:val="bullet"/>
      <w:lvlText w:val="o"/>
      <w:lvlJc w:val="left"/>
      <w:pPr>
        <w:ind w:left="1440" w:hanging="360"/>
      </w:pPr>
      <w:rPr>
        <w:rFonts w:ascii="Courier New" w:hAnsi="Courier New" w:cs="Courier New" w:hint="default"/>
      </w:rPr>
    </w:lvl>
    <w:lvl w:ilvl="2" w:tplc="E0F0FED0">
      <w:start w:val="1"/>
      <w:numFmt w:val="bullet"/>
      <w:lvlText w:val=""/>
      <w:lvlJc w:val="left"/>
      <w:pPr>
        <w:ind w:left="2160" w:hanging="360"/>
      </w:pPr>
      <w:rPr>
        <w:rFonts w:ascii="Wingdings" w:hAnsi="Wingdings" w:hint="default"/>
      </w:rPr>
    </w:lvl>
    <w:lvl w:ilvl="3" w:tplc="10C24D30">
      <w:start w:val="1"/>
      <w:numFmt w:val="bullet"/>
      <w:lvlText w:val=""/>
      <w:lvlJc w:val="left"/>
      <w:pPr>
        <w:ind w:left="2880" w:hanging="360"/>
      </w:pPr>
      <w:rPr>
        <w:rFonts w:ascii="Symbol" w:hAnsi="Symbol" w:hint="default"/>
      </w:rPr>
    </w:lvl>
    <w:lvl w:ilvl="4" w:tplc="7AAC822C">
      <w:start w:val="1"/>
      <w:numFmt w:val="bullet"/>
      <w:lvlText w:val="o"/>
      <w:lvlJc w:val="left"/>
      <w:pPr>
        <w:ind w:left="3600" w:hanging="360"/>
      </w:pPr>
      <w:rPr>
        <w:rFonts w:ascii="Courier New" w:hAnsi="Courier New" w:cs="Courier New" w:hint="default"/>
      </w:rPr>
    </w:lvl>
    <w:lvl w:ilvl="5" w:tplc="5E3CB440">
      <w:start w:val="1"/>
      <w:numFmt w:val="bullet"/>
      <w:lvlText w:val=""/>
      <w:lvlJc w:val="left"/>
      <w:pPr>
        <w:ind w:left="4320" w:hanging="360"/>
      </w:pPr>
      <w:rPr>
        <w:rFonts w:ascii="Wingdings" w:hAnsi="Wingdings" w:hint="default"/>
      </w:rPr>
    </w:lvl>
    <w:lvl w:ilvl="6" w:tplc="76C60640">
      <w:start w:val="1"/>
      <w:numFmt w:val="bullet"/>
      <w:lvlText w:val=""/>
      <w:lvlJc w:val="left"/>
      <w:pPr>
        <w:ind w:left="5040" w:hanging="360"/>
      </w:pPr>
      <w:rPr>
        <w:rFonts w:ascii="Symbol" w:hAnsi="Symbol" w:hint="default"/>
      </w:rPr>
    </w:lvl>
    <w:lvl w:ilvl="7" w:tplc="1EF02B90">
      <w:start w:val="1"/>
      <w:numFmt w:val="bullet"/>
      <w:lvlText w:val="o"/>
      <w:lvlJc w:val="left"/>
      <w:pPr>
        <w:ind w:left="5760" w:hanging="360"/>
      </w:pPr>
      <w:rPr>
        <w:rFonts w:ascii="Courier New" w:hAnsi="Courier New" w:cs="Courier New" w:hint="default"/>
      </w:rPr>
    </w:lvl>
    <w:lvl w:ilvl="8" w:tplc="92506C5C">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7104FAC"/>
    <w:lvl w:ilvl="0" w:tplc="0400C4D4">
      <w:start w:val="1"/>
      <w:numFmt w:val="bullet"/>
      <w:lvlText w:val=""/>
      <w:lvlJc w:val="left"/>
      <w:pPr>
        <w:ind w:left="630" w:hanging="360"/>
      </w:pPr>
      <w:rPr>
        <w:rFonts w:ascii="Wingdings" w:hAnsi="Wingdings" w:hint="default"/>
      </w:rPr>
    </w:lvl>
    <w:lvl w:ilvl="1" w:tplc="AE92AC52">
      <w:start w:val="1"/>
      <w:numFmt w:val="bullet"/>
      <w:lvlText w:val="o"/>
      <w:lvlJc w:val="left"/>
      <w:pPr>
        <w:ind w:left="1350" w:hanging="360"/>
      </w:pPr>
      <w:rPr>
        <w:rFonts w:ascii="Courier New" w:hAnsi="Courier New" w:cs="Courier New" w:hint="default"/>
      </w:rPr>
    </w:lvl>
    <w:lvl w:ilvl="2" w:tplc="42C61310">
      <w:start w:val="1"/>
      <w:numFmt w:val="bullet"/>
      <w:lvlText w:val=""/>
      <w:lvlJc w:val="left"/>
      <w:pPr>
        <w:ind w:left="2070" w:hanging="360"/>
      </w:pPr>
      <w:rPr>
        <w:rFonts w:ascii="Wingdings" w:hAnsi="Wingdings" w:hint="default"/>
      </w:rPr>
    </w:lvl>
    <w:lvl w:ilvl="3" w:tplc="ACACC640">
      <w:start w:val="1"/>
      <w:numFmt w:val="bullet"/>
      <w:lvlText w:val=""/>
      <w:lvlJc w:val="left"/>
      <w:pPr>
        <w:ind w:left="2790" w:hanging="360"/>
      </w:pPr>
      <w:rPr>
        <w:rFonts w:ascii="Symbol" w:hAnsi="Symbol" w:hint="default"/>
      </w:rPr>
    </w:lvl>
    <w:lvl w:ilvl="4" w:tplc="1EC2424E">
      <w:start w:val="1"/>
      <w:numFmt w:val="bullet"/>
      <w:lvlText w:val="o"/>
      <w:lvlJc w:val="left"/>
      <w:pPr>
        <w:ind w:left="3510" w:hanging="360"/>
      </w:pPr>
      <w:rPr>
        <w:rFonts w:ascii="Courier New" w:hAnsi="Courier New" w:cs="Courier New" w:hint="default"/>
      </w:rPr>
    </w:lvl>
    <w:lvl w:ilvl="5" w:tplc="3EC46FE4">
      <w:start w:val="1"/>
      <w:numFmt w:val="bullet"/>
      <w:lvlText w:val=""/>
      <w:lvlJc w:val="left"/>
      <w:pPr>
        <w:ind w:left="4230" w:hanging="360"/>
      </w:pPr>
      <w:rPr>
        <w:rFonts w:ascii="Wingdings" w:hAnsi="Wingdings" w:hint="default"/>
      </w:rPr>
    </w:lvl>
    <w:lvl w:ilvl="6" w:tplc="20AE017E">
      <w:start w:val="1"/>
      <w:numFmt w:val="bullet"/>
      <w:lvlText w:val=""/>
      <w:lvlJc w:val="left"/>
      <w:pPr>
        <w:ind w:left="4950" w:hanging="360"/>
      </w:pPr>
      <w:rPr>
        <w:rFonts w:ascii="Symbol" w:hAnsi="Symbol" w:hint="default"/>
      </w:rPr>
    </w:lvl>
    <w:lvl w:ilvl="7" w:tplc="8EE20FA4">
      <w:start w:val="1"/>
      <w:numFmt w:val="bullet"/>
      <w:lvlText w:val="o"/>
      <w:lvlJc w:val="left"/>
      <w:pPr>
        <w:ind w:left="5670" w:hanging="360"/>
      </w:pPr>
      <w:rPr>
        <w:rFonts w:ascii="Courier New" w:hAnsi="Courier New" w:cs="Courier New" w:hint="default"/>
      </w:rPr>
    </w:lvl>
    <w:lvl w:ilvl="8" w:tplc="58E0F52E">
      <w:start w:val="1"/>
      <w:numFmt w:val="bullet"/>
      <w:lvlText w:val=""/>
      <w:lvlJc w:val="left"/>
      <w:pPr>
        <w:ind w:left="6390" w:hanging="360"/>
      </w:pPr>
      <w:rPr>
        <w:rFonts w:ascii="Wingdings" w:hAnsi="Wingdings" w:hint="default"/>
      </w:rPr>
    </w:lvl>
  </w:abstractNum>
  <w:abstractNum w:abstractNumId="2" w15:restartNumberingAfterBreak="0">
    <w:nsid w:val="277B46EC"/>
    <w:multiLevelType w:val="hybridMultilevel"/>
    <w:tmpl w:val="FFD2AFBE"/>
    <w:lvl w:ilvl="0" w:tplc="2B6E8724">
      <w:start w:val="1"/>
      <w:numFmt w:val="bullet"/>
      <w:lvlText w:val=""/>
      <w:lvlJc w:val="left"/>
      <w:pPr>
        <w:ind w:left="360" w:hanging="360"/>
      </w:pPr>
      <w:rPr>
        <w:rFonts w:ascii="Wingdings" w:hAnsi="Wingdings" w:hint="default"/>
      </w:rPr>
    </w:lvl>
    <w:lvl w:ilvl="1" w:tplc="F138AAA4">
      <w:start w:val="1"/>
      <w:numFmt w:val="bullet"/>
      <w:lvlText w:val="o"/>
      <w:lvlJc w:val="left"/>
      <w:pPr>
        <w:ind w:left="1080" w:hanging="360"/>
      </w:pPr>
      <w:rPr>
        <w:rFonts w:ascii="Courier New" w:hAnsi="Courier New" w:cs="Courier New" w:hint="default"/>
      </w:rPr>
    </w:lvl>
    <w:lvl w:ilvl="2" w:tplc="C3681D3C">
      <w:start w:val="1"/>
      <w:numFmt w:val="bullet"/>
      <w:lvlText w:val=""/>
      <w:lvlJc w:val="left"/>
      <w:pPr>
        <w:ind w:left="1800" w:hanging="360"/>
      </w:pPr>
      <w:rPr>
        <w:rFonts w:ascii="Wingdings" w:hAnsi="Wingdings" w:hint="default"/>
      </w:rPr>
    </w:lvl>
    <w:lvl w:ilvl="3" w:tplc="D6AAAEB8">
      <w:start w:val="1"/>
      <w:numFmt w:val="bullet"/>
      <w:lvlText w:val=""/>
      <w:lvlJc w:val="left"/>
      <w:pPr>
        <w:ind w:left="2520" w:hanging="360"/>
      </w:pPr>
      <w:rPr>
        <w:rFonts w:ascii="Symbol" w:hAnsi="Symbol" w:hint="default"/>
      </w:rPr>
    </w:lvl>
    <w:lvl w:ilvl="4" w:tplc="777A0AFE">
      <w:start w:val="1"/>
      <w:numFmt w:val="bullet"/>
      <w:lvlText w:val="o"/>
      <w:lvlJc w:val="left"/>
      <w:pPr>
        <w:ind w:left="3240" w:hanging="360"/>
      </w:pPr>
      <w:rPr>
        <w:rFonts w:ascii="Courier New" w:hAnsi="Courier New" w:cs="Courier New" w:hint="default"/>
      </w:rPr>
    </w:lvl>
    <w:lvl w:ilvl="5" w:tplc="181AFD82">
      <w:start w:val="1"/>
      <w:numFmt w:val="bullet"/>
      <w:lvlText w:val=""/>
      <w:lvlJc w:val="left"/>
      <w:pPr>
        <w:ind w:left="3960" w:hanging="360"/>
      </w:pPr>
      <w:rPr>
        <w:rFonts w:ascii="Wingdings" w:hAnsi="Wingdings" w:hint="default"/>
      </w:rPr>
    </w:lvl>
    <w:lvl w:ilvl="6" w:tplc="25720C1A">
      <w:start w:val="1"/>
      <w:numFmt w:val="bullet"/>
      <w:lvlText w:val=""/>
      <w:lvlJc w:val="left"/>
      <w:pPr>
        <w:ind w:left="4680" w:hanging="360"/>
      </w:pPr>
      <w:rPr>
        <w:rFonts w:ascii="Symbol" w:hAnsi="Symbol" w:hint="default"/>
      </w:rPr>
    </w:lvl>
    <w:lvl w:ilvl="7" w:tplc="C61CD368">
      <w:start w:val="1"/>
      <w:numFmt w:val="bullet"/>
      <w:lvlText w:val="o"/>
      <w:lvlJc w:val="left"/>
      <w:pPr>
        <w:ind w:left="5400" w:hanging="360"/>
      </w:pPr>
      <w:rPr>
        <w:rFonts w:ascii="Courier New" w:hAnsi="Courier New" w:cs="Courier New" w:hint="default"/>
      </w:rPr>
    </w:lvl>
    <w:lvl w:ilvl="8" w:tplc="D7AECA36">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D76"/>
    <w:rsid w:val="00091B1D"/>
    <w:rsid w:val="000F3488"/>
    <w:rsid w:val="000F701D"/>
    <w:rsid w:val="00121B95"/>
    <w:rsid w:val="00230D76"/>
    <w:rsid w:val="0029496E"/>
    <w:rsid w:val="003C5FA6"/>
    <w:rsid w:val="0040577C"/>
    <w:rsid w:val="00455F76"/>
    <w:rsid w:val="004A2D56"/>
    <w:rsid w:val="005632DF"/>
    <w:rsid w:val="005A5757"/>
    <w:rsid w:val="00651B6E"/>
    <w:rsid w:val="00767200"/>
    <w:rsid w:val="00775C38"/>
    <w:rsid w:val="00777780"/>
    <w:rsid w:val="007F4913"/>
    <w:rsid w:val="0082614D"/>
    <w:rsid w:val="00832D19"/>
    <w:rsid w:val="00866928"/>
    <w:rsid w:val="008B7AA4"/>
    <w:rsid w:val="00924D2E"/>
    <w:rsid w:val="00975710"/>
    <w:rsid w:val="009764AC"/>
    <w:rsid w:val="009C4A21"/>
    <w:rsid w:val="00AF72A8"/>
    <w:rsid w:val="00B612E8"/>
    <w:rsid w:val="00B67CE8"/>
    <w:rsid w:val="00B854F0"/>
    <w:rsid w:val="00C819E1"/>
    <w:rsid w:val="00C82EF4"/>
    <w:rsid w:val="00CA01AF"/>
    <w:rsid w:val="00D31328"/>
    <w:rsid w:val="00D537D9"/>
    <w:rsid w:val="00D8737B"/>
    <w:rsid w:val="00D9107C"/>
    <w:rsid w:val="00E43A58"/>
    <w:rsid w:val="00E43DAE"/>
    <w:rsid w:val="00E47090"/>
    <w:rsid w:val="00E819E0"/>
    <w:rsid w:val="00EF1927"/>
    <w:rsid w:val="00F45106"/>
    <w:rsid w:val="00F53513"/>
    <w:rsid w:val="00FC3936"/>
    <w:rsid w:val="00FE482B"/>
    <w:rsid w:val="00FF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5CAEC"/>
  <w15:docId w15:val="{4FAFC1D7-AE4B-3E45-95C6-986D0B60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itle">
    <w:name w:val="Title"/>
    <w:basedOn w:val="Normal"/>
    <w:link w:val="TitleChar"/>
    <w:uiPriority w:val="10"/>
    <w:qFormat/>
    <w:pPr>
      <w:jc w:val="center"/>
    </w:pPr>
    <w:rPr>
      <w:b/>
      <w:bCs/>
      <w:sz w:val="32"/>
      <w:szCs w:val="20"/>
      <w:u w:val="single"/>
      <w:lang w:val="en-IN" w:eastAsia="en-IN"/>
    </w:rPr>
  </w:style>
  <w:style w:type="character" w:customStyle="1" w:styleId="TitleChar">
    <w:name w:val="Title Char"/>
    <w:basedOn w:val="DefaultParagraphFont"/>
    <w:link w:val="Title"/>
    <w:rPr>
      <w:rFonts w:ascii="Times New Roman" w:eastAsia="Times New Roman" w:hAnsi="Times New Roman" w:cs="Times New Roman"/>
      <w:b/>
      <w:bCs/>
      <w:sz w:val="32"/>
      <w:szCs w:val="20"/>
      <w:u w:val="single"/>
      <w:lang w:val="en-IN" w:eastAsia="en-IN"/>
    </w:rPr>
  </w:style>
  <w:style w:type="paragraph" w:styleId="ListParagraph">
    <w:name w:val="List Paragraph"/>
    <w:basedOn w:val="Normal"/>
    <w:uiPriority w:val="99"/>
    <w:qFormat/>
    <w:pPr>
      <w:spacing w:after="200" w:line="276" w:lineRule="auto"/>
      <w:ind w:left="720"/>
      <w:contextualSpacing/>
    </w:pPr>
    <w:rPr>
      <w:rFonts w:ascii="Calibri" w:hAnsi="Calibri"/>
      <w:sz w:val="22"/>
      <w:szCs w:val="22"/>
      <w:lang w:val="en-IN" w:eastAsia="en-IN"/>
    </w:rPr>
  </w:style>
  <w:style w:type="paragraph" w:styleId="NoSpacing">
    <w:name w:val="No Spacing"/>
    <w:uiPriority w:val="1"/>
    <w:qFormat/>
    <w:pPr>
      <w:spacing w:after="0" w:line="240" w:lineRule="auto"/>
    </w:pPr>
    <w:rPr>
      <w:rFonts w:ascii="Times New Roman" w:eastAsia="Times New Roman" w:hAnsi="Times New Roman" w:cs="Times New Roman"/>
      <w:sz w:val="24"/>
      <w:szCs w:val="24"/>
      <w:lang w:val="en-GB" w:eastAsia="en-GB"/>
    </w:rPr>
  </w:style>
  <w:style w:type="paragraph" w:styleId="BodyTextIndent2">
    <w:name w:val="Body Text Indent 2"/>
    <w:basedOn w:val="Normal"/>
    <w:link w:val="BodyTextIndent2Char"/>
    <w:pPr>
      <w:suppressAutoHyphens/>
      <w:spacing w:after="120" w:line="480" w:lineRule="auto"/>
      <w:ind w:left="360"/>
    </w:pPr>
    <w:rPr>
      <w:sz w:val="20"/>
      <w:szCs w:val="20"/>
      <w:lang w:eastAsia="ar-SA"/>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0"/>
      <w:szCs w:val="20"/>
      <w:lang w:eastAsia="ar-SA"/>
    </w:rPr>
  </w:style>
  <w:style w:type="character" w:styleId="UnresolvedMention">
    <w:name w:val="Unresolved Mention"/>
    <w:basedOn w:val="DefaultParagraphFont"/>
    <w:uiPriority w:val="99"/>
    <w:semiHidden/>
    <w:unhideWhenUsed/>
    <w:rsid w:val="00405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amoldubey1995@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Amol Dubey</cp:lastModifiedBy>
  <cp:revision>2</cp:revision>
  <dcterms:created xsi:type="dcterms:W3CDTF">2021-08-19T05:48:00Z</dcterms:created>
  <dcterms:modified xsi:type="dcterms:W3CDTF">2021-08-19T05:48:00Z</dcterms:modified>
</cp:coreProperties>
</file>