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DBE" w:rsidRDefault="006C13C5">
      <w:pPr>
        <w:pStyle w:val="Heading1"/>
        <w:shd w:val="clear" w:color="auto" w:fill="C6D9F1"/>
        <w:rPr>
          <w:rFonts w:cs="Calibri"/>
          <w:b w:val="0"/>
          <w:bCs w:val="0"/>
          <w:w w:val="101"/>
          <w:sz w:val="28"/>
          <w:szCs w:val="28"/>
          <w:u w:val="single"/>
        </w:rPr>
      </w:pPr>
      <w:bookmarkStart w:id="0" w:name="_GoBack"/>
      <w:bookmarkEnd w:id="0"/>
      <w:r>
        <w:rPr>
          <w:u w:val="single"/>
          <w:lang w:val="fr-FR"/>
        </w:rPr>
        <w:t>Nisheeth Govil</w:t>
      </w:r>
    </w:p>
    <w:p w:rsidR="00004DBE" w:rsidRDefault="00004DBE">
      <w:pPr>
        <w:spacing w:before="40" w:after="40" w:line="240" w:lineRule="auto"/>
        <w:jc w:val="right"/>
        <w:rPr>
          <w:rFonts w:ascii="Verdana" w:hAnsi="Verdana"/>
          <w:b/>
          <w:sz w:val="11"/>
          <w:szCs w:val="11"/>
          <w:lang w:val="fr-FR"/>
        </w:rPr>
      </w:pPr>
    </w:p>
    <w:p w:rsidR="00004DBE" w:rsidRDefault="006C13C5">
      <w:pPr>
        <w:spacing w:before="40" w:after="40" w:line="240" w:lineRule="auto"/>
        <w:rPr>
          <w:rFonts w:ascii="Verdana" w:hAnsi="Verdana"/>
          <w:b/>
          <w:sz w:val="17"/>
          <w:szCs w:val="17"/>
          <w:lang w:val="fr-FR"/>
        </w:rPr>
      </w:pPr>
      <w:r>
        <w:rPr>
          <w:noProof/>
          <w:lang w:val="en-IN" w:eastAsia="en-IN"/>
        </w:rPr>
        <w:drawing>
          <wp:inline distT="0" distB="0" distL="0" distR="0">
            <wp:extent cx="552621" cy="67572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52621" cy="675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17"/>
          <w:szCs w:val="17"/>
          <w:lang w:val="fr-FR"/>
        </w:rPr>
        <w:t xml:space="preserve">                                                                                                                                                              Mobile : +91-9891982972</w:t>
      </w:r>
    </w:p>
    <w:p w:rsidR="00004DBE" w:rsidRDefault="006C13C5">
      <w:pPr>
        <w:spacing w:before="40" w:after="40" w:line="240" w:lineRule="auto"/>
        <w:jc w:val="right"/>
        <w:rPr>
          <w:rFonts w:ascii="Verdana" w:hAnsi="Verdana"/>
          <w:b/>
          <w:color w:val="1F497D"/>
          <w:sz w:val="17"/>
          <w:szCs w:val="17"/>
          <w:u w:val="single"/>
          <w:lang w:val="fr-FR"/>
        </w:rPr>
      </w:pPr>
      <w:r>
        <w:rPr>
          <w:rFonts w:ascii="Verdana" w:hAnsi="Verdana"/>
          <w:b/>
          <w:sz w:val="17"/>
          <w:szCs w:val="17"/>
          <w:lang w:val="fr-FR"/>
        </w:rPr>
        <w:t xml:space="preserve">Email : </w:t>
      </w:r>
      <w:hyperlink r:id="rId6" w:history="1">
        <w:r>
          <w:rPr>
            <w:rStyle w:val="Hyperlink"/>
            <w:rFonts w:ascii="Verdana" w:hAnsi="Verdana"/>
            <w:b/>
            <w:sz w:val="17"/>
            <w:szCs w:val="17"/>
            <w:lang w:val="fr-FR"/>
          </w:rPr>
          <w:t>nisheethgovil@gmail.com</w:t>
        </w:r>
      </w:hyperlink>
    </w:p>
    <w:p w:rsidR="00004DBE" w:rsidRDefault="006C13C5">
      <w:pPr>
        <w:pStyle w:val="Heading4"/>
        <w:shd w:val="clear" w:color="auto" w:fill="C6D9F1"/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  <w:u w:val="single"/>
        </w:rPr>
        <w:t>Professional Work History</w:t>
      </w:r>
    </w:p>
    <w:p w:rsidR="00004DBE" w:rsidRDefault="00004DBE">
      <w:pPr>
        <w:spacing w:after="0" w:line="240" w:lineRule="auto"/>
        <w:rPr>
          <w:rFonts w:cs="Calibri"/>
          <w:sz w:val="18"/>
          <w:szCs w:val="18"/>
          <w:lang w:val="en-GB"/>
        </w:rPr>
      </w:pPr>
    </w:p>
    <w:p w:rsidR="00004DBE" w:rsidRDefault="006C13C5">
      <w:pPr>
        <w:shd w:val="clear" w:color="auto" w:fill="D9D9D9"/>
        <w:spacing w:after="0" w:line="240" w:lineRule="auto"/>
        <w:rPr>
          <w:rFonts w:cs="Calibri"/>
          <w:sz w:val="18"/>
          <w:szCs w:val="18"/>
          <w:lang w:val="en-GB"/>
        </w:rPr>
      </w:pPr>
      <w:r>
        <w:rPr>
          <w:rFonts w:cs="Calibri"/>
          <w:b/>
          <w:i/>
          <w:sz w:val="18"/>
          <w:szCs w:val="18"/>
          <w:lang w:val="en-GB"/>
        </w:rPr>
        <w:t>Organization</w:t>
      </w:r>
      <w:r>
        <w:rPr>
          <w:rFonts w:cs="Calibri"/>
          <w:sz w:val="18"/>
          <w:szCs w:val="18"/>
          <w:lang w:val="en-GB"/>
        </w:rPr>
        <w:tab/>
      </w:r>
      <w:r>
        <w:rPr>
          <w:rFonts w:cs="Calibri"/>
          <w:sz w:val="18"/>
          <w:szCs w:val="18"/>
          <w:lang w:val="en-GB"/>
        </w:rPr>
        <w:tab/>
      </w:r>
      <w:r>
        <w:rPr>
          <w:rFonts w:cs="Calibri"/>
          <w:sz w:val="18"/>
          <w:szCs w:val="18"/>
          <w:lang w:val="en-GB"/>
        </w:rPr>
        <w:tab/>
      </w:r>
      <w:r>
        <w:rPr>
          <w:rFonts w:cs="Calibri"/>
          <w:b/>
          <w:i/>
          <w:sz w:val="18"/>
          <w:szCs w:val="18"/>
          <w:lang w:val="en-GB"/>
        </w:rPr>
        <w:t>Designation</w:t>
      </w:r>
      <w:r>
        <w:rPr>
          <w:rFonts w:cs="Calibri"/>
          <w:sz w:val="18"/>
          <w:szCs w:val="18"/>
          <w:lang w:val="en-GB"/>
        </w:rPr>
        <w:tab/>
      </w:r>
      <w:r>
        <w:rPr>
          <w:rFonts w:cs="Calibri"/>
          <w:sz w:val="18"/>
          <w:szCs w:val="18"/>
          <w:lang w:val="en-GB"/>
        </w:rPr>
        <w:tab/>
      </w:r>
      <w:r>
        <w:rPr>
          <w:rFonts w:cs="Calibri"/>
          <w:sz w:val="18"/>
          <w:szCs w:val="18"/>
          <w:lang w:val="en-GB"/>
        </w:rPr>
        <w:tab/>
      </w:r>
      <w:r>
        <w:rPr>
          <w:rFonts w:cs="Calibri"/>
          <w:sz w:val="18"/>
          <w:szCs w:val="18"/>
          <w:lang w:val="en-GB"/>
        </w:rPr>
        <w:tab/>
      </w:r>
      <w:r>
        <w:rPr>
          <w:rFonts w:cs="Calibri"/>
          <w:b/>
          <w:i/>
          <w:sz w:val="18"/>
          <w:szCs w:val="18"/>
          <w:lang w:val="en-GB"/>
        </w:rPr>
        <w:t>Duration</w:t>
      </w:r>
    </w:p>
    <w:p w:rsidR="00004DBE" w:rsidRDefault="006C13C5">
      <w:pPr>
        <w:shd w:val="clear" w:color="auto" w:fill="EEECE1"/>
        <w:spacing w:after="0" w:line="240" w:lineRule="auto"/>
        <w:rPr>
          <w:rFonts w:cs="Calibri"/>
          <w:sz w:val="20"/>
          <w:szCs w:val="18"/>
          <w:lang w:val="en-GB"/>
        </w:rPr>
      </w:pPr>
      <w:r>
        <w:rPr>
          <w:rFonts w:cs="Calibri"/>
          <w:sz w:val="20"/>
          <w:szCs w:val="18"/>
          <w:lang w:val="en-GB"/>
        </w:rPr>
        <w:t xml:space="preserve">The International Centre for </w:t>
      </w:r>
    </w:p>
    <w:p w:rsidR="00004DBE" w:rsidRDefault="006C13C5">
      <w:pPr>
        <w:shd w:val="clear" w:color="auto" w:fill="EEECE1"/>
        <w:spacing w:after="0" w:line="240" w:lineRule="auto"/>
        <w:rPr>
          <w:rFonts w:cs="Calibri"/>
          <w:sz w:val="20"/>
          <w:szCs w:val="18"/>
          <w:lang w:val="en-GB"/>
        </w:rPr>
      </w:pPr>
      <w:r>
        <w:rPr>
          <w:rFonts w:cs="Calibri"/>
          <w:sz w:val="20"/>
          <w:szCs w:val="18"/>
          <w:lang w:val="en-GB"/>
        </w:rPr>
        <w:t>Alternative Dispute Resolution</w:t>
      </w:r>
      <w:r>
        <w:rPr>
          <w:rFonts w:cs="Calibri"/>
          <w:sz w:val="20"/>
          <w:szCs w:val="18"/>
          <w:lang w:val="en-GB"/>
        </w:rPr>
        <w:tab/>
        <w:t>Private Secretary</w:t>
      </w:r>
      <w:r>
        <w:rPr>
          <w:rFonts w:cs="Calibri"/>
          <w:sz w:val="20"/>
          <w:szCs w:val="18"/>
          <w:lang w:val="en-GB"/>
        </w:rPr>
        <w:tab/>
      </w:r>
      <w:r>
        <w:rPr>
          <w:rFonts w:cs="Calibri"/>
          <w:sz w:val="20"/>
          <w:szCs w:val="18"/>
          <w:lang w:val="en-GB"/>
        </w:rPr>
        <w:tab/>
      </w:r>
      <w:r>
        <w:rPr>
          <w:rFonts w:cs="Calibri"/>
          <w:sz w:val="20"/>
          <w:szCs w:val="18"/>
          <w:lang w:val="en-GB"/>
        </w:rPr>
        <w:tab/>
      </w:r>
      <w:r>
        <w:rPr>
          <w:rFonts w:cs="Calibri"/>
          <w:sz w:val="20"/>
          <w:szCs w:val="18"/>
          <w:lang w:val="en-GB"/>
        </w:rPr>
        <w:tab/>
        <w:t>April 2009 – Till Date</w:t>
      </w:r>
    </w:p>
    <w:p w:rsidR="00004DBE" w:rsidRDefault="00004DBE">
      <w:pPr>
        <w:shd w:val="clear" w:color="auto" w:fill="EEECE1"/>
        <w:spacing w:after="0" w:line="240" w:lineRule="auto"/>
        <w:rPr>
          <w:rFonts w:cs="Calibri"/>
          <w:sz w:val="20"/>
          <w:szCs w:val="18"/>
          <w:lang w:val="en-GB"/>
        </w:rPr>
      </w:pPr>
    </w:p>
    <w:p w:rsidR="00004DBE" w:rsidRDefault="006C13C5">
      <w:pPr>
        <w:shd w:val="clear" w:color="auto" w:fill="D9D9D9"/>
        <w:spacing w:after="0" w:line="240" w:lineRule="auto"/>
        <w:rPr>
          <w:rFonts w:cs="Calibri"/>
          <w:sz w:val="20"/>
          <w:szCs w:val="18"/>
          <w:lang w:val="en-GB"/>
        </w:rPr>
      </w:pPr>
      <w:r>
        <w:rPr>
          <w:rFonts w:cs="Calibri"/>
          <w:sz w:val="20"/>
          <w:szCs w:val="18"/>
          <w:lang w:val="en-GB"/>
        </w:rPr>
        <w:t>The International Centre for</w:t>
      </w:r>
    </w:p>
    <w:p w:rsidR="00004DBE" w:rsidRDefault="006C13C5">
      <w:pPr>
        <w:shd w:val="clear" w:color="auto" w:fill="D9D9D9"/>
        <w:spacing w:after="0" w:line="240" w:lineRule="auto"/>
        <w:rPr>
          <w:rFonts w:cs="Calibri"/>
          <w:sz w:val="20"/>
          <w:szCs w:val="18"/>
          <w:lang w:val="en-GB"/>
        </w:rPr>
      </w:pPr>
      <w:r>
        <w:rPr>
          <w:rFonts w:cs="Calibri"/>
          <w:sz w:val="20"/>
          <w:szCs w:val="18"/>
          <w:lang w:val="en-GB"/>
        </w:rPr>
        <w:t xml:space="preserve">Alternative Dispute </w:t>
      </w:r>
      <w:r>
        <w:rPr>
          <w:rFonts w:cs="Calibri"/>
          <w:sz w:val="20"/>
          <w:szCs w:val="18"/>
          <w:lang w:val="en-GB"/>
        </w:rPr>
        <w:t>Resolution</w:t>
      </w:r>
      <w:r>
        <w:rPr>
          <w:rFonts w:cs="Calibri"/>
          <w:sz w:val="20"/>
          <w:szCs w:val="18"/>
          <w:lang w:val="en-GB"/>
        </w:rPr>
        <w:tab/>
        <w:t>Personal Assistant</w:t>
      </w:r>
      <w:r>
        <w:rPr>
          <w:rFonts w:cs="Calibri"/>
          <w:sz w:val="20"/>
          <w:szCs w:val="18"/>
          <w:lang w:val="en-GB"/>
        </w:rPr>
        <w:tab/>
      </w:r>
      <w:r>
        <w:rPr>
          <w:rFonts w:cs="Calibri"/>
          <w:sz w:val="20"/>
          <w:szCs w:val="18"/>
          <w:lang w:val="en-GB"/>
        </w:rPr>
        <w:tab/>
      </w:r>
      <w:r>
        <w:rPr>
          <w:rFonts w:cs="Calibri"/>
          <w:sz w:val="20"/>
          <w:szCs w:val="18"/>
          <w:lang w:val="en-GB"/>
        </w:rPr>
        <w:tab/>
        <w:t>Dec.2005 – March 2009</w:t>
      </w:r>
    </w:p>
    <w:p w:rsidR="00004DBE" w:rsidRDefault="00004DBE">
      <w:pPr>
        <w:shd w:val="clear" w:color="auto" w:fill="D9D9D9"/>
        <w:spacing w:after="0" w:line="240" w:lineRule="auto"/>
        <w:rPr>
          <w:rFonts w:cs="Calibri"/>
          <w:i/>
          <w:sz w:val="20"/>
          <w:szCs w:val="18"/>
          <w:lang w:val="en-GB"/>
        </w:rPr>
      </w:pPr>
    </w:p>
    <w:p w:rsidR="00004DBE" w:rsidRDefault="006C13C5">
      <w:pPr>
        <w:shd w:val="clear" w:color="auto" w:fill="EEECE1"/>
        <w:spacing w:after="0" w:line="240" w:lineRule="auto"/>
        <w:rPr>
          <w:rFonts w:cs="Calibri"/>
          <w:sz w:val="20"/>
          <w:szCs w:val="18"/>
          <w:lang w:val="en-GB"/>
        </w:rPr>
      </w:pPr>
      <w:r>
        <w:rPr>
          <w:rFonts w:cs="Calibri"/>
          <w:sz w:val="20"/>
          <w:szCs w:val="18"/>
          <w:lang w:val="en-GB"/>
        </w:rPr>
        <w:t xml:space="preserve">The International Centre for </w:t>
      </w:r>
    </w:p>
    <w:p w:rsidR="00004DBE" w:rsidRDefault="006C13C5">
      <w:pPr>
        <w:shd w:val="clear" w:color="auto" w:fill="EEECE1"/>
        <w:spacing w:after="0" w:line="240" w:lineRule="auto"/>
        <w:rPr>
          <w:rFonts w:cs="Calibri"/>
          <w:sz w:val="20"/>
          <w:szCs w:val="18"/>
          <w:lang w:val="en-GB"/>
        </w:rPr>
      </w:pPr>
      <w:r>
        <w:rPr>
          <w:rFonts w:cs="Calibri"/>
          <w:sz w:val="20"/>
          <w:szCs w:val="18"/>
          <w:lang w:val="en-GB"/>
        </w:rPr>
        <w:t>Alternative Dispute Resolution</w:t>
      </w:r>
      <w:r>
        <w:rPr>
          <w:rFonts w:cs="Calibri"/>
          <w:sz w:val="20"/>
          <w:szCs w:val="18"/>
          <w:lang w:val="en-GB"/>
        </w:rPr>
        <w:tab/>
        <w:t>Steno-Typist</w:t>
      </w:r>
      <w:r>
        <w:rPr>
          <w:rFonts w:cs="Calibri"/>
          <w:sz w:val="20"/>
          <w:szCs w:val="18"/>
          <w:lang w:val="en-GB"/>
        </w:rPr>
        <w:tab/>
      </w:r>
      <w:r>
        <w:rPr>
          <w:rFonts w:cs="Calibri"/>
          <w:sz w:val="20"/>
          <w:szCs w:val="18"/>
          <w:lang w:val="en-GB"/>
        </w:rPr>
        <w:tab/>
      </w:r>
      <w:r>
        <w:rPr>
          <w:rFonts w:cs="Calibri"/>
          <w:sz w:val="20"/>
          <w:szCs w:val="18"/>
          <w:lang w:val="en-GB"/>
        </w:rPr>
        <w:tab/>
      </w:r>
      <w:r>
        <w:rPr>
          <w:rFonts w:cs="Calibri"/>
          <w:sz w:val="20"/>
          <w:szCs w:val="18"/>
          <w:lang w:val="en-GB"/>
        </w:rPr>
        <w:tab/>
        <w:t>Nov. 1995 – Dec. 2005</w:t>
      </w:r>
    </w:p>
    <w:p w:rsidR="00004DBE" w:rsidRDefault="00004DBE">
      <w:pPr>
        <w:spacing w:after="0" w:line="240" w:lineRule="auto"/>
        <w:rPr>
          <w:b/>
          <w:iCs/>
          <w:sz w:val="24"/>
          <w:szCs w:val="24"/>
        </w:rPr>
      </w:pPr>
    </w:p>
    <w:p w:rsidR="00004DBE" w:rsidRDefault="006C13C5">
      <w:pPr>
        <w:spacing w:after="0" w:line="240" w:lineRule="auto"/>
        <w:rPr>
          <w:rFonts w:cs="Calibri"/>
          <w:b/>
          <w:i/>
          <w:noProof/>
          <w:color w:val="002060"/>
          <w:sz w:val="24"/>
          <w:szCs w:val="20"/>
          <w:u w:val="single"/>
          <w:lang w:val="en-GB"/>
        </w:rPr>
      </w:pPr>
      <w:r>
        <w:rPr>
          <w:rFonts w:cs="Calibri"/>
          <w:b/>
          <w:i/>
          <w:noProof/>
          <w:color w:val="002060"/>
          <w:sz w:val="24"/>
          <w:szCs w:val="20"/>
          <w:u w:val="single"/>
          <w:lang w:val="en-GB"/>
        </w:rPr>
        <w:t>The International Centre for Alternative Dispute Resolution</w:t>
      </w:r>
    </w:p>
    <w:p w:rsidR="00004DBE" w:rsidRDefault="00004DBE">
      <w:pPr>
        <w:spacing w:after="0" w:line="240" w:lineRule="auto"/>
        <w:rPr>
          <w:rFonts w:cs="Calibri"/>
          <w:b/>
          <w:i/>
          <w:noProof/>
          <w:color w:val="002060"/>
          <w:sz w:val="24"/>
          <w:szCs w:val="20"/>
          <w:u w:val="single"/>
          <w:lang w:val="en-GB"/>
        </w:rPr>
      </w:pPr>
    </w:p>
    <w:p w:rsidR="00004DBE" w:rsidRDefault="006C13C5">
      <w:pPr>
        <w:spacing w:after="0" w:line="240" w:lineRule="auto"/>
        <w:rPr>
          <w:rFonts w:cs="Calibri"/>
          <w:noProof/>
          <w:szCs w:val="18"/>
          <w:lang w:val="en-GB"/>
        </w:rPr>
      </w:pPr>
      <w:r>
        <w:rPr>
          <w:rFonts w:cs="Calibri"/>
          <w:b/>
          <w:i/>
          <w:noProof/>
          <w:color w:val="002060"/>
          <w:sz w:val="24"/>
          <w:szCs w:val="20"/>
          <w:lang w:val="en-GB"/>
        </w:rPr>
        <w:t xml:space="preserve"> Conferences/Training Programmes</w:t>
      </w:r>
      <w:r>
        <w:rPr>
          <w:rFonts w:cs="Calibri"/>
          <w:noProof/>
          <w:szCs w:val="18"/>
          <w:lang w:val="en-GB"/>
        </w:rPr>
        <w:br/>
      </w:r>
    </w:p>
    <w:p w:rsidR="00004DBE" w:rsidRDefault="006C13C5">
      <w:pPr>
        <w:spacing w:after="0" w:line="240" w:lineRule="auto"/>
        <w:rPr>
          <w:rFonts w:cs="Calibri"/>
          <w:noProof/>
          <w:sz w:val="24"/>
          <w:szCs w:val="18"/>
          <w:lang w:val="en-GB"/>
        </w:rPr>
      </w:pPr>
      <w:r>
        <w:rPr>
          <w:rFonts w:cs="Calibri"/>
          <w:noProof/>
          <w:sz w:val="24"/>
          <w:szCs w:val="18"/>
          <w:lang w:val="en-GB"/>
        </w:rPr>
        <w:t>Job Re</w:t>
      </w:r>
      <w:r>
        <w:rPr>
          <w:rFonts w:cs="Calibri"/>
          <w:noProof/>
          <w:sz w:val="24"/>
          <w:szCs w:val="18"/>
          <w:lang w:val="en-GB"/>
        </w:rPr>
        <w:t>sponsibilities:</w:t>
      </w:r>
    </w:p>
    <w:p w:rsidR="00004DBE" w:rsidRDefault="00004DBE">
      <w:pPr>
        <w:spacing w:after="0" w:line="240" w:lineRule="auto"/>
        <w:rPr>
          <w:rFonts w:cs="Calibri"/>
          <w:noProof/>
          <w:szCs w:val="18"/>
          <w:lang w:val="en-GB"/>
        </w:rPr>
      </w:pPr>
    </w:p>
    <w:p w:rsidR="00004DBE" w:rsidRDefault="006C13C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Active follow up with the Offices of Hon’ble President, Hon’ble Prime Minister and Hon’ble Vice President for publication of their Messages in the Souvenir for Conference.</w:t>
      </w:r>
    </w:p>
    <w:p w:rsidR="00004DBE" w:rsidRDefault="006C13C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Active f</w:t>
      </w:r>
      <w:r>
        <w:rPr>
          <w:rFonts w:ascii="Verdana" w:hAnsi="Verdana"/>
          <w:sz w:val="20"/>
          <w:szCs w:val="24"/>
        </w:rPr>
        <w:t xml:space="preserve">ollow up with the Offices of various Supreme Court/High Court Judges for their Articles published in the Souvenir for Conference. </w:t>
      </w:r>
    </w:p>
    <w:p w:rsidR="00004DBE" w:rsidRDefault="006C13C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Active follow up with the Offices of Supreme Court/High Court Judges/Institutions/Sr. Advocates/Governing Council Members to </w:t>
      </w:r>
      <w:r>
        <w:rPr>
          <w:rFonts w:ascii="Verdana" w:hAnsi="Verdana"/>
          <w:sz w:val="20"/>
          <w:szCs w:val="24"/>
        </w:rPr>
        <w:t>obtain confirmations regarding their participation as Guest Speaker in the Conference.</w:t>
      </w:r>
    </w:p>
    <w:p w:rsidR="00004DBE" w:rsidRDefault="006C13C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Manage booking of venue for Conferences and Rooms for the delegates in Four/Five Star Hotels in Delhi and outstation and settle the Menu and other arrangements.  During </w:t>
      </w:r>
      <w:r>
        <w:rPr>
          <w:rFonts w:ascii="Verdana" w:hAnsi="Verdana"/>
          <w:sz w:val="20"/>
          <w:szCs w:val="24"/>
        </w:rPr>
        <w:t>stay of delegates in Hotel in relation to Conferences also coordinate with hotel staff and Delegates in connection with their pickup &amp; drop, dinner, etc.</w:t>
      </w:r>
    </w:p>
    <w:p w:rsidR="00004DBE" w:rsidRDefault="006C13C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Prepare matter for Minute to Minute Programme, Backdrop, Invitation Cards, Dais Plan (Session Wise), S</w:t>
      </w:r>
      <w:r>
        <w:rPr>
          <w:rFonts w:ascii="Verdana" w:hAnsi="Verdana"/>
          <w:sz w:val="20"/>
          <w:szCs w:val="24"/>
        </w:rPr>
        <w:t>eating Plan.</w:t>
      </w:r>
      <w:r>
        <w:rPr>
          <w:rFonts w:ascii="Verdana" w:hAnsi="Verdana"/>
          <w:sz w:val="28"/>
          <w:szCs w:val="24"/>
        </w:rPr>
        <w:t xml:space="preserve"> </w:t>
      </w:r>
    </w:p>
    <w:p w:rsidR="00004DBE" w:rsidRDefault="006C13C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Manage the Compere, Invocation Team, Ushrers, Photographer, Audio/Video System, Backdrop, Florist, Kit Bags, Mementos, etc. with due negotiations</w:t>
      </w:r>
      <w:r>
        <w:rPr>
          <w:rFonts w:hAnsi="Verdana"/>
          <w:sz w:val="20"/>
          <w:szCs w:val="24"/>
        </w:rPr>
        <w:t>.</w:t>
      </w:r>
    </w:p>
    <w:p w:rsidR="00004DBE" w:rsidRDefault="006C13C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Active coordination with Faculty Members regarding their meetings and finalization of Programme</w:t>
      </w:r>
      <w:r>
        <w:rPr>
          <w:rFonts w:ascii="Verdana" w:hAnsi="Verdana"/>
          <w:sz w:val="20"/>
          <w:szCs w:val="24"/>
        </w:rPr>
        <w:t xml:space="preserve"> for the Training Programmes in Delhi and outstation.</w:t>
      </w:r>
    </w:p>
    <w:p w:rsidR="00004DBE" w:rsidRDefault="006C13C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Manage Caterer, Backdrop, Kit Bags for Training Programmes.</w:t>
      </w:r>
    </w:p>
    <w:p w:rsidR="00004DBE" w:rsidRDefault="006C13C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Send confirmations to the participants.</w:t>
      </w:r>
    </w:p>
    <w:p w:rsidR="00004DBE" w:rsidRDefault="00004DBE">
      <w:pPr>
        <w:spacing w:after="0" w:line="240" w:lineRule="auto"/>
        <w:ind w:left="720"/>
        <w:rPr>
          <w:rFonts w:cs="Calibri"/>
          <w:noProof/>
          <w:sz w:val="18"/>
          <w:szCs w:val="18"/>
          <w:lang w:val="en-GB"/>
        </w:rPr>
      </w:pPr>
    </w:p>
    <w:p w:rsidR="00004DBE" w:rsidRDefault="006C13C5">
      <w:pPr>
        <w:spacing w:after="0" w:line="240" w:lineRule="auto"/>
        <w:rPr>
          <w:rFonts w:cs="Calibri"/>
          <w:noProof/>
          <w:sz w:val="24"/>
          <w:szCs w:val="24"/>
          <w:lang w:val="en-GB"/>
        </w:rPr>
      </w:pPr>
      <w:r>
        <w:rPr>
          <w:rFonts w:ascii="Verdana" w:hAnsi="Verdana" w:cs="Calibri"/>
          <w:noProof/>
          <w:sz w:val="24"/>
          <w:szCs w:val="24"/>
          <w:lang w:val="en-GB"/>
        </w:rPr>
        <w:t> </w:t>
      </w:r>
      <w:r>
        <w:rPr>
          <w:rFonts w:cs="Calibri"/>
          <w:b/>
          <w:i/>
          <w:noProof/>
          <w:color w:val="002060"/>
          <w:sz w:val="24"/>
          <w:szCs w:val="24"/>
          <w:u w:val="single"/>
          <w:lang w:val="en-GB"/>
        </w:rPr>
        <w:t>Meetings of Governing Council/General Body</w:t>
      </w:r>
      <w:r>
        <w:rPr>
          <w:rFonts w:cs="Calibri"/>
          <w:noProof/>
          <w:sz w:val="24"/>
          <w:szCs w:val="24"/>
          <w:lang w:val="en-GB"/>
        </w:rPr>
        <w:br/>
      </w:r>
    </w:p>
    <w:p w:rsidR="00004DBE" w:rsidRDefault="006C13C5">
      <w:pPr>
        <w:spacing w:after="0" w:line="240" w:lineRule="auto"/>
        <w:rPr>
          <w:rFonts w:ascii="Verdana" w:hAnsi="Verdana" w:cs="Calibri"/>
          <w:noProof/>
          <w:sz w:val="24"/>
          <w:szCs w:val="24"/>
          <w:lang w:val="en-GB"/>
        </w:rPr>
      </w:pPr>
      <w:r>
        <w:rPr>
          <w:rFonts w:ascii="Verdana" w:hAnsi="Verdana" w:cs="Calibri"/>
          <w:noProof/>
          <w:sz w:val="24"/>
          <w:szCs w:val="24"/>
          <w:lang w:val="en-GB"/>
        </w:rPr>
        <w:t>Job Responsibilities:</w:t>
      </w:r>
    </w:p>
    <w:p w:rsidR="00004DBE" w:rsidRDefault="00004DBE">
      <w:pPr>
        <w:spacing w:after="0" w:line="240" w:lineRule="auto"/>
        <w:rPr>
          <w:rFonts w:cs="Calibri"/>
          <w:noProof/>
          <w:sz w:val="18"/>
          <w:szCs w:val="18"/>
          <w:lang w:val="en-GB"/>
        </w:rPr>
      </w:pPr>
    </w:p>
    <w:p w:rsidR="00004DBE" w:rsidRDefault="006C13C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Manage Booking of venue for Gover</w:t>
      </w:r>
      <w:r>
        <w:rPr>
          <w:rFonts w:ascii="Verdana" w:hAnsi="Verdana"/>
          <w:sz w:val="20"/>
          <w:szCs w:val="24"/>
        </w:rPr>
        <w:t>ning Council and General Body Meetings and visited Five Star Hotels for finalisation of Menu and seating pattern, etc.</w:t>
      </w:r>
    </w:p>
    <w:p w:rsidR="00004DBE" w:rsidRDefault="006C13C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After the meetings prepare the Minutes as dictated by Secretary-General and circulate to Governing Council Members.</w:t>
      </w:r>
    </w:p>
    <w:p w:rsidR="00004DBE" w:rsidRDefault="006C13C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Maintaining and up ke</w:t>
      </w:r>
      <w:r>
        <w:rPr>
          <w:rFonts w:ascii="Verdana" w:hAnsi="Verdana"/>
          <w:sz w:val="20"/>
          <w:szCs w:val="24"/>
        </w:rPr>
        <w:t>eping the record of Minutes of Governing Council/General Body and various other Committees.</w:t>
      </w:r>
    </w:p>
    <w:p w:rsidR="00004DBE" w:rsidRDefault="00004DBE">
      <w:pPr>
        <w:pStyle w:val="ListParagraph"/>
        <w:jc w:val="both"/>
        <w:rPr>
          <w:rFonts w:ascii="Verdana" w:hAnsi="Verdana"/>
          <w:sz w:val="18"/>
          <w:szCs w:val="24"/>
        </w:rPr>
      </w:pPr>
    </w:p>
    <w:p w:rsidR="00004DBE" w:rsidRDefault="00004DBE">
      <w:pPr>
        <w:pStyle w:val="ListParagraph"/>
        <w:jc w:val="both"/>
        <w:rPr>
          <w:rFonts w:ascii="Verdana" w:hAnsi="Verdana"/>
          <w:sz w:val="18"/>
          <w:szCs w:val="24"/>
        </w:rPr>
      </w:pPr>
    </w:p>
    <w:p w:rsidR="00004DBE" w:rsidRDefault="006C13C5">
      <w:pPr>
        <w:spacing w:after="0" w:line="240" w:lineRule="auto"/>
        <w:rPr>
          <w:rFonts w:cs="Calibri"/>
          <w:noProof/>
          <w:szCs w:val="18"/>
          <w:lang w:val="en-GB"/>
        </w:rPr>
      </w:pPr>
      <w:r>
        <w:rPr>
          <w:rFonts w:cs="Calibri"/>
          <w:b/>
          <w:i/>
          <w:noProof/>
          <w:color w:val="002060"/>
          <w:sz w:val="24"/>
          <w:szCs w:val="20"/>
          <w:u w:val="single"/>
          <w:lang w:val="en-GB"/>
        </w:rPr>
        <w:t>Other Miscellanious works</w:t>
      </w:r>
      <w:r>
        <w:rPr>
          <w:rFonts w:cs="Calibri"/>
          <w:noProof/>
          <w:szCs w:val="18"/>
          <w:lang w:val="en-GB"/>
        </w:rPr>
        <w:br/>
      </w:r>
    </w:p>
    <w:p w:rsidR="00004DBE" w:rsidRDefault="006C13C5">
      <w:pPr>
        <w:spacing w:after="0" w:line="240" w:lineRule="auto"/>
        <w:rPr>
          <w:rFonts w:cs="Calibri"/>
          <w:noProof/>
          <w:sz w:val="24"/>
          <w:szCs w:val="18"/>
          <w:lang w:val="en-GB"/>
        </w:rPr>
      </w:pPr>
      <w:r>
        <w:rPr>
          <w:rFonts w:cs="Calibri"/>
          <w:noProof/>
          <w:sz w:val="24"/>
          <w:szCs w:val="18"/>
          <w:lang w:val="en-GB"/>
        </w:rPr>
        <w:t xml:space="preserve">Job Responsibilities: </w:t>
      </w:r>
    </w:p>
    <w:p w:rsidR="00004DBE" w:rsidRDefault="00004DBE">
      <w:pPr>
        <w:spacing w:after="0" w:line="240" w:lineRule="auto"/>
        <w:rPr>
          <w:rFonts w:cs="Calibri"/>
          <w:noProof/>
          <w:sz w:val="18"/>
          <w:szCs w:val="18"/>
          <w:lang w:val="en-GB"/>
        </w:rPr>
      </w:pPr>
    </w:p>
    <w:p w:rsidR="00004DBE" w:rsidRDefault="006C13C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Rendering day-to-day Secretarial Assistance to the Secretary-General.  Draft routine letters for </w:t>
      </w:r>
      <w:r>
        <w:rPr>
          <w:rFonts w:ascii="Verdana" w:hAnsi="Verdana"/>
          <w:sz w:val="20"/>
          <w:szCs w:val="24"/>
        </w:rPr>
        <w:t>Secretary-General.</w:t>
      </w:r>
    </w:p>
    <w:p w:rsidR="00004DBE" w:rsidRDefault="006C13C5">
      <w:pPr>
        <w:pStyle w:val="ListParagraph"/>
        <w:numPr>
          <w:ilvl w:val="0"/>
          <w:numId w:val="1"/>
        </w:numPr>
        <w:tabs>
          <w:tab w:val="left" w:pos="1170"/>
        </w:tabs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Rendering Secretarial Assistance to Arbitrators in different arbitration cases.</w:t>
      </w:r>
    </w:p>
    <w:p w:rsidR="00004DBE" w:rsidRDefault="006C13C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Assisted Secretary-General in supervising the Construction Work and briefing him about the progress of work. Maintaining and up keeping the record of </w:t>
      </w:r>
      <w:r>
        <w:rPr>
          <w:rFonts w:ascii="Verdana" w:hAnsi="Verdana"/>
          <w:sz w:val="20"/>
          <w:szCs w:val="24"/>
        </w:rPr>
        <w:t>Construction of ICADR Buildings.</w:t>
      </w:r>
    </w:p>
    <w:p w:rsidR="00004DBE" w:rsidRDefault="006C13C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Active Coordination and liaisoning with Architects and CPWD Officers, Fire Deptt. Officers, SDMC Officers in connection with the construction work and also held meetings with these officers.</w:t>
      </w:r>
    </w:p>
    <w:p w:rsidR="00004DBE" w:rsidRDefault="006C13C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0"/>
        </w:rPr>
        <w:t>Purchase of Office Equipments li</w:t>
      </w:r>
      <w:r>
        <w:rPr>
          <w:rFonts w:ascii="Verdana" w:hAnsi="Verdana"/>
          <w:sz w:val="20"/>
          <w:szCs w:val="20"/>
        </w:rPr>
        <w:t>ke Computer, Photocopier, Projector, TV Screens, CCTV Cameras, etc.</w:t>
      </w:r>
    </w:p>
    <w:p w:rsidR="00004DBE" w:rsidRDefault="006C13C5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  <w:szCs w:val="24"/>
        </w:rPr>
        <w:t>Performed duties as Invigilator during PG Diploma in ADR (Proximate Education) Exams and also performed duties in arranging Contact Classes.</w:t>
      </w:r>
    </w:p>
    <w:p w:rsidR="00004DBE" w:rsidRDefault="00004DBE">
      <w:pPr>
        <w:spacing w:after="0" w:line="240" w:lineRule="auto"/>
        <w:rPr>
          <w:rFonts w:cs="Calibri"/>
          <w:b/>
          <w:i/>
          <w:noProof/>
          <w:sz w:val="20"/>
          <w:szCs w:val="20"/>
          <w:u w:val="single"/>
          <w:lang w:val="en-GB"/>
        </w:rPr>
      </w:pPr>
    </w:p>
    <w:p w:rsidR="00004DBE" w:rsidRDefault="006C13C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cs="Calibri"/>
          <w:b/>
          <w:i/>
          <w:noProof/>
          <w:sz w:val="20"/>
          <w:szCs w:val="18"/>
          <w:lang w:val="en-GB"/>
        </w:rPr>
      </w:pPr>
      <w:r>
        <w:rPr>
          <w:rFonts w:cs="Calibri"/>
          <w:b/>
          <w:i/>
          <w:noProof/>
          <w:sz w:val="20"/>
          <w:szCs w:val="18"/>
          <w:lang w:val="en-GB"/>
        </w:rPr>
        <w:t>Can Handle:</w:t>
      </w:r>
    </w:p>
    <w:p w:rsidR="00004DBE" w:rsidRDefault="006C13C5">
      <w:pPr>
        <w:widowControl w:val="0"/>
        <w:autoSpaceDE w:val="0"/>
        <w:autoSpaceDN w:val="0"/>
        <w:adjustRightInd w:val="0"/>
        <w:spacing w:before="15" w:after="0" w:line="244" w:lineRule="exact"/>
        <w:ind w:left="571"/>
        <w:rPr>
          <w:rFonts w:ascii="Verdana" w:hAnsi="Verdana" w:cs="Calibri"/>
          <w:noProof/>
          <w:sz w:val="20"/>
          <w:szCs w:val="18"/>
          <w:lang w:val="en-GB"/>
        </w:rPr>
      </w:pPr>
      <w:r>
        <w:rPr>
          <w:rFonts w:cs="Calibri"/>
          <w:noProof/>
          <w:sz w:val="20"/>
          <w:szCs w:val="18"/>
          <w:lang w:val="en-GB"/>
        </w:rPr>
        <w:t xml:space="preserve">•   </w:t>
      </w:r>
      <w:r>
        <w:rPr>
          <w:rFonts w:ascii="Verdana" w:hAnsi="Verdana" w:cs="Calibri"/>
          <w:noProof/>
          <w:sz w:val="20"/>
          <w:szCs w:val="18"/>
          <w:lang w:val="en-GB"/>
        </w:rPr>
        <w:t>MS Word, MS Power Point, MS Ex</w:t>
      </w:r>
      <w:r>
        <w:rPr>
          <w:rFonts w:ascii="Verdana" w:hAnsi="Verdana" w:cs="Calibri"/>
          <w:noProof/>
          <w:sz w:val="20"/>
          <w:szCs w:val="18"/>
          <w:lang w:val="en-GB"/>
        </w:rPr>
        <w:t>cel, Internet Explorer</w:t>
      </w:r>
    </w:p>
    <w:p w:rsidR="00004DBE" w:rsidRDefault="00004DBE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cs="Calibri"/>
          <w:b/>
          <w:i/>
          <w:noProof/>
          <w:sz w:val="18"/>
          <w:szCs w:val="18"/>
          <w:lang w:val="en-GB"/>
        </w:rPr>
      </w:pPr>
    </w:p>
    <w:p w:rsidR="00004DBE" w:rsidRDefault="006C13C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cs="Calibri"/>
          <w:b/>
          <w:i/>
          <w:noProof/>
          <w:sz w:val="20"/>
          <w:szCs w:val="18"/>
          <w:lang w:val="en-GB"/>
        </w:rPr>
      </w:pPr>
      <w:r>
        <w:rPr>
          <w:rFonts w:cs="Calibri"/>
          <w:b/>
          <w:i/>
          <w:noProof/>
          <w:sz w:val="20"/>
          <w:szCs w:val="18"/>
          <w:lang w:val="en-GB"/>
        </w:rPr>
        <w:t>Education:</w:t>
      </w:r>
    </w:p>
    <w:p w:rsidR="00004DBE" w:rsidRDefault="006C13C5">
      <w:pPr>
        <w:widowControl w:val="0"/>
        <w:autoSpaceDE w:val="0"/>
        <w:autoSpaceDN w:val="0"/>
        <w:adjustRightInd w:val="0"/>
        <w:spacing w:before="15" w:after="0" w:line="240" w:lineRule="auto"/>
        <w:ind w:left="571"/>
        <w:rPr>
          <w:rFonts w:ascii="Verdana" w:hAnsi="Verdana"/>
          <w:sz w:val="20"/>
          <w:szCs w:val="18"/>
        </w:rPr>
      </w:pPr>
      <w:r>
        <w:rPr>
          <w:rFonts w:ascii="Verdana" w:hAnsi="Verdana" w:cs="Calibri"/>
          <w:noProof/>
          <w:sz w:val="18"/>
          <w:szCs w:val="18"/>
          <w:lang w:val="en-GB"/>
        </w:rPr>
        <w:t>•</w:t>
      </w:r>
      <w:r>
        <w:rPr>
          <w:rFonts w:cs="Calibri"/>
          <w:noProof/>
          <w:sz w:val="20"/>
          <w:szCs w:val="18"/>
          <w:lang w:val="en-GB"/>
        </w:rPr>
        <w:t xml:space="preserve">  </w:t>
      </w:r>
      <w:r>
        <w:rPr>
          <w:rFonts w:ascii="Verdana" w:hAnsi="Verdana"/>
          <w:sz w:val="20"/>
          <w:szCs w:val="18"/>
        </w:rPr>
        <w:t xml:space="preserve">Graduate in </w:t>
      </w:r>
      <w:r>
        <w:rPr>
          <w:rFonts w:ascii="Verdana" w:hAnsi="Verdana"/>
          <w:i/>
          <w:sz w:val="20"/>
          <w:szCs w:val="18"/>
        </w:rPr>
        <w:t>B.Com (P)</w:t>
      </w:r>
      <w:r>
        <w:rPr>
          <w:rFonts w:ascii="Verdana" w:hAnsi="Verdana"/>
          <w:sz w:val="20"/>
          <w:szCs w:val="18"/>
        </w:rPr>
        <w:t xml:space="preserve"> from Delhi University in 1994.</w:t>
      </w:r>
    </w:p>
    <w:p w:rsidR="00004DBE" w:rsidRDefault="006C13C5">
      <w:pPr>
        <w:widowControl w:val="0"/>
        <w:autoSpaceDE w:val="0"/>
        <w:autoSpaceDN w:val="0"/>
        <w:adjustRightInd w:val="0"/>
        <w:spacing w:before="15" w:after="0" w:line="240" w:lineRule="auto"/>
        <w:ind w:left="571"/>
        <w:rPr>
          <w:rFonts w:ascii="Verdana" w:hAnsi="Verdana"/>
          <w:sz w:val="20"/>
          <w:szCs w:val="18"/>
        </w:rPr>
      </w:pPr>
      <w:r>
        <w:rPr>
          <w:rFonts w:ascii="Verdana" w:hAnsi="Verdana" w:cs="Calibri"/>
          <w:noProof/>
          <w:sz w:val="20"/>
          <w:szCs w:val="18"/>
          <w:lang w:val="en-GB"/>
        </w:rPr>
        <w:t xml:space="preserve">• </w:t>
      </w:r>
      <w:r>
        <w:rPr>
          <w:rFonts w:ascii="Verdana" w:hAnsi="Verdana"/>
          <w:sz w:val="20"/>
          <w:szCs w:val="18"/>
        </w:rPr>
        <w:t xml:space="preserve">One Year Diploma Course from New Delhi Y.M.C.A. </w:t>
      </w:r>
    </w:p>
    <w:p w:rsidR="00004DBE" w:rsidRDefault="006C13C5">
      <w:pPr>
        <w:widowControl w:val="0"/>
        <w:autoSpaceDE w:val="0"/>
        <w:autoSpaceDN w:val="0"/>
        <w:adjustRightInd w:val="0"/>
        <w:spacing w:before="15" w:after="0" w:line="240" w:lineRule="auto"/>
        <w:ind w:left="571" w:firstLine="149"/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In SECRETARIAL PRACTICE in 1994-95</w:t>
      </w:r>
    </w:p>
    <w:p w:rsidR="00004DBE" w:rsidRDefault="00004DBE">
      <w:pPr>
        <w:widowControl w:val="0"/>
        <w:autoSpaceDE w:val="0"/>
        <w:autoSpaceDN w:val="0"/>
        <w:adjustRightInd w:val="0"/>
        <w:spacing w:before="5" w:after="0" w:line="240" w:lineRule="exact"/>
        <w:rPr>
          <w:rFonts w:cs="Calibri"/>
          <w:noProof/>
          <w:sz w:val="18"/>
          <w:szCs w:val="18"/>
          <w:lang w:val="en-GB"/>
        </w:rPr>
      </w:pPr>
    </w:p>
    <w:p w:rsidR="00004DBE" w:rsidRDefault="006C13C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cs="Calibri"/>
          <w:b/>
          <w:i/>
          <w:noProof/>
          <w:sz w:val="20"/>
          <w:szCs w:val="18"/>
          <w:lang w:val="en-GB"/>
        </w:rPr>
      </w:pPr>
      <w:r>
        <w:rPr>
          <w:rFonts w:cs="Calibri"/>
          <w:b/>
          <w:i/>
          <w:noProof/>
          <w:sz w:val="20"/>
          <w:szCs w:val="18"/>
          <w:lang w:val="en-GB"/>
        </w:rPr>
        <w:t>Personal Details:</w:t>
      </w:r>
    </w:p>
    <w:p w:rsidR="00004DBE" w:rsidRDefault="006C13C5">
      <w:pPr>
        <w:widowControl w:val="0"/>
        <w:tabs>
          <w:tab w:val="left" w:pos="3720"/>
        </w:tabs>
        <w:autoSpaceDE w:val="0"/>
        <w:autoSpaceDN w:val="0"/>
        <w:adjustRightInd w:val="0"/>
        <w:spacing w:after="0" w:line="248" w:lineRule="exact"/>
        <w:ind w:left="840"/>
        <w:rPr>
          <w:rFonts w:ascii="Verdana" w:hAnsi="Verdana" w:cs="Calibri"/>
          <w:noProof/>
          <w:sz w:val="20"/>
          <w:szCs w:val="18"/>
          <w:lang w:val="en-GB"/>
        </w:rPr>
      </w:pPr>
      <w:r>
        <w:rPr>
          <w:rFonts w:ascii="Verdana" w:hAnsi="Verdana" w:cs="Calibri"/>
          <w:noProof/>
          <w:sz w:val="20"/>
          <w:szCs w:val="18"/>
          <w:lang w:val="en-GB"/>
        </w:rPr>
        <w:t xml:space="preserve">Date of Birth: </w:t>
      </w:r>
      <w:r>
        <w:rPr>
          <w:rFonts w:ascii="Verdana" w:hAnsi="Verdana" w:cs="Calibri"/>
          <w:noProof/>
          <w:sz w:val="20"/>
          <w:szCs w:val="18"/>
          <w:lang w:val="en-GB"/>
        </w:rPr>
        <w:tab/>
        <w:t>27</w:t>
      </w:r>
      <w:r>
        <w:rPr>
          <w:rFonts w:ascii="Verdana" w:hAnsi="Verdana" w:cs="Calibri"/>
          <w:noProof/>
          <w:sz w:val="20"/>
          <w:szCs w:val="18"/>
          <w:vertAlign w:val="superscript"/>
          <w:lang w:val="en-GB"/>
        </w:rPr>
        <w:t>th</w:t>
      </w:r>
      <w:r>
        <w:rPr>
          <w:rFonts w:ascii="Verdana" w:hAnsi="Verdana" w:cs="Calibri"/>
          <w:noProof/>
          <w:sz w:val="20"/>
          <w:szCs w:val="18"/>
          <w:lang w:val="en-GB"/>
        </w:rPr>
        <w:t xml:space="preserve"> August 1974</w:t>
      </w:r>
    </w:p>
    <w:p w:rsidR="00004DBE" w:rsidRDefault="006C13C5">
      <w:pPr>
        <w:widowControl w:val="0"/>
        <w:tabs>
          <w:tab w:val="left" w:pos="3700"/>
        </w:tabs>
        <w:autoSpaceDE w:val="0"/>
        <w:autoSpaceDN w:val="0"/>
        <w:adjustRightInd w:val="0"/>
        <w:spacing w:after="0" w:line="240" w:lineRule="exact"/>
        <w:ind w:left="840"/>
        <w:rPr>
          <w:rFonts w:ascii="Verdana" w:hAnsi="Verdana" w:cs="Calibri"/>
          <w:noProof/>
          <w:sz w:val="20"/>
          <w:szCs w:val="18"/>
          <w:lang w:val="en-GB"/>
        </w:rPr>
      </w:pPr>
      <w:r>
        <w:rPr>
          <w:rFonts w:ascii="Verdana" w:hAnsi="Verdana" w:cs="Calibri"/>
          <w:noProof/>
          <w:sz w:val="20"/>
          <w:szCs w:val="18"/>
          <w:lang w:val="en-GB"/>
        </w:rPr>
        <w:t xml:space="preserve">Father’s Name: </w:t>
      </w:r>
      <w:r>
        <w:rPr>
          <w:rFonts w:ascii="Verdana" w:hAnsi="Verdana" w:cs="Calibri"/>
          <w:noProof/>
          <w:sz w:val="20"/>
          <w:szCs w:val="18"/>
          <w:lang w:val="en-GB"/>
        </w:rPr>
        <w:tab/>
        <w:t xml:space="preserve">Sh. R K </w:t>
      </w:r>
      <w:r>
        <w:rPr>
          <w:rFonts w:ascii="Verdana" w:hAnsi="Verdana" w:cs="Calibri"/>
          <w:noProof/>
          <w:sz w:val="20"/>
          <w:szCs w:val="18"/>
          <w:lang w:val="en-GB"/>
        </w:rPr>
        <w:t>Govil</w:t>
      </w:r>
    </w:p>
    <w:p w:rsidR="00004DBE" w:rsidRDefault="006C13C5">
      <w:pPr>
        <w:widowControl w:val="0"/>
        <w:tabs>
          <w:tab w:val="left" w:pos="3720"/>
        </w:tabs>
        <w:autoSpaceDE w:val="0"/>
        <w:autoSpaceDN w:val="0"/>
        <w:adjustRightInd w:val="0"/>
        <w:spacing w:after="0" w:line="240" w:lineRule="auto"/>
        <w:ind w:left="840"/>
        <w:rPr>
          <w:rFonts w:ascii="Verdana" w:hAnsi="Verdana" w:cs="Calibri"/>
          <w:noProof/>
          <w:sz w:val="20"/>
          <w:szCs w:val="18"/>
          <w:lang w:val="en-GB"/>
        </w:rPr>
      </w:pPr>
      <w:r>
        <w:rPr>
          <w:rFonts w:ascii="Verdana" w:hAnsi="Verdana" w:cs="Calibri"/>
          <w:noProof/>
          <w:sz w:val="20"/>
          <w:szCs w:val="18"/>
          <w:lang w:val="en-GB"/>
        </w:rPr>
        <w:t xml:space="preserve">Languages Known: </w:t>
      </w:r>
      <w:r>
        <w:rPr>
          <w:rFonts w:ascii="Verdana" w:hAnsi="Verdana" w:cs="Calibri"/>
          <w:noProof/>
          <w:sz w:val="20"/>
          <w:szCs w:val="18"/>
          <w:lang w:val="en-GB"/>
        </w:rPr>
        <w:tab/>
        <w:t>Hindi &amp; English</w:t>
      </w:r>
    </w:p>
    <w:p w:rsidR="00004DBE" w:rsidRDefault="006C13C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alibri"/>
          <w:noProof/>
          <w:sz w:val="20"/>
          <w:szCs w:val="18"/>
          <w:lang w:val="en-GB"/>
        </w:rPr>
      </w:pPr>
      <w:r>
        <w:rPr>
          <w:rFonts w:ascii="Verdana" w:hAnsi="Verdana" w:cs="Calibri"/>
          <w:noProof/>
          <w:sz w:val="20"/>
          <w:szCs w:val="18"/>
          <w:lang w:val="en-GB"/>
        </w:rPr>
        <w:t xml:space="preserve">  Contact Address:</w:t>
      </w:r>
      <w:r>
        <w:rPr>
          <w:rFonts w:ascii="Verdana" w:hAnsi="Verdana" w:cs="Calibri"/>
          <w:noProof/>
          <w:sz w:val="20"/>
          <w:szCs w:val="18"/>
          <w:lang w:val="en-GB"/>
        </w:rPr>
        <w:tab/>
      </w:r>
      <w:r>
        <w:rPr>
          <w:rFonts w:ascii="Verdana" w:hAnsi="Verdana" w:cs="Calibri"/>
          <w:noProof/>
          <w:sz w:val="20"/>
          <w:szCs w:val="18"/>
          <w:lang w:val="en-GB"/>
        </w:rPr>
        <w:tab/>
        <w:t xml:space="preserve">  </w:t>
      </w:r>
      <w:r>
        <w:rPr>
          <w:rFonts w:hAnsi="Verdana" w:cs="Calibri"/>
          <w:noProof/>
          <w:sz w:val="20"/>
          <w:szCs w:val="18"/>
        </w:rPr>
        <w:t>Permanent : RP-59</w:t>
      </w:r>
      <w:r>
        <w:rPr>
          <w:rFonts w:ascii="Verdana" w:hAnsi="Verdana" w:cs="Calibri"/>
          <w:noProof/>
          <w:sz w:val="20"/>
          <w:szCs w:val="18"/>
          <w:lang w:val="en-GB"/>
        </w:rPr>
        <w:t xml:space="preserve">, Maurya Enclave, Pitam Pura, </w:t>
      </w:r>
      <w:r>
        <w:rPr>
          <w:rFonts w:hAnsi="Verdana" w:cs="Calibri"/>
          <w:noProof/>
          <w:sz w:val="20"/>
          <w:szCs w:val="18"/>
        </w:rPr>
        <w:t>Delhi</w:t>
      </w:r>
      <w:r>
        <w:rPr>
          <w:rFonts w:ascii="Verdana" w:hAnsi="Verdana" w:cs="Calibri"/>
          <w:noProof/>
          <w:sz w:val="20"/>
          <w:szCs w:val="18"/>
          <w:lang w:val="en-GB"/>
        </w:rPr>
        <w:t xml:space="preserve"> </w:t>
      </w:r>
      <w:r>
        <w:rPr>
          <w:rFonts w:hAnsi="Verdana" w:cs="Calibri"/>
          <w:noProof/>
          <w:sz w:val="20"/>
          <w:szCs w:val="18"/>
        </w:rPr>
        <w:t>-110034</w:t>
      </w:r>
      <w:r>
        <w:rPr>
          <w:rFonts w:ascii="Verdana" w:hAnsi="Verdana" w:cs="Calibri"/>
          <w:noProof/>
          <w:sz w:val="20"/>
          <w:szCs w:val="18"/>
          <w:lang w:val="en-GB"/>
        </w:rPr>
        <w:t>.</w:t>
      </w:r>
    </w:p>
    <w:p w:rsidR="00004DBE" w:rsidRDefault="006C13C5">
      <w:pPr>
        <w:widowControl w:val="0"/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Verdana" w:hAnsi="Verdana" w:cs="Calibri"/>
          <w:noProof/>
          <w:sz w:val="20"/>
          <w:szCs w:val="18"/>
          <w:lang w:val="en-GB"/>
        </w:rPr>
        <w:t xml:space="preserve">                                                            </w:t>
      </w:r>
      <w:r>
        <w:rPr>
          <w:rFonts w:hAnsi="Verdana" w:cs="Calibri"/>
          <w:noProof/>
          <w:sz w:val="20"/>
          <w:szCs w:val="18"/>
        </w:rPr>
        <w:t>Present : E-11, Tower-5, East Kidwai Nagar, New Delhi-110023.</w:t>
      </w:r>
    </w:p>
    <w:sectPr w:rsidR="00004DBE">
      <w:pgSz w:w="12240" w:h="15840"/>
      <w:pgMar w:top="740" w:right="1340" w:bottom="280" w:left="13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16BEE9C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E744CD68"/>
    <w:lvl w:ilvl="0" w:tplc="0409000B">
      <w:start w:val="1"/>
      <w:numFmt w:val="bullet"/>
      <w:lvlText w:val=""/>
      <w:lvlJc w:val="left"/>
      <w:pPr>
        <w:tabs>
          <w:tab w:val="left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70"/>
        </w:tabs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BE"/>
    <w:rsid w:val="00004DBE"/>
    <w:rsid w:val="006C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65E00C-3EA5-4341-8BD1-2C91E7FC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eastAsia="Calibri" w:cs="Calibri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sheethgovil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</dc:creator>
  <cp:lastModifiedBy>PSSPL-HR</cp:lastModifiedBy>
  <cp:revision>2</cp:revision>
  <dcterms:created xsi:type="dcterms:W3CDTF">2020-01-28T04:33:00Z</dcterms:created>
  <dcterms:modified xsi:type="dcterms:W3CDTF">2020-01-28T04:33:00Z</dcterms:modified>
</cp:coreProperties>
</file>