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DC" w:rsidRPr="00986559" w:rsidRDefault="006860CE" w:rsidP="00986559">
      <w:pPr>
        <w:pStyle w:val="Heading1"/>
        <w:jc w:val="left"/>
        <w:rPr>
          <w:rFonts w:asciiTheme="minorHAnsi" w:hAnsiTheme="minorHAnsi"/>
          <w:smallCap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56F70">
        <w:rPr>
          <w:rFonts w:asciiTheme="minorHAnsi" w:hAnsiTheme="minorHAnsi"/>
          <w:smallCap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sakshi narang</w:t>
      </w:r>
    </w:p>
    <w:p w:rsidR="00B45A37" w:rsidRPr="00B45A37" w:rsidRDefault="006860CE" w:rsidP="00B45A37">
      <w:pPr>
        <w:rPr>
          <w:b/>
          <w:bCs/>
        </w:rPr>
      </w:pPr>
      <w:r w:rsidRPr="00B45A37">
        <w:rPr>
          <w:b/>
          <w:bCs/>
        </w:rPr>
        <w:t>Email:</w:t>
      </w:r>
      <w:r>
        <w:rPr>
          <w:b/>
          <w:bCs/>
        </w:rPr>
        <w:t xml:space="preserve"> </w:t>
      </w:r>
      <w:r w:rsidR="006E5F70">
        <w:rPr>
          <w:rStyle w:val="Hyperlink"/>
        </w:rPr>
        <w:t>sakshi.narang48@gmail.com</w:t>
      </w:r>
      <w:r w:rsidR="003E23A0"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3E23A0">
        <w:rPr>
          <w:b/>
          <w:bCs/>
        </w:rPr>
        <w:tab/>
        <w:t xml:space="preserve">        </w:t>
      </w:r>
      <w:r>
        <w:rPr>
          <w:b/>
          <w:bCs/>
        </w:rPr>
        <w:t>Mobile: +91-</w:t>
      </w:r>
      <w:r w:rsidR="003E23A0" w:rsidRPr="003E23A0">
        <w:rPr>
          <w:b/>
          <w:bCs/>
        </w:rPr>
        <w:t>74061</w:t>
      </w:r>
      <w:r w:rsidR="003E23A0">
        <w:rPr>
          <w:b/>
          <w:bCs/>
        </w:rPr>
        <w:t xml:space="preserve"> </w:t>
      </w:r>
      <w:r w:rsidR="003E23A0" w:rsidRPr="003E23A0">
        <w:rPr>
          <w:b/>
          <w:bCs/>
        </w:rPr>
        <w:t>36343</w:t>
      </w:r>
    </w:p>
    <w:p w:rsidR="009151DC" w:rsidRDefault="009151DC"/>
    <w:p w:rsidR="00DD415E" w:rsidRPr="00CA308B" w:rsidRDefault="006860CE" w:rsidP="007C6730">
      <w:pPr>
        <w:tabs>
          <w:tab w:val="num" w:pos="360"/>
        </w:tabs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have</w:t>
      </w:r>
      <w:r w:rsidR="00342BCE">
        <w:rPr>
          <w:rFonts w:asciiTheme="minorHAnsi" w:hAnsiTheme="minorHAnsi"/>
          <w:sz w:val="22"/>
          <w:szCs w:val="22"/>
        </w:rPr>
        <w:t xml:space="preserve"> around 8</w:t>
      </w:r>
      <w:r>
        <w:rPr>
          <w:rFonts w:asciiTheme="minorHAnsi" w:hAnsiTheme="minorHAnsi"/>
          <w:sz w:val="22"/>
          <w:szCs w:val="22"/>
        </w:rPr>
        <w:t xml:space="preserve"> years of experience in working with different industries and clients and performed different roles over the years based on project demand. I have</w:t>
      </w:r>
      <w:r>
        <w:rPr>
          <w:rFonts w:asciiTheme="minorHAnsi" w:hAnsiTheme="minorHAnsi"/>
          <w:sz w:val="22"/>
          <w:szCs w:val="22"/>
        </w:rPr>
        <w:t xml:space="preserve"> extensive experience in Siebel configuration </w:t>
      </w:r>
      <w:r w:rsidR="007C6730">
        <w:rPr>
          <w:rFonts w:asciiTheme="minorHAnsi" w:hAnsiTheme="minorHAnsi"/>
          <w:sz w:val="22"/>
          <w:szCs w:val="22"/>
        </w:rPr>
        <w:t xml:space="preserve">and integration. </w:t>
      </w:r>
      <w:r>
        <w:rPr>
          <w:rFonts w:asciiTheme="minorHAnsi" w:hAnsiTheme="minorHAnsi"/>
          <w:sz w:val="22"/>
          <w:szCs w:val="22"/>
        </w:rPr>
        <w:t xml:space="preserve">I have fair knowledge on BI Publisher as well. I have been part of </w:t>
      </w:r>
      <w:r w:rsidRPr="0052062A">
        <w:rPr>
          <w:rFonts w:asciiTheme="minorHAnsi" w:hAnsiTheme="minorHAnsi"/>
          <w:sz w:val="22"/>
          <w:szCs w:val="22"/>
        </w:rPr>
        <w:t>complete software development life cycle of analysis, design, development, testing, implementation, integration</w:t>
      </w:r>
      <w:r w:rsidRPr="00CA308B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7C6730">
        <w:rPr>
          <w:rFonts w:asciiTheme="minorHAnsi" w:hAnsiTheme="minorHAnsi"/>
          <w:sz w:val="22"/>
          <w:szCs w:val="22"/>
        </w:rPr>
        <w:t>I have been also involved in end to testing for the major of the projects. My key responsibilities</w:t>
      </w:r>
      <w:r w:rsidR="007C6730" w:rsidRPr="007C6730">
        <w:rPr>
          <w:rFonts w:asciiTheme="minorHAnsi" w:hAnsiTheme="minorHAnsi"/>
          <w:sz w:val="22"/>
          <w:szCs w:val="22"/>
        </w:rPr>
        <w:t xml:space="preserve"> were Smoke test on bi-weekly release deployment, ST testing of Siebel releases, SIT testing of Siebel releases, Developing test plan, strategy and test case documents, SOAP UI – Order Orchestrations testing and Defect tracking &amp; Triage </w:t>
      </w:r>
    </w:p>
    <w:p w:rsidR="009B00ED" w:rsidRPr="005264D4" w:rsidRDefault="006860CE" w:rsidP="009B00ED">
      <w:pPr>
        <w:pStyle w:val="Heading4"/>
        <w:rPr>
          <w:rFonts w:asciiTheme="minorHAnsi" w:hAnsiTheme="minorHAnsi"/>
          <w:sz w:val="32"/>
          <w:szCs w:val="32"/>
        </w:rPr>
      </w:pPr>
      <w:r w:rsidRPr="005264D4">
        <w:rPr>
          <w:rFonts w:asciiTheme="minorHAnsi" w:hAnsiTheme="minorHAnsi"/>
          <w:sz w:val="32"/>
          <w:szCs w:val="32"/>
        </w:rPr>
        <w:t>Scholastic Record</w:t>
      </w:r>
    </w:p>
    <w:p w:rsidR="009B00ED" w:rsidRPr="00EE25C1" w:rsidRDefault="009B00ED" w:rsidP="009B00ED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  <w:sz w:val="24"/>
        </w:rPr>
      </w:pPr>
    </w:p>
    <w:tbl>
      <w:tblPr>
        <w:tblW w:w="926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1700"/>
        <w:gridCol w:w="5623"/>
        <w:gridCol w:w="1080"/>
      </w:tblGrid>
      <w:tr w:rsidR="0004374B" w:rsidTr="00371C97">
        <w:trPr>
          <w:trHeight w:val="259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Theme="minorHAnsi" w:hAnsiTheme="minorHAnsi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sz w:val="22"/>
                <w:szCs w:val="22"/>
                <w:lang w:eastAsia="ar-SA"/>
              </w:rPr>
              <w:t>Year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ind w:left="420"/>
              <w:rPr>
                <w:rFonts w:asciiTheme="minorHAnsi" w:hAnsiTheme="minorHAnsi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sz w:val="22"/>
                <w:szCs w:val="22"/>
                <w:lang w:eastAsia="ar-SA"/>
              </w:rPr>
              <w:t>Degree</w:t>
            </w:r>
          </w:p>
        </w:tc>
        <w:tc>
          <w:tcPr>
            <w:tcW w:w="5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ind w:right="70"/>
              <w:jc w:val="center"/>
              <w:rPr>
                <w:rFonts w:asciiTheme="minorHAnsi" w:hAnsiTheme="minorHAnsi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sz w:val="22"/>
                <w:szCs w:val="22"/>
                <w:lang w:eastAsia="ar-SA"/>
              </w:rPr>
              <w:t>Institute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Theme="minorHAnsi" w:hAnsiTheme="minorHAnsi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sz w:val="22"/>
                <w:szCs w:val="22"/>
                <w:lang w:eastAsia="ar-SA"/>
              </w:rPr>
              <w:t>%</w:t>
            </w:r>
          </w:p>
        </w:tc>
      </w:tr>
      <w:tr w:rsidR="0004374B" w:rsidTr="009B00ED">
        <w:trPr>
          <w:trHeight w:val="241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12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8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B.Tech (C.S.E)</w:t>
            </w:r>
          </w:p>
        </w:tc>
        <w:tc>
          <w:tcPr>
            <w:tcW w:w="5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right="30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Panipat Institute of Engineering and Technology (Kurukshetra University)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10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70.20%</w:t>
            </w:r>
          </w:p>
        </w:tc>
      </w:tr>
      <w:tr w:rsidR="0004374B" w:rsidTr="009B00ED">
        <w:trPr>
          <w:trHeight w:val="24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5" w:lineRule="exact"/>
              <w:ind w:left="12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2007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5" w:lineRule="exact"/>
              <w:ind w:left="8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XII (CBSE)</w:t>
            </w:r>
          </w:p>
        </w:tc>
        <w:tc>
          <w:tcPr>
            <w:tcW w:w="5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5" w:lineRule="exact"/>
              <w:ind w:left="132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 xml:space="preserve">St. Mary’s Convent Senior </w:t>
            </w: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Secondary School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5" w:lineRule="exact"/>
              <w:ind w:left="10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70.40%</w:t>
            </w:r>
          </w:p>
        </w:tc>
      </w:tr>
      <w:tr w:rsidR="0004374B" w:rsidTr="009B00ED">
        <w:trPr>
          <w:trHeight w:val="24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12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2005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8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X (CBSE)</w:t>
            </w:r>
          </w:p>
        </w:tc>
        <w:tc>
          <w:tcPr>
            <w:tcW w:w="5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132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St. Mary’s Convent Senior Secondary School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B00ED" w:rsidRPr="00371C97" w:rsidRDefault="006860CE" w:rsidP="00FC55E3">
            <w:pPr>
              <w:widowControl w:val="0"/>
              <w:autoSpaceDE w:val="0"/>
              <w:autoSpaceDN w:val="0"/>
              <w:adjustRightInd w:val="0"/>
              <w:spacing w:line="237" w:lineRule="exact"/>
              <w:ind w:left="100"/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</w:pPr>
            <w:r w:rsidRPr="00371C97">
              <w:rPr>
                <w:rFonts w:asciiTheme="minorHAnsi" w:hAnsiTheme="minorHAnsi"/>
                <w:color w:val="000000"/>
                <w:sz w:val="22"/>
                <w:szCs w:val="22"/>
                <w:lang w:eastAsia="ar-SA"/>
              </w:rPr>
              <w:t>85.20%</w:t>
            </w:r>
          </w:p>
        </w:tc>
      </w:tr>
    </w:tbl>
    <w:p w:rsidR="009B00ED" w:rsidRPr="00EE25C1" w:rsidRDefault="009B00ED" w:rsidP="009B00ED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sz w:val="24"/>
        </w:rPr>
      </w:pPr>
    </w:p>
    <w:p w:rsidR="005264D4" w:rsidRDefault="006860CE" w:rsidP="005264D4">
      <w:pPr>
        <w:pStyle w:val="Heading4"/>
        <w:rPr>
          <w:rFonts w:asciiTheme="minorHAnsi" w:hAnsiTheme="minorHAnsi"/>
          <w:sz w:val="32"/>
          <w:szCs w:val="32"/>
        </w:rPr>
      </w:pPr>
      <w:r w:rsidRPr="00A30175">
        <w:rPr>
          <w:rFonts w:asciiTheme="minorHAnsi" w:hAnsiTheme="minorHAnsi"/>
          <w:sz w:val="32"/>
          <w:szCs w:val="32"/>
        </w:rPr>
        <w:t>Skills Summary</w:t>
      </w:r>
    </w:p>
    <w:tbl>
      <w:tblPr>
        <w:tblW w:w="8753" w:type="dxa"/>
        <w:tblLook w:val="0000" w:firstRow="0" w:lastRow="0" w:firstColumn="0" w:lastColumn="0" w:noHBand="0" w:noVBand="0"/>
      </w:tblPr>
      <w:tblGrid>
        <w:gridCol w:w="2091"/>
        <w:gridCol w:w="3237"/>
        <w:gridCol w:w="3425"/>
      </w:tblGrid>
      <w:tr w:rsidR="0004374B" w:rsidTr="00DE2FA7">
        <w:trPr>
          <w:cantSplit/>
          <w:trHeight w:val="75"/>
        </w:trPr>
        <w:tc>
          <w:tcPr>
            <w:tcW w:w="2091" w:type="dxa"/>
          </w:tcPr>
          <w:p w:rsidR="005264D4" w:rsidRPr="00B22FFE" w:rsidRDefault="005264D4" w:rsidP="00DE2FA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237" w:type="dxa"/>
          </w:tcPr>
          <w:p w:rsidR="005264D4" w:rsidRPr="003A64C9" w:rsidRDefault="005264D4" w:rsidP="00DE2FA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425" w:type="dxa"/>
          </w:tcPr>
          <w:p w:rsidR="005264D4" w:rsidRPr="00B22FFE" w:rsidRDefault="005264D4" w:rsidP="00DE2FA7">
            <w:pPr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04374B" w:rsidTr="00DE2FA7">
        <w:trPr>
          <w:cantSplit/>
          <w:trHeight w:val="809"/>
        </w:trPr>
        <w:tc>
          <w:tcPr>
            <w:tcW w:w="2091" w:type="dxa"/>
          </w:tcPr>
          <w:p w:rsidR="005264D4" w:rsidRPr="00624B9B" w:rsidRDefault="006860CE" w:rsidP="00DE2FA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624B9B">
              <w:rPr>
                <w:rFonts w:asciiTheme="minorHAnsi" w:hAnsiTheme="minorHAnsi"/>
                <w:b/>
                <w:bCs/>
              </w:rPr>
              <w:t>Skill Set</w:t>
            </w:r>
          </w:p>
        </w:tc>
        <w:tc>
          <w:tcPr>
            <w:tcW w:w="3237" w:type="dxa"/>
          </w:tcPr>
          <w:p w:rsidR="007C6730" w:rsidRDefault="006860CE" w:rsidP="00DE2FA7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Oracle EBS Testing</w:t>
            </w:r>
          </w:p>
          <w:p w:rsidR="005264D4" w:rsidRDefault="006860CE" w:rsidP="00DE2FA7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Siebel Configuration</w:t>
            </w:r>
          </w:p>
          <w:p w:rsidR="005264D4" w:rsidRPr="007C6730" w:rsidRDefault="006860CE" w:rsidP="007C6730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Siebel EAI</w:t>
            </w:r>
          </w:p>
        </w:tc>
        <w:tc>
          <w:tcPr>
            <w:tcW w:w="3425" w:type="dxa"/>
          </w:tcPr>
          <w:p w:rsidR="005264D4" w:rsidRDefault="006860CE" w:rsidP="00DE2FA7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 SQL Server</w:t>
            </w:r>
          </w:p>
          <w:p w:rsidR="005264D4" w:rsidRDefault="006860CE" w:rsidP="00DE2FA7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OAP</w:t>
            </w:r>
          </w:p>
          <w:p w:rsidR="005264D4" w:rsidRPr="005264D4" w:rsidRDefault="006860CE" w:rsidP="00DE2FA7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BIP Publisher</w:t>
            </w:r>
          </w:p>
        </w:tc>
      </w:tr>
    </w:tbl>
    <w:p w:rsidR="00DD415E" w:rsidRDefault="006860CE" w:rsidP="00DD415E">
      <w:pPr>
        <w:pStyle w:val="Heading4"/>
        <w:rPr>
          <w:rFonts w:asciiTheme="minorHAnsi" w:hAnsiTheme="minorHAnsi"/>
          <w:sz w:val="32"/>
          <w:szCs w:val="32"/>
        </w:rPr>
      </w:pPr>
      <w:r w:rsidRPr="00B22FFE">
        <w:rPr>
          <w:rFonts w:asciiTheme="minorHAnsi" w:hAnsiTheme="minorHAnsi"/>
          <w:sz w:val="32"/>
          <w:szCs w:val="32"/>
        </w:rPr>
        <w:t>Professional Experience</w:t>
      </w:r>
    </w:p>
    <w:tbl>
      <w:tblPr>
        <w:tblW w:w="9576" w:type="dxa"/>
        <w:tblLook w:val="0000" w:firstRow="0" w:lastRow="0" w:firstColumn="0" w:lastColumn="0" w:noHBand="0" w:noVBand="0"/>
      </w:tblPr>
      <w:tblGrid>
        <w:gridCol w:w="2970"/>
        <w:gridCol w:w="6606"/>
      </w:tblGrid>
      <w:tr w:rsidR="0004374B" w:rsidTr="00327AAC">
        <w:trPr>
          <w:trHeight w:val="115"/>
        </w:trPr>
        <w:tc>
          <w:tcPr>
            <w:tcW w:w="2970" w:type="dxa"/>
          </w:tcPr>
          <w:p w:rsidR="00910F2B" w:rsidRPr="00371C97" w:rsidRDefault="006860CE" w:rsidP="00327AAC">
            <w:pPr>
              <w:pStyle w:val="BodyText"/>
              <w:jc w:val="both"/>
              <w:rPr>
                <w:rFonts w:ascii="Calibri" w:hAnsi="Calibri"/>
              </w:rPr>
            </w:pPr>
            <w:r w:rsidRPr="00371C97">
              <w:rPr>
                <w:rFonts w:ascii="Calibri" w:hAnsi="Calibri"/>
              </w:rPr>
              <w:t>Oracle India Pvt. Ltd.</w:t>
            </w:r>
          </w:p>
          <w:p w:rsidR="00910F2B" w:rsidRPr="00371C97" w:rsidRDefault="006860CE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(Jan’20-Present</w:t>
            </w:r>
            <w:r w:rsidRPr="00371C97">
              <w:rPr>
                <w:rFonts w:ascii="Calibri" w:hAnsi="Calibri"/>
                <w:b w:val="0"/>
              </w:rPr>
              <w:t>)</w:t>
            </w:r>
          </w:p>
          <w:p w:rsidR="00910F2B" w:rsidRPr="00371C97" w:rsidRDefault="006860CE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 xml:space="preserve">Siebel CRM, </w:t>
            </w:r>
          </w:p>
          <w:p w:rsidR="00910F2B" w:rsidRPr="00371C97" w:rsidRDefault="006860CE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>Assignment Location:</w:t>
            </w:r>
          </w:p>
          <w:p w:rsidR="00910F2B" w:rsidRPr="00371C97" w:rsidRDefault="006860CE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>Noida, India</w:t>
            </w:r>
          </w:p>
          <w:p w:rsidR="00910F2B" w:rsidRPr="00371C97" w:rsidRDefault="00910F2B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</w:p>
          <w:p w:rsidR="00910F2B" w:rsidRPr="00371C97" w:rsidRDefault="00910F2B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</w:p>
        </w:tc>
        <w:tc>
          <w:tcPr>
            <w:tcW w:w="6606" w:type="dxa"/>
          </w:tcPr>
          <w:p w:rsidR="00910F2B" w:rsidRDefault="006860CE" w:rsidP="00327AAC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</w:rPr>
              <w:t>Consultant</w:t>
            </w:r>
            <w:r w:rsidRPr="00371C97">
              <w:rPr>
                <w:rFonts w:ascii="Calibri" w:hAnsi="Calibri"/>
                <w:b w:val="0"/>
              </w:rPr>
              <w:t xml:space="preserve">:   </w:t>
            </w:r>
          </w:p>
          <w:p w:rsidR="00910F2B" w:rsidRPr="000F1DE3" w:rsidRDefault="006860CE" w:rsidP="00327AAC">
            <w:pPr>
              <w:pStyle w:val="BodyText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b w:val="0"/>
              </w:rPr>
            </w:pPr>
            <w:r w:rsidRPr="000F1DE3">
              <w:rPr>
                <w:rFonts w:asciiTheme="minorHAnsi" w:hAnsiTheme="minorHAnsi"/>
              </w:rPr>
              <w:t>About Project:</w:t>
            </w:r>
            <w:r w:rsidRPr="000F1DE3">
              <w:rPr>
                <w:rFonts w:asciiTheme="minorHAnsi" w:hAnsiTheme="minorHAnsi"/>
                <w:b w:val="0"/>
              </w:rPr>
              <w:t xml:space="preserve"> </w:t>
            </w:r>
            <w:r w:rsidRPr="00910F2B">
              <w:rPr>
                <w:rFonts w:asciiTheme="minorHAnsi" w:hAnsiTheme="minorHAnsi"/>
                <w:b w:val="0"/>
              </w:rPr>
              <w:t xml:space="preserve">Novotech provides clinical development services across all clinical trial phases and therapeutic areas including: feasibility assessments; ethics committee and </w:t>
            </w:r>
            <w:r w:rsidRPr="00910F2B">
              <w:rPr>
                <w:rFonts w:asciiTheme="minorHAnsi" w:hAnsiTheme="minorHAnsi"/>
                <w:b w:val="0"/>
              </w:rPr>
              <w:t xml:space="preserve">regulatory submissions, data management, statistical analysis, medical monitoring, safety services, central lab services, report write-up to ICH requirements, project and vendor management. </w:t>
            </w:r>
          </w:p>
          <w:p w:rsidR="00910F2B" w:rsidRDefault="006860CE" w:rsidP="00327AAC">
            <w:pPr>
              <w:pStyle w:val="BodyText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 was the prime Siebel Developer who</w:t>
            </w:r>
            <w:r w:rsidRPr="000F1DE3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is working on the configurat</w:t>
            </w:r>
            <w:r>
              <w:rPr>
                <w:rFonts w:asciiTheme="minorHAnsi" w:hAnsiTheme="minorHAnsi"/>
                <w:b w:val="0"/>
              </w:rPr>
              <w:t>ion changes required to</w:t>
            </w:r>
            <w:r w:rsidR="00A93F8E">
              <w:rPr>
                <w:rFonts w:asciiTheme="minorHAnsi" w:hAnsiTheme="minorHAnsi"/>
                <w:b w:val="0"/>
              </w:rPr>
              <w:t xml:space="preserve"> develop the different change requests</w:t>
            </w:r>
            <w:r>
              <w:rPr>
                <w:rFonts w:asciiTheme="minorHAnsi" w:hAnsiTheme="minorHAnsi"/>
                <w:b w:val="0"/>
              </w:rPr>
              <w:t>.</w:t>
            </w:r>
            <w:r w:rsidRPr="000F1DE3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 xml:space="preserve">I have contributed to the team </w:t>
            </w:r>
            <w:r w:rsidR="00A93F8E">
              <w:rPr>
                <w:rFonts w:asciiTheme="minorHAnsi" w:hAnsiTheme="minorHAnsi"/>
                <w:b w:val="0"/>
              </w:rPr>
              <w:t xml:space="preserve">by developing design documents, </w:t>
            </w:r>
            <w:r>
              <w:rPr>
                <w:rFonts w:asciiTheme="minorHAnsi" w:hAnsiTheme="minorHAnsi"/>
                <w:b w:val="0"/>
              </w:rPr>
              <w:t>workflows, bus</w:t>
            </w:r>
            <w:r w:rsidR="00A93F8E">
              <w:rPr>
                <w:rFonts w:asciiTheme="minorHAnsi" w:hAnsiTheme="minorHAnsi"/>
                <w:b w:val="0"/>
              </w:rPr>
              <w:t>iness services.</w:t>
            </w:r>
          </w:p>
          <w:p w:rsidR="00910F2B" w:rsidRPr="005264D4" w:rsidRDefault="006860CE" w:rsidP="00327AAC">
            <w:pPr>
              <w:ind w:left="360"/>
              <w:jc w:val="both"/>
              <w:rPr>
                <w:rFonts w:asciiTheme="minorHAnsi" w:hAnsiTheme="minorHAnsi"/>
              </w:rPr>
            </w:pPr>
            <w:r w:rsidRPr="004D1BCE">
              <w:rPr>
                <w:rFonts w:asciiTheme="minorHAnsi" w:hAnsiTheme="minorHAnsi"/>
                <w:b/>
              </w:rPr>
              <w:t>Application Version</w:t>
            </w:r>
            <w:r w:rsidR="00A93F8E">
              <w:rPr>
                <w:rFonts w:asciiTheme="minorHAnsi" w:hAnsiTheme="minorHAnsi"/>
              </w:rPr>
              <w:t>: IP16.19, Siebel Life Science</w:t>
            </w:r>
          </w:p>
          <w:p w:rsidR="00910F2B" w:rsidRPr="00371C97" w:rsidRDefault="006860CE" w:rsidP="00327AAC">
            <w:pPr>
              <w:pStyle w:val="BodyTex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.</w:t>
            </w:r>
          </w:p>
        </w:tc>
      </w:tr>
    </w:tbl>
    <w:p w:rsidR="00910F2B" w:rsidRPr="00910F2B" w:rsidRDefault="00910F2B" w:rsidP="00910F2B"/>
    <w:p w:rsidR="007C6730" w:rsidRDefault="007C6730" w:rsidP="007C6730"/>
    <w:tbl>
      <w:tblPr>
        <w:tblW w:w="9576" w:type="dxa"/>
        <w:tblLook w:val="0000" w:firstRow="0" w:lastRow="0" w:firstColumn="0" w:lastColumn="0" w:noHBand="0" w:noVBand="0"/>
      </w:tblPr>
      <w:tblGrid>
        <w:gridCol w:w="2970"/>
        <w:gridCol w:w="6606"/>
      </w:tblGrid>
      <w:tr w:rsidR="0004374B" w:rsidTr="007C6730">
        <w:trPr>
          <w:trHeight w:val="115"/>
        </w:trPr>
        <w:tc>
          <w:tcPr>
            <w:tcW w:w="2970" w:type="dxa"/>
          </w:tcPr>
          <w:p w:rsidR="007C6730" w:rsidRPr="00371C97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 w:rsidRPr="00371C97">
              <w:rPr>
                <w:rFonts w:ascii="Calibri" w:hAnsi="Calibri"/>
              </w:rPr>
              <w:t>Oracle India Pvt. Ltd.</w:t>
            </w:r>
          </w:p>
          <w:p w:rsidR="007C6730" w:rsidRPr="007C6730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(July’19</w:t>
            </w:r>
            <w:r w:rsidRPr="007C6730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Jan’20</w:t>
            </w:r>
            <w:r w:rsidRPr="007C6730">
              <w:rPr>
                <w:rFonts w:ascii="Calibri" w:hAnsi="Calibri"/>
              </w:rPr>
              <w:t>)</w:t>
            </w:r>
          </w:p>
          <w:p w:rsidR="007C6730" w:rsidRPr="007C6730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OAP</w:t>
            </w:r>
            <w:r w:rsidRPr="007C6730">
              <w:rPr>
                <w:rFonts w:ascii="Calibri" w:hAnsi="Calibri"/>
              </w:rPr>
              <w:t xml:space="preserve">, </w:t>
            </w:r>
          </w:p>
          <w:p w:rsidR="007C6730" w:rsidRPr="007C6730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 w:rsidRPr="007C6730">
              <w:rPr>
                <w:rFonts w:ascii="Calibri" w:hAnsi="Calibri"/>
              </w:rPr>
              <w:t>Assignment Location:</w:t>
            </w:r>
          </w:p>
          <w:p w:rsidR="007C6730" w:rsidRPr="007C6730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 w:rsidRPr="007C6730">
              <w:rPr>
                <w:rFonts w:ascii="Calibri" w:hAnsi="Calibri"/>
              </w:rPr>
              <w:t>Noida, India</w:t>
            </w:r>
          </w:p>
          <w:p w:rsidR="007C6730" w:rsidRPr="007C6730" w:rsidRDefault="007C6730" w:rsidP="00A246F4">
            <w:pPr>
              <w:pStyle w:val="BodyText"/>
              <w:jc w:val="both"/>
              <w:rPr>
                <w:rFonts w:ascii="Calibri" w:hAnsi="Calibri"/>
              </w:rPr>
            </w:pPr>
          </w:p>
          <w:p w:rsidR="007C6730" w:rsidRPr="007C6730" w:rsidRDefault="007C6730" w:rsidP="00A246F4">
            <w:pPr>
              <w:pStyle w:val="BodyText"/>
              <w:jc w:val="both"/>
              <w:rPr>
                <w:rFonts w:ascii="Calibri" w:hAnsi="Calibri"/>
              </w:rPr>
            </w:pPr>
          </w:p>
        </w:tc>
        <w:tc>
          <w:tcPr>
            <w:tcW w:w="6606" w:type="dxa"/>
          </w:tcPr>
          <w:p w:rsidR="007C6730" w:rsidRPr="007C6730" w:rsidRDefault="006860CE" w:rsidP="00A246F4">
            <w:pPr>
              <w:pStyle w:val="BodyText"/>
              <w:jc w:val="both"/>
              <w:rPr>
                <w:rFonts w:ascii="Calibri" w:hAnsi="Calibri"/>
              </w:rPr>
            </w:pPr>
            <w:r w:rsidRPr="00371C97">
              <w:rPr>
                <w:rFonts w:ascii="Calibri" w:hAnsi="Calibri"/>
              </w:rPr>
              <w:t>Consultant</w:t>
            </w:r>
            <w:r w:rsidRPr="007C6730">
              <w:rPr>
                <w:rFonts w:ascii="Calibri" w:hAnsi="Calibri"/>
              </w:rPr>
              <w:t xml:space="preserve">:   </w:t>
            </w:r>
          </w:p>
          <w:p w:rsidR="007C6730" w:rsidRPr="007C6730" w:rsidRDefault="006860CE" w:rsidP="007C6730">
            <w:pPr>
              <w:pStyle w:val="BodyText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b w:val="0"/>
              </w:rPr>
            </w:pPr>
            <w:r w:rsidRPr="007C6730">
              <w:rPr>
                <w:rFonts w:ascii="Calibri" w:hAnsi="Calibri"/>
              </w:rPr>
              <w:t xml:space="preserve">About Project: </w:t>
            </w:r>
            <w:r w:rsidRPr="007C6730">
              <w:rPr>
                <w:rFonts w:asciiTheme="minorHAnsi" w:hAnsiTheme="minorHAnsi"/>
                <w:b w:val="0"/>
              </w:rPr>
              <w:t>The ORS group consists of Österreichische Rundfunksender GmbH &amp; Co KG - Austrian Broadcasting Services (ORS) and its subsidiary ORS comm GmbH &amp; Co KG (ORS comm).</w:t>
            </w:r>
          </w:p>
          <w:p w:rsidR="007C6730" w:rsidRDefault="006860CE" w:rsidP="007C6730">
            <w:pPr>
              <w:pStyle w:val="BodyText"/>
              <w:ind w:left="360"/>
              <w:jc w:val="bot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My responsibilities in this</w:t>
            </w:r>
            <w:r>
              <w:rPr>
                <w:rFonts w:asciiTheme="minorHAnsi" w:hAnsiTheme="minorHAnsi"/>
                <w:b w:val="0"/>
              </w:rPr>
              <w:t xml:space="preserve"> project was to create the maximum test cases as per the RA documents. Thereafter, I was responsible to test the end to end </w:t>
            </w:r>
            <w:r>
              <w:rPr>
                <w:rFonts w:asciiTheme="minorHAnsi" w:hAnsiTheme="minorHAnsi"/>
                <w:b w:val="0"/>
              </w:rPr>
              <w:lastRenderedPageBreak/>
              <w:t xml:space="preserve">flow of the functionality and test that the data is flowing correctly in all the systems. </w:t>
            </w:r>
          </w:p>
          <w:p w:rsidR="007C6730" w:rsidRDefault="006860CE" w:rsidP="007C6730">
            <w:pPr>
              <w:tabs>
                <w:tab w:val="num" w:pos="360"/>
              </w:tabs>
              <w:jc w:val="both"/>
              <w:rPr>
                <w:rFonts w:asciiTheme="minorHAnsi" w:hAnsiTheme="minorHAnsi"/>
                <w:b/>
                <w:bCs/>
              </w:rPr>
            </w:pPr>
            <w:r w:rsidRPr="003E23A0">
              <w:rPr>
                <w:rFonts w:asciiTheme="minorHAnsi" w:hAnsiTheme="minorHAnsi"/>
                <w:b/>
                <w:bCs/>
              </w:rPr>
              <w:t>Responsibilities:</w:t>
            </w:r>
          </w:p>
          <w:p w:rsidR="007C673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 w:rsidRPr="003E23A0">
              <w:rPr>
                <w:rFonts w:asciiTheme="minorHAnsi" w:hAnsiTheme="minorHAnsi"/>
              </w:rPr>
              <w:t>Smoke</w:t>
            </w:r>
            <w:r>
              <w:rPr>
                <w:rFonts w:asciiTheme="minorHAnsi" w:hAnsiTheme="minorHAnsi"/>
              </w:rPr>
              <w:t xml:space="preserve"> test on bi-weekly release deployment</w:t>
            </w:r>
          </w:p>
          <w:p w:rsidR="007C673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 testing of Siebel releases</w:t>
            </w:r>
          </w:p>
          <w:p w:rsidR="007C673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SIT testing of Siebel releases</w:t>
            </w:r>
          </w:p>
          <w:p w:rsidR="007C673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Developing test plan, strategy and test case documents. </w:t>
            </w:r>
          </w:p>
          <w:p w:rsidR="007C673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SOAP UI – Order Orchestrations testing.</w:t>
            </w:r>
          </w:p>
          <w:p w:rsidR="007C6730" w:rsidRPr="003E23A0" w:rsidRDefault="006860CE" w:rsidP="007C67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Defect tracking &amp; Triage </w:t>
            </w:r>
          </w:p>
          <w:p w:rsidR="007C6730" w:rsidRPr="007C6730" w:rsidRDefault="007C6730" w:rsidP="007C6730">
            <w:pPr>
              <w:pStyle w:val="BodyText"/>
              <w:jc w:val="both"/>
              <w:rPr>
                <w:rFonts w:ascii="Calibri" w:hAnsi="Calibri"/>
              </w:rPr>
            </w:pPr>
          </w:p>
        </w:tc>
      </w:tr>
      <w:tr w:rsidR="0004374B" w:rsidTr="00371C97">
        <w:trPr>
          <w:trHeight w:val="115"/>
        </w:trPr>
        <w:tc>
          <w:tcPr>
            <w:tcW w:w="2970" w:type="dxa"/>
          </w:tcPr>
          <w:p w:rsidR="00371C97" w:rsidRPr="00371C97" w:rsidRDefault="006860CE" w:rsidP="00FC55E3">
            <w:pPr>
              <w:pStyle w:val="BodyText"/>
              <w:jc w:val="both"/>
              <w:rPr>
                <w:rFonts w:ascii="Calibri" w:hAnsi="Calibri"/>
              </w:rPr>
            </w:pPr>
            <w:r w:rsidRPr="00371C97">
              <w:rPr>
                <w:rFonts w:ascii="Calibri" w:hAnsi="Calibri"/>
              </w:rPr>
              <w:lastRenderedPageBreak/>
              <w:t>Oracle India Pvt. Ltd.</w:t>
            </w:r>
          </w:p>
          <w:p w:rsidR="00371C97" w:rsidRPr="00371C97" w:rsidRDefault="006860CE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(Sep’18-Present</w:t>
            </w:r>
            <w:r w:rsidRPr="00371C97">
              <w:rPr>
                <w:rFonts w:ascii="Calibri" w:hAnsi="Calibri"/>
                <w:b w:val="0"/>
              </w:rPr>
              <w:t>)</w:t>
            </w:r>
          </w:p>
          <w:p w:rsidR="00371C97" w:rsidRPr="00371C97" w:rsidRDefault="006860CE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 xml:space="preserve">Siebel CRM, </w:t>
            </w:r>
          </w:p>
          <w:p w:rsidR="00371C97" w:rsidRPr="00371C97" w:rsidRDefault="006860CE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>Assignment Location:</w:t>
            </w:r>
          </w:p>
          <w:p w:rsidR="00371C97" w:rsidRPr="00371C97" w:rsidRDefault="006860CE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  <w:b w:val="0"/>
              </w:rPr>
              <w:t>Noida, India</w:t>
            </w:r>
          </w:p>
          <w:p w:rsidR="00371C97" w:rsidRPr="00371C97" w:rsidRDefault="00371C97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</w:p>
          <w:p w:rsidR="00371C97" w:rsidRPr="00371C97" w:rsidRDefault="00371C97" w:rsidP="00FC55E3">
            <w:pPr>
              <w:pStyle w:val="BodyText"/>
              <w:jc w:val="both"/>
              <w:rPr>
                <w:rFonts w:ascii="Calibri" w:hAnsi="Calibri"/>
                <w:b w:val="0"/>
              </w:rPr>
            </w:pPr>
          </w:p>
        </w:tc>
        <w:tc>
          <w:tcPr>
            <w:tcW w:w="6606" w:type="dxa"/>
          </w:tcPr>
          <w:p w:rsidR="001527A6" w:rsidRDefault="006860CE" w:rsidP="001527A6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371C97">
              <w:rPr>
                <w:rFonts w:ascii="Calibri" w:hAnsi="Calibri"/>
              </w:rPr>
              <w:t>Consultant</w:t>
            </w:r>
            <w:r w:rsidRPr="00371C97">
              <w:rPr>
                <w:rFonts w:ascii="Calibri" w:hAnsi="Calibri"/>
                <w:b w:val="0"/>
              </w:rPr>
              <w:t xml:space="preserve">:   </w:t>
            </w:r>
          </w:p>
          <w:p w:rsidR="005264D4" w:rsidRPr="000F1DE3" w:rsidRDefault="006860CE" w:rsidP="005264D4">
            <w:pPr>
              <w:pStyle w:val="BodyText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b w:val="0"/>
              </w:rPr>
            </w:pPr>
            <w:r w:rsidRPr="000F1DE3">
              <w:rPr>
                <w:rFonts w:asciiTheme="minorHAnsi" w:hAnsiTheme="minorHAnsi"/>
              </w:rPr>
              <w:t>About Project:</w:t>
            </w:r>
            <w:r w:rsidRPr="000F1DE3">
              <w:rPr>
                <w:rFonts w:asciiTheme="minorHAnsi" w:hAnsiTheme="minorHAnsi"/>
                <w:b w:val="0"/>
              </w:rPr>
              <w:t xml:space="preserve"> Charter delivers a wide range of TV, internet and voice services to residential and business customers through the Spectrum brand</w:t>
            </w:r>
            <w:r>
              <w:rPr>
                <w:rFonts w:asciiTheme="minorHAnsi" w:hAnsiTheme="minorHAnsi"/>
                <w:b w:val="0"/>
              </w:rPr>
              <w:t xml:space="preserve">. </w:t>
            </w:r>
            <w:r w:rsidRPr="000F1DE3">
              <w:rPr>
                <w:rFonts w:asciiTheme="minorHAnsi" w:hAnsiTheme="minorHAnsi"/>
                <w:b w:val="0"/>
              </w:rPr>
              <w:t>With the upcoming new technol</w:t>
            </w:r>
            <w:r w:rsidRPr="000F1DE3">
              <w:rPr>
                <w:rFonts w:asciiTheme="minorHAnsi" w:hAnsiTheme="minorHAnsi"/>
                <w:b w:val="0"/>
              </w:rPr>
              <w:t xml:space="preserve">ogies, Charter wants to move from their existing RODOD stack and introduce Salesforce and CPQ as well. POC is done to test the feasibility of the end to end flow. </w:t>
            </w:r>
          </w:p>
          <w:p w:rsidR="005264D4" w:rsidRDefault="006860CE" w:rsidP="005264D4">
            <w:pPr>
              <w:pStyle w:val="BodyText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 was the prime Siebel Developer</w:t>
            </w:r>
            <w:r w:rsidR="007C6730">
              <w:rPr>
                <w:rFonts w:asciiTheme="minorHAnsi" w:hAnsiTheme="minorHAnsi"/>
                <w:b w:val="0"/>
              </w:rPr>
              <w:t xml:space="preserve"> and Tester</w:t>
            </w:r>
            <w:r>
              <w:rPr>
                <w:rFonts w:asciiTheme="minorHAnsi" w:hAnsiTheme="minorHAnsi"/>
                <w:b w:val="0"/>
              </w:rPr>
              <w:t xml:space="preserve"> for this POC who</w:t>
            </w:r>
            <w:r w:rsidRPr="000F1DE3">
              <w:rPr>
                <w:rFonts w:asciiTheme="minorHAnsi" w:hAnsiTheme="minorHAnsi"/>
                <w:b w:val="0"/>
              </w:rPr>
              <w:t xml:space="preserve"> was</w:t>
            </w:r>
            <w:r>
              <w:rPr>
                <w:rFonts w:asciiTheme="minorHAnsi" w:hAnsiTheme="minorHAnsi"/>
                <w:b w:val="0"/>
              </w:rPr>
              <w:t xml:space="preserve"> taking care of the end to end configuration and integration changes required to develop the different use cases.</w:t>
            </w:r>
            <w:r w:rsidRPr="000F1DE3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I have contributed to the team by developing design documents, workflows, business services and web services. I</w:t>
            </w:r>
            <w:r w:rsidRPr="000F1DE3">
              <w:rPr>
                <w:rFonts w:asciiTheme="minorHAnsi" w:hAnsiTheme="minorHAnsi"/>
                <w:b w:val="0"/>
              </w:rPr>
              <w:t xml:space="preserve"> create</w:t>
            </w:r>
            <w:r>
              <w:rPr>
                <w:rFonts w:asciiTheme="minorHAnsi" w:hAnsiTheme="minorHAnsi"/>
                <w:b w:val="0"/>
              </w:rPr>
              <w:t>d</w:t>
            </w:r>
            <w:r w:rsidRPr="000F1DE3">
              <w:rPr>
                <w:rFonts w:asciiTheme="minorHAnsi" w:hAnsiTheme="minorHAnsi"/>
                <w:b w:val="0"/>
              </w:rPr>
              <w:t xml:space="preserve"> end to end headless co</w:t>
            </w:r>
            <w:r w:rsidRPr="000F1DE3">
              <w:rPr>
                <w:rFonts w:asciiTheme="minorHAnsi" w:hAnsiTheme="minorHAnsi"/>
                <w:b w:val="0"/>
              </w:rPr>
              <w:t>nfiguration in Siebel. It involved development of inbound web service</w:t>
            </w:r>
            <w:r>
              <w:rPr>
                <w:rFonts w:asciiTheme="minorHAnsi" w:hAnsiTheme="minorHAnsi"/>
                <w:b w:val="0"/>
              </w:rPr>
              <w:t>s</w:t>
            </w:r>
            <w:r w:rsidRPr="000F1DE3">
              <w:rPr>
                <w:rFonts w:asciiTheme="minorHAnsi" w:hAnsiTheme="minorHAnsi"/>
                <w:b w:val="0"/>
              </w:rPr>
              <w:t xml:space="preserve"> to create ac</w:t>
            </w:r>
            <w:r>
              <w:rPr>
                <w:rFonts w:asciiTheme="minorHAnsi" w:hAnsiTheme="minorHAnsi"/>
                <w:b w:val="0"/>
              </w:rPr>
              <w:t>counts, order and</w:t>
            </w:r>
            <w:r w:rsidR="007C6730">
              <w:rPr>
                <w:rFonts w:asciiTheme="minorHAnsi" w:hAnsiTheme="minorHAnsi"/>
                <w:b w:val="0"/>
              </w:rPr>
              <w:t xml:space="preserve"> MACD order in Siebel. I was also involved in end to end testing.</w:t>
            </w:r>
          </w:p>
          <w:p w:rsidR="005264D4" w:rsidRPr="005264D4" w:rsidRDefault="006860CE" w:rsidP="005264D4">
            <w:pPr>
              <w:ind w:left="360"/>
              <w:jc w:val="both"/>
              <w:rPr>
                <w:rFonts w:asciiTheme="minorHAnsi" w:hAnsiTheme="minorHAnsi"/>
              </w:rPr>
            </w:pPr>
            <w:r w:rsidRPr="004D1BCE">
              <w:rPr>
                <w:rFonts w:asciiTheme="minorHAnsi" w:hAnsiTheme="minorHAnsi"/>
                <w:b/>
              </w:rPr>
              <w:t>Application Version</w:t>
            </w:r>
            <w:r>
              <w:rPr>
                <w:rFonts w:asciiTheme="minorHAnsi" w:hAnsiTheme="minorHAnsi"/>
              </w:rPr>
              <w:t>: Siebel 8.1.1.16, Siebel Communications</w:t>
            </w:r>
          </w:p>
          <w:p w:rsidR="001527A6" w:rsidRPr="00371C97" w:rsidRDefault="006860CE" w:rsidP="00371C97">
            <w:pPr>
              <w:pStyle w:val="BodyTex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.</w:t>
            </w:r>
          </w:p>
        </w:tc>
      </w:tr>
      <w:tr w:rsidR="0004374B" w:rsidTr="00D377BA">
        <w:trPr>
          <w:trHeight w:val="115"/>
        </w:trPr>
        <w:tc>
          <w:tcPr>
            <w:tcW w:w="2970" w:type="dxa"/>
          </w:tcPr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Oracle India Pvt. Ltd.</w:t>
            </w:r>
          </w:p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(Jan’16-Oct’17)</w:t>
            </w:r>
          </w:p>
          <w:p w:rsidR="00DD415E" w:rsidRPr="002615BF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2615BF">
              <w:rPr>
                <w:rFonts w:ascii="Calibri" w:hAnsi="Calibri"/>
                <w:b w:val="0"/>
              </w:rPr>
              <w:t xml:space="preserve">Siebel CRM, </w:t>
            </w:r>
          </w:p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2615BF">
              <w:rPr>
                <w:rFonts w:ascii="Calibri" w:hAnsi="Calibri"/>
                <w:b w:val="0"/>
              </w:rPr>
              <w:t>Assignment Location:</w:t>
            </w:r>
          </w:p>
          <w:p w:rsidR="00DD415E" w:rsidRPr="002615BF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Noida</w:t>
            </w:r>
            <w:r w:rsidRPr="002615BF">
              <w:rPr>
                <w:rFonts w:ascii="Calibri" w:hAnsi="Calibri"/>
                <w:b w:val="0"/>
              </w:rPr>
              <w:t>, India</w:t>
            </w:r>
          </w:p>
          <w:p w:rsidR="00DD415E" w:rsidRPr="002615BF" w:rsidRDefault="00DD415E" w:rsidP="00D377BA">
            <w:pPr>
              <w:pStyle w:val="BodyText"/>
              <w:jc w:val="both"/>
              <w:rPr>
                <w:rFonts w:ascii="Calibri" w:hAnsi="Calibri"/>
              </w:rPr>
            </w:pPr>
          </w:p>
          <w:p w:rsidR="00DD415E" w:rsidRPr="002615BF" w:rsidRDefault="00DD415E" w:rsidP="00D377BA">
            <w:pPr>
              <w:pStyle w:val="BodyText"/>
              <w:jc w:val="both"/>
              <w:rPr>
                <w:rFonts w:ascii="Calibri" w:hAnsi="Calibri"/>
              </w:rPr>
            </w:pPr>
          </w:p>
        </w:tc>
        <w:tc>
          <w:tcPr>
            <w:tcW w:w="6606" w:type="dxa"/>
          </w:tcPr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 w:rsidRPr="00AF5FA0">
              <w:rPr>
                <w:rFonts w:asciiTheme="minorHAnsi" w:hAnsiTheme="minorHAnsi"/>
              </w:rPr>
              <w:t>Consultant</w:t>
            </w:r>
            <w:r w:rsidRPr="002615BF">
              <w:rPr>
                <w:rFonts w:asciiTheme="minorHAnsi" w:hAnsiTheme="minorHAnsi"/>
              </w:rPr>
              <w:t xml:space="preserve">:   </w:t>
            </w:r>
          </w:p>
          <w:p w:rsidR="00DD415E" w:rsidRPr="002615BF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2E4CE3">
              <w:rPr>
                <w:rFonts w:asciiTheme="minorHAnsi" w:hAnsiTheme="minorHAnsi"/>
                <w:b/>
              </w:rPr>
              <w:t>About Project</w:t>
            </w:r>
            <w:r w:rsidRPr="002615BF">
              <w:rPr>
                <w:rFonts w:asciiTheme="minorHAnsi" w:hAnsiTheme="minorHAnsi"/>
              </w:rPr>
              <w:t xml:space="preserve">: </w:t>
            </w:r>
            <w:r w:rsidRPr="002615BF">
              <w:rPr>
                <w:rFonts w:asciiTheme="minorHAnsi" w:hAnsiTheme="minorHAnsi"/>
                <w:bCs/>
              </w:rPr>
              <w:t>As part of its BSS transformation program, MTN engaged</w:t>
            </w:r>
            <w:r w:rsidRPr="002615BF">
              <w:rPr>
                <w:rFonts w:asciiTheme="minorHAnsi" w:hAnsiTheme="minorHAnsi"/>
                <w:b/>
                <w:bCs/>
              </w:rPr>
              <w:t xml:space="preserve"> </w:t>
            </w:r>
            <w:r w:rsidRPr="002615BF">
              <w:rPr>
                <w:rFonts w:asciiTheme="minorHAnsi" w:hAnsiTheme="minorHAnsi"/>
                <w:bCs/>
              </w:rPr>
              <w:t xml:space="preserve">Oracle to deliver 2 complete Oracle RODOD stacks, one for its SA consumer customers and another for its </w:t>
            </w:r>
            <w:r w:rsidRPr="002615BF">
              <w:rPr>
                <w:rFonts w:asciiTheme="minorHAnsi" w:hAnsiTheme="minorHAnsi"/>
                <w:bCs/>
              </w:rPr>
              <w:t>enterprise business units across all the countries that they operate in.</w:t>
            </w:r>
            <w:r w:rsidRPr="002615BF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DD415E" w:rsidRDefault="006860CE" w:rsidP="00D377BA">
            <w:pPr>
              <w:tabs>
                <w:tab w:val="num" w:pos="360"/>
              </w:tabs>
              <w:ind w:left="3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 major role was to help client in understanding Siebel requirements and work on it. I had contributed with team in developing the change requests, fixing the defects, preparing UTS</w:t>
            </w:r>
            <w:r>
              <w:rPr>
                <w:rFonts w:asciiTheme="minorHAnsi" w:hAnsiTheme="minorHAnsi"/>
              </w:rPr>
              <w:t>, design documents and managing the integration mapping sheets.</w:t>
            </w:r>
          </w:p>
          <w:p w:rsidR="00DD415E" w:rsidRDefault="006860CE" w:rsidP="00D377BA">
            <w:pPr>
              <w:tabs>
                <w:tab w:val="num" w:pos="360"/>
              </w:tabs>
              <w:ind w:left="3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was also involved in end to end testing.</w:t>
            </w:r>
          </w:p>
          <w:p w:rsidR="00DD415E" w:rsidRPr="002615BF" w:rsidRDefault="006860CE" w:rsidP="00D377BA">
            <w:pPr>
              <w:ind w:left="360"/>
              <w:jc w:val="both"/>
              <w:rPr>
                <w:rFonts w:asciiTheme="minorHAnsi" w:hAnsiTheme="minorHAnsi"/>
              </w:rPr>
            </w:pPr>
            <w:r w:rsidRPr="004D1BCE">
              <w:rPr>
                <w:rFonts w:asciiTheme="minorHAnsi" w:hAnsiTheme="minorHAnsi"/>
                <w:b/>
              </w:rPr>
              <w:t>Application Version</w:t>
            </w:r>
            <w:r>
              <w:rPr>
                <w:rFonts w:asciiTheme="minorHAnsi" w:hAnsiTheme="minorHAnsi"/>
              </w:rPr>
              <w:t>: Siebel 8.1.1.14</w:t>
            </w:r>
            <w:r w:rsidR="00371C97">
              <w:rPr>
                <w:rFonts w:asciiTheme="minorHAnsi" w:hAnsiTheme="minorHAnsi"/>
              </w:rPr>
              <w:t>, Siebel Communications</w:t>
            </w:r>
          </w:p>
          <w:p w:rsidR="00DD415E" w:rsidRPr="002615BF" w:rsidRDefault="006860CE" w:rsidP="00D377BA">
            <w:pPr>
              <w:tabs>
                <w:tab w:val="num" w:pos="360"/>
              </w:tabs>
              <w:ind w:left="360" w:hanging="360"/>
              <w:jc w:val="both"/>
              <w:rPr>
                <w:rFonts w:asciiTheme="minorHAnsi" w:hAnsiTheme="minorHAnsi"/>
                <w:b/>
              </w:rPr>
            </w:pPr>
            <w:r w:rsidRPr="002615BF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4374B" w:rsidTr="00D377BA">
        <w:trPr>
          <w:trHeight w:val="115"/>
        </w:trPr>
        <w:tc>
          <w:tcPr>
            <w:tcW w:w="2970" w:type="dxa"/>
          </w:tcPr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L&amp;T Infotech</w:t>
            </w:r>
          </w:p>
          <w:p w:rsidR="00DD415E" w:rsidRPr="00371C97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(Oct'15-Dec'15)</w:t>
            </w:r>
          </w:p>
          <w:p w:rsidR="00DD415E" w:rsidRPr="00BF1B68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Upgrade to IP2015.</w:t>
            </w:r>
          </w:p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E7635F">
              <w:rPr>
                <w:rFonts w:ascii="Calibri" w:hAnsi="Calibri"/>
                <w:b w:val="0"/>
              </w:rPr>
              <w:t xml:space="preserve">Assignment Location: </w:t>
            </w:r>
          </w:p>
          <w:p w:rsidR="00DD415E" w:rsidRPr="009F419D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E7635F">
              <w:rPr>
                <w:rFonts w:ascii="Calibri" w:hAnsi="Calibri"/>
                <w:b w:val="0"/>
              </w:rPr>
              <w:t>Bangalore, India</w:t>
            </w:r>
          </w:p>
          <w:p w:rsidR="00DD415E" w:rsidRPr="00B22FFE" w:rsidRDefault="00DD415E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</w:tc>
        <w:tc>
          <w:tcPr>
            <w:tcW w:w="6606" w:type="dxa"/>
          </w:tcPr>
          <w:p w:rsidR="00DD415E" w:rsidRPr="004A74CC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4A74CC">
              <w:rPr>
                <w:rFonts w:asciiTheme="minorHAnsi" w:hAnsiTheme="minorHAnsi"/>
                <w:b/>
              </w:rPr>
              <w:t>Developer</w:t>
            </w:r>
            <w:r w:rsidRPr="004A74CC">
              <w:rPr>
                <w:rFonts w:asciiTheme="minorHAnsi" w:hAnsiTheme="minorHAnsi"/>
              </w:rPr>
              <w:t>:   Client was diversified Power Management Company and global technology leader in electrical systems for power quality, distribution and control. Application was multilingual as it was live in many Countries.</w:t>
            </w: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</w:t>
            </w:r>
            <w:r w:rsidRPr="004A74CC">
              <w:rPr>
                <w:rFonts w:asciiTheme="minorHAnsi" w:hAnsiTheme="minorHAnsi"/>
              </w:rPr>
              <w:t xml:space="preserve"> role was to </w:t>
            </w:r>
            <w:r>
              <w:rPr>
                <w:rFonts w:asciiTheme="minorHAnsi" w:hAnsiTheme="minorHAnsi"/>
              </w:rPr>
              <w:t xml:space="preserve">handle all the UI </w:t>
            </w:r>
            <w:r>
              <w:rPr>
                <w:rFonts w:asciiTheme="minorHAnsi" w:hAnsiTheme="minorHAnsi"/>
              </w:rPr>
              <w:t>defects that were reported after upgrade.</w:t>
            </w:r>
          </w:p>
          <w:p w:rsidR="00DD415E" w:rsidRPr="004A74CC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4A74CC">
              <w:rPr>
                <w:rFonts w:asciiTheme="minorHAnsi" w:hAnsiTheme="minorHAnsi"/>
                <w:b/>
              </w:rPr>
              <w:t>Application Version</w:t>
            </w:r>
            <w:r w:rsidRPr="004A74CC">
              <w:rPr>
                <w:rFonts w:asciiTheme="minorHAnsi" w:hAnsiTheme="minorHAnsi"/>
              </w:rPr>
              <w:t>: Siebel Open UI 8.1.1.15</w:t>
            </w:r>
            <w:r w:rsidR="00371C97">
              <w:rPr>
                <w:rFonts w:asciiTheme="minorHAnsi" w:hAnsiTheme="minorHAnsi"/>
              </w:rPr>
              <w:t>. Siebel Sales</w:t>
            </w:r>
          </w:p>
          <w:p w:rsidR="00DD415E" w:rsidRPr="00AF5FA0" w:rsidRDefault="006860CE" w:rsidP="00D377BA">
            <w:pPr>
              <w:ind w:left="360"/>
              <w:jc w:val="both"/>
              <w:rPr>
                <w:rFonts w:asciiTheme="minorHAnsi" w:hAnsiTheme="minorHAnsi"/>
              </w:rPr>
            </w:pPr>
            <w:r w:rsidRPr="00AF5FA0">
              <w:rPr>
                <w:rFonts w:asciiTheme="minorHAnsi" w:hAnsiTheme="minorHAnsi"/>
              </w:rPr>
              <w:t xml:space="preserve"> </w:t>
            </w:r>
          </w:p>
        </w:tc>
      </w:tr>
      <w:tr w:rsidR="0004374B" w:rsidTr="00D377BA">
        <w:trPr>
          <w:trHeight w:val="115"/>
        </w:trPr>
        <w:tc>
          <w:tcPr>
            <w:tcW w:w="2970" w:type="dxa"/>
          </w:tcPr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L&amp;T Infotech</w:t>
            </w:r>
          </w:p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(Oct'14-Sep'15)</w:t>
            </w:r>
          </w:p>
          <w:p w:rsidR="00DD415E" w:rsidRPr="00371C97" w:rsidRDefault="006860CE" w:rsidP="00371C97">
            <w:pPr>
              <w:pStyle w:val="ResExpSummary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/>
              </w:rPr>
              <w:t xml:space="preserve">Assignment </w:t>
            </w:r>
            <w:r w:rsidRPr="00E7635F">
              <w:rPr>
                <w:rFonts w:ascii="Calibri" w:hAnsi="Calibri"/>
              </w:rPr>
              <w:t xml:space="preserve">Location: </w:t>
            </w:r>
          </w:p>
          <w:p w:rsidR="00DD415E" w:rsidRDefault="006860CE" w:rsidP="00D377BA">
            <w:pPr>
              <w:pStyle w:val="BodyText"/>
              <w:jc w:val="both"/>
              <w:rPr>
                <w:rFonts w:ascii="Calibri" w:hAnsi="Calibri"/>
                <w:b w:val="0"/>
              </w:rPr>
            </w:pPr>
            <w:r w:rsidRPr="00E7635F">
              <w:rPr>
                <w:rFonts w:ascii="Calibri" w:hAnsi="Calibri"/>
                <w:b w:val="0"/>
              </w:rPr>
              <w:t>Bangalore</w:t>
            </w:r>
            <w:r>
              <w:rPr>
                <w:rFonts w:ascii="Calibri" w:hAnsi="Calibri"/>
                <w:b w:val="0"/>
              </w:rPr>
              <w:t xml:space="preserve">, </w:t>
            </w:r>
            <w:r w:rsidRPr="00E7635F">
              <w:rPr>
                <w:rFonts w:ascii="Calibri" w:hAnsi="Calibri"/>
                <w:b w:val="0"/>
              </w:rPr>
              <w:t>1ndia</w:t>
            </w:r>
          </w:p>
          <w:p w:rsidR="00DD415E" w:rsidRDefault="00DD415E" w:rsidP="00D377BA">
            <w:pPr>
              <w:pStyle w:val="BodyText"/>
              <w:rPr>
                <w:rFonts w:asciiTheme="minorHAnsi" w:hAnsiTheme="minorHAnsi"/>
              </w:rPr>
            </w:pPr>
          </w:p>
          <w:p w:rsidR="00DD415E" w:rsidRPr="00B22FFE" w:rsidRDefault="00DD415E" w:rsidP="00D377BA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6606" w:type="dxa"/>
          </w:tcPr>
          <w:p w:rsidR="00DD415E" w:rsidRPr="004A74CC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4A74CC">
              <w:rPr>
                <w:rFonts w:asciiTheme="minorHAnsi" w:hAnsiTheme="minorHAnsi"/>
                <w:b/>
              </w:rPr>
              <w:t>Developer</w:t>
            </w:r>
            <w:r w:rsidRPr="004A74CC">
              <w:rPr>
                <w:rFonts w:asciiTheme="minorHAnsi" w:hAnsiTheme="minorHAnsi"/>
              </w:rPr>
              <w:t>:   Client was diversified Power Management Company and global technology</w:t>
            </w:r>
            <w:r w:rsidRPr="004A74CC">
              <w:rPr>
                <w:rFonts w:asciiTheme="minorHAnsi" w:hAnsiTheme="minorHAnsi"/>
              </w:rPr>
              <w:t xml:space="preserve"> leader in electrical systems for power quality, distribution and control. Application was multilingual as it was live in many Countries.</w:t>
            </w: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 role was to providr</w:t>
            </w:r>
            <w:r w:rsidRPr="004A74CC">
              <w:rPr>
                <w:rFonts w:asciiTheme="minorHAnsi" w:hAnsiTheme="minorHAnsi"/>
              </w:rPr>
              <w:t xml:space="preserve"> Siebel solution for client requirements and estimates the build time. </w:t>
            </w:r>
            <w:r>
              <w:rPr>
                <w:rFonts w:asciiTheme="minorHAnsi" w:hAnsiTheme="minorHAnsi"/>
              </w:rPr>
              <w:t>I had</w:t>
            </w:r>
            <w:r w:rsidRPr="004A74C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worked on different</w:t>
            </w:r>
            <w:r>
              <w:rPr>
                <w:rFonts w:asciiTheme="minorHAnsi" w:hAnsiTheme="minorHAnsi"/>
              </w:rPr>
              <w:t xml:space="preserve"> requirements </w:t>
            </w:r>
            <w:r w:rsidRPr="004A74CC">
              <w:rPr>
                <w:rFonts w:asciiTheme="minorHAnsi" w:hAnsiTheme="minorHAnsi"/>
              </w:rPr>
              <w:t xml:space="preserve">and delivered quality codes. </w:t>
            </w:r>
            <w:r>
              <w:rPr>
                <w:rFonts w:asciiTheme="minorHAnsi" w:hAnsiTheme="minorHAnsi"/>
              </w:rPr>
              <w:t>I am w</w:t>
            </w:r>
            <w:r w:rsidRPr="008B75A7">
              <w:rPr>
                <w:rFonts w:asciiTheme="minorHAnsi" w:hAnsiTheme="minorHAnsi"/>
              </w:rPr>
              <w:t>ell versed in BMC Remedy support processes. Supporting global user base with multilingual implementation of Siebel (English / Spanish /Chinese / German/ Italian/ Portuguese/ Korean and French Languages)</w:t>
            </w:r>
            <w:r>
              <w:rPr>
                <w:rFonts w:asciiTheme="minorHAnsi" w:hAnsiTheme="minorHAnsi"/>
              </w:rPr>
              <w:t>.</w:t>
            </w:r>
          </w:p>
          <w:p w:rsidR="00DD415E" w:rsidRPr="008B75A7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8B75A7">
              <w:rPr>
                <w:rFonts w:asciiTheme="minorHAnsi" w:hAnsiTheme="minorHAnsi"/>
                <w:b/>
              </w:rPr>
              <w:t>Application Version</w:t>
            </w:r>
            <w:r>
              <w:rPr>
                <w:rFonts w:asciiTheme="minorHAnsi" w:hAnsiTheme="minorHAnsi"/>
              </w:rPr>
              <w:t>: Siebel 8.1.1.13</w:t>
            </w:r>
            <w:r w:rsidR="00371C97">
              <w:rPr>
                <w:rFonts w:asciiTheme="minorHAnsi" w:hAnsiTheme="minorHAnsi"/>
              </w:rPr>
              <w:t>, Siebel Sales</w:t>
            </w:r>
          </w:p>
          <w:p w:rsidR="00DD415E" w:rsidRPr="00AF5FA0" w:rsidRDefault="00DD415E" w:rsidP="00D377BA">
            <w:pPr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04374B" w:rsidTr="00D377BA">
        <w:trPr>
          <w:trHeight w:val="115"/>
        </w:trPr>
        <w:tc>
          <w:tcPr>
            <w:tcW w:w="2970" w:type="dxa"/>
          </w:tcPr>
          <w:p w:rsidR="00DD415E" w:rsidRPr="00B22FFE" w:rsidRDefault="00DD415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6606" w:type="dxa"/>
          </w:tcPr>
          <w:p w:rsidR="00DD415E" w:rsidRPr="00B22FFE" w:rsidRDefault="00DD415E" w:rsidP="00D377BA">
            <w:pPr>
              <w:jc w:val="both"/>
              <w:rPr>
                <w:rFonts w:asciiTheme="minorHAnsi" w:hAnsiTheme="minorHAnsi"/>
              </w:rPr>
            </w:pPr>
          </w:p>
        </w:tc>
      </w:tr>
      <w:tr w:rsidR="0004374B" w:rsidTr="00D377BA">
        <w:trPr>
          <w:trHeight w:val="1954"/>
        </w:trPr>
        <w:tc>
          <w:tcPr>
            <w:tcW w:w="2970" w:type="dxa"/>
          </w:tcPr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Cubastion</w:t>
            </w:r>
            <w:r w:rsidRPr="00B76B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Consulting</w:t>
            </w:r>
            <w:r w:rsidRPr="00B76B58">
              <w:rPr>
                <w:rFonts w:asciiTheme="minorHAnsi" w:hAnsiTheme="minorHAnsi"/>
              </w:rPr>
              <w:t xml:space="preserve"> Pvt. Ltd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D415E" w:rsidRPr="00887314" w:rsidRDefault="006860CE" w:rsidP="00887314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(Jun'14-Jul’14)</w:t>
            </w:r>
          </w:p>
          <w:p w:rsidR="00DD415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 w:rsidRPr="00CA1533">
              <w:rPr>
                <w:rFonts w:asciiTheme="minorHAnsi" w:hAnsiTheme="minorHAnsi"/>
                <w:color w:val="000000"/>
              </w:rPr>
              <w:t>Assignment Location:</w:t>
            </w:r>
            <w:r w:rsidRPr="00C47E17">
              <w:rPr>
                <w:rFonts w:asciiTheme="minorHAnsi" w:hAnsiTheme="minorHAnsi"/>
                <w:color w:val="000000"/>
                <w:highlight w:val="yellow"/>
              </w:rPr>
              <w:t xml:space="preserve"> </w:t>
            </w:r>
          </w:p>
          <w:p w:rsidR="00DD415E" w:rsidRPr="00B22FF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Bangalore, India</w:t>
            </w:r>
          </w:p>
          <w:p w:rsidR="00DD415E" w:rsidRDefault="00DD415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</w:rPr>
            </w:pPr>
          </w:p>
          <w:p w:rsidR="00DD415E" w:rsidRDefault="00DD415E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  <w:p w:rsidR="00887314" w:rsidRDefault="00887314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Cubastion</w:t>
            </w:r>
            <w:r w:rsidRPr="00B76B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Consulting</w:t>
            </w:r>
            <w:r w:rsidRPr="00B76B58">
              <w:rPr>
                <w:rFonts w:asciiTheme="minorHAnsi" w:hAnsiTheme="minorHAnsi"/>
              </w:rPr>
              <w:t xml:space="preserve"> Pvt. Ltd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(Jun'13-May’14)</w:t>
            </w:r>
          </w:p>
          <w:p w:rsidR="00DD415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 w:rsidRPr="00CA1533">
              <w:rPr>
                <w:rFonts w:asciiTheme="minorHAnsi" w:hAnsiTheme="minorHAnsi"/>
                <w:color w:val="000000"/>
              </w:rPr>
              <w:t>Assignment Location:</w:t>
            </w:r>
            <w:r w:rsidRPr="00C47E17">
              <w:rPr>
                <w:rFonts w:asciiTheme="minorHAnsi" w:hAnsiTheme="minorHAnsi"/>
                <w:color w:val="000000"/>
                <w:highlight w:val="yellow"/>
              </w:rPr>
              <w:t xml:space="preserve"> </w:t>
            </w:r>
          </w:p>
          <w:p w:rsidR="00DD415E" w:rsidRPr="00B22FF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Gurgaon, India</w:t>
            </w:r>
          </w:p>
          <w:p w:rsidR="00DD415E" w:rsidRDefault="00DD415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</w:rPr>
            </w:pPr>
          </w:p>
          <w:p w:rsidR="00DD415E" w:rsidRDefault="00DD415E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  <w:p w:rsidR="00371C97" w:rsidRDefault="00371C97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Cubastion</w:t>
            </w:r>
            <w:r w:rsidRPr="00B76B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Consulting</w:t>
            </w:r>
            <w:r w:rsidRPr="00B76B58">
              <w:rPr>
                <w:rFonts w:asciiTheme="minorHAnsi" w:hAnsiTheme="minorHAnsi"/>
              </w:rPr>
              <w:t xml:space="preserve"> Pvt. Ltd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D415E" w:rsidRPr="00887314" w:rsidRDefault="006860CE" w:rsidP="00887314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(Jun’12-March’13)</w:t>
            </w:r>
          </w:p>
          <w:p w:rsidR="00DD415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 w:rsidRPr="00CA1533">
              <w:rPr>
                <w:rFonts w:asciiTheme="minorHAnsi" w:hAnsiTheme="minorHAnsi"/>
                <w:color w:val="000000"/>
              </w:rPr>
              <w:t>Assignment Location:</w:t>
            </w:r>
            <w:r w:rsidRPr="00C47E17">
              <w:rPr>
                <w:rFonts w:asciiTheme="minorHAnsi" w:hAnsiTheme="minorHAnsi"/>
                <w:color w:val="000000"/>
                <w:highlight w:val="yellow"/>
              </w:rPr>
              <w:t xml:space="preserve"> </w:t>
            </w:r>
          </w:p>
          <w:p w:rsidR="00DD415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Gurgaon, India</w:t>
            </w:r>
          </w:p>
          <w:p w:rsidR="00DD415E" w:rsidRPr="00B22FFE" w:rsidRDefault="00DD415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</w:p>
          <w:p w:rsidR="00887314" w:rsidRDefault="00887314" w:rsidP="00D377BA">
            <w:pPr>
              <w:pStyle w:val="BodyText"/>
              <w:jc w:val="both"/>
              <w:rPr>
                <w:rFonts w:asciiTheme="minorHAnsi" w:hAnsiTheme="minorHAnsi"/>
              </w:rPr>
            </w:pPr>
          </w:p>
          <w:p w:rsidR="00DD415E" w:rsidRDefault="006860CE" w:rsidP="00D377BA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Cubastion</w:t>
            </w:r>
            <w:r w:rsidRPr="00B76B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Consulting</w:t>
            </w:r>
            <w:r w:rsidRPr="00B76B58">
              <w:rPr>
                <w:rFonts w:asciiTheme="minorHAnsi" w:hAnsiTheme="minorHAnsi"/>
              </w:rPr>
              <w:t xml:space="preserve"> Pvt. Ltd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D415E" w:rsidRDefault="006860CE" w:rsidP="00887314">
            <w:pPr>
              <w:pStyle w:val="BodyTex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(Oct’ 11-Mar'12)</w:t>
            </w:r>
          </w:p>
          <w:p w:rsidR="00DD415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 w:rsidRPr="00CA1533">
              <w:rPr>
                <w:rFonts w:asciiTheme="minorHAnsi" w:hAnsiTheme="minorHAnsi"/>
                <w:color w:val="000000"/>
              </w:rPr>
              <w:t>Assignment Location:</w:t>
            </w:r>
            <w:r w:rsidRPr="00C47E17">
              <w:rPr>
                <w:rFonts w:asciiTheme="minorHAnsi" w:hAnsiTheme="minorHAnsi"/>
                <w:color w:val="000000"/>
                <w:highlight w:val="yellow"/>
              </w:rPr>
              <w:t xml:space="preserve"> </w:t>
            </w:r>
          </w:p>
          <w:p w:rsidR="00DD415E" w:rsidRPr="00B22FFE" w:rsidRDefault="006860C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Gurgaon, India</w:t>
            </w:r>
          </w:p>
          <w:p w:rsidR="00DD415E" w:rsidRPr="00B22FFE" w:rsidRDefault="00DD415E" w:rsidP="00D377B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6606" w:type="dxa"/>
          </w:tcPr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Consultant</w:t>
            </w:r>
            <w:r w:rsidRPr="00E970D4">
              <w:rPr>
                <w:rFonts w:asciiTheme="minorHAnsi" w:hAnsiTheme="minorHAnsi"/>
                <w:b/>
              </w:rPr>
              <w:t>:</w:t>
            </w:r>
            <w:r w:rsidRPr="00E970D4">
              <w:rPr>
                <w:rFonts w:asciiTheme="minorHAnsi" w:hAnsiTheme="minorHAnsi"/>
              </w:rPr>
              <w:t xml:space="preserve">  </w:t>
            </w:r>
            <w:r w:rsidRPr="003652ED">
              <w:rPr>
                <w:rFonts w:asciiTheme="minorHAnsi" w:hAnsiTheme="minorHAnsi"/>
              </w:rPr>
              <w:t xml:space="preserve">This client was one of the leading </w:t>
            </w:r>
            <w:r>
              <w:rPr>
                <w:rFonts w:asciiTheme="minorHAnsi" w:hAnsiTheme="minorHAnsi"/>
              </w:rPr>
              <w:t xml:space="preserve">Telecom Service provider from Gulf. </w:t>
            </w: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</w:t>
            </w:r>
            <w:r w:rsidRPr="006C62C9">
              <w:rPr>
                <w:rFonts w:asciiTheme="minorHAnsi" w:hAnsiTheme="minorHAnsi"/>
              </w:rPr>
              <w:t xml:space="preserve"> role was to d</w:t>
            </w:r>
            <w:r w:rsidRPr="006C62C9">
              <w:rPr>
                <w:rFonts w:asciiTheme="minorHAnsi" w:hAnsiTheme="minorHAnsi"/>
              </w:rPr>
              <w:t>evelop a new interface of Payment tools in Siebel for enabling scratch card and unregistered credit card payments for both Postpaid and Prepaid users.</w:t>
            </w:r>
          </w:p>
          <w:p w:rsidR="00DD415E" w:rsidRPr="006C62C9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6C62C9">
              <w:rPr>
                <w:rFonts w:asciiTheme="minorHAnsi" w:hAnsiTheme="minorHAnsi"/>
                <w:b/>
              </w:rPr>
              <w:t>Application Version</w:t>
            </w:r>
            <w:r w:rsidRPr="006C62C9">
              <w:rPr>
                <w:rFonts w:asciiTheme="minorHAnsi" w:hAnsiTheme="minorHAnsi"/>
              </w:rPr>
              <w:t>: Siebel 8.1</w:t>
            </w:r>
            <w:r>
              <w:rPr>
                <w:rFonts w:asciiTheme="minorHAnsi" w:hAnsiTheme="minorHAnsi"/>
              </w:rPr>
              <w:t>.1.9</w:t>
            </w:r>
            <w:r w:rsidR="00371C97">
              <w:rPr>
                <w:rFonts w:asciiTheme="minorHAnsi" w:hAnsiTheme="minorHAnsi"/>
              </w:rPr>
              <w:t>, Siebel Communications</w:t>
            </w:r>
          </w:p>
          <w:p w:rsidR="00DD415E" w:rsidRPr="003652ED" w:rsidRDefault="00DD415E" w:rsidP="00D377BA">
            <w:pPr>
              <w:ind w:left="360"/>
              <w:jc w:val="both"/>
              <w:rPr>
                <w:rFonts w:asciiTheme="minorHAnsi" w:hAnsiTheme="minorHAnsi"/>
              </w:rPr>
            </w:pPr>
          </w:p>
          <w:p w:rsidR="00DD415E" w:rsidRPr="006C62C9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6C62C9">
              <w:rPr>
                <w:rFonts w:asciiTheme="minorHAnsi" w:hAnsiTheme="minorHAnsi"/>
                <w:b/>
              </w:rPr>
              <w:t>Consultant:</w:t>
            </w:r>
            <w:r w:rsidRPr="006C62C9">
              <w:rPr>
                <w:rFonts w:asciiTheme="minorHAnsi" w:hAnsiTheme="minorHAnsi"/>
              </w:rPr>
              <w:t xml:space="preserve">  This client was </w:t>
            </w:r>
            <w:r>
              <w:rPr>
                <w:rFonts w:asciiTheme="minorHAnsi" w:hAnsiTheme="minorHAnsi"/>
              </w:rPr>
              <w:t xml:space="preserve">business and technology outsourcing company. My main role was to work on Layer 7 Policy Manager which used to convert SOAP services from Siebel to REST service. I was also involved in </w:t>
            </w:r>
            <w:r w:rsidRPr="006C62C9">
              <w:rPr>
                <w:rFonts w:asciiTheme="minorHAnsi" w:hAnsiTheme="minorHAnsi"/>
              </w:rPr>
              <w:t xml:space="preserve">Configuration, Scripting, Workflows and Integration (Inbound as well as </w:t>
            </w:r>
            <w:r w:rsidRPr="006C62C9">
              <w:rPr>
                <w:rFonts w:asciiTheme="minorHAnsi" w:hAnsiTheme="minorHAnsi"/>
              </w:rPr>
              <w:t>Outbound) with different applications. Customize the API’s in Siebel according to the requirement.</w:t>
            </w:r>
          </w:p>
          <w:p w:rsidR="00DD415E" w:rsidRPr="006C62C9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6C62C9">
              <w:rPr>
                <w:rFonts w:asciiTheme="minorHAnsi" w:hAnsiTheme="minorHAnsi"/>
                <w:b/>
              </w:rPr>
              <w:t>Application Version</w:t>
            </w:r>
            <w:r w:rsidRPr="006C62C9">
              <w:rPr>
                <w:rFonts w:asciiTheme="minorHAnsi" w:hAnsiTheme="minorHAnsi"/>
              </w:rPr>
              <w:t>: Siebel 8.1</w:t>
            </w:r>
            <w:r>
              <w:rPr>
                <w:rFonts w:asciiTheme="minorHAnsi" w:hAnsiTheme="minorHAnsi"/>
              </w:rPr>
              <w:t>.1.11</w:t>
            </w:r>
            <w:r w:rsidR="00371C97">
              <w:rPr>
                <w:rFonts w:asciiTheme="minorHAnsi" w:hAnsiTheme="minorHAnsi"/>
              </w:rPr>
              <w:t>, Siebel Communications</w:t>
            </w:r>
          </w:p>
          <w:p w:rsidR="00DD415E" w:rsidRDefault="00DD415E" w:rsidP="00D377BA">
            <w:pPr>
              <w:jc w:val="both"/>
              <w:rPr>
                <w:rFonts w:asciiTheme="minorHAnsi" w:hAnsiTheme="minorHAnsi"/>
              </w:rPr>
            </w:pP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Consultant</w:t>
            </w:r>
            <w:r w:rsidRPr="00E970D4">
              <w:rPr>
                <w:rFonts w:asciiTheme="minorHAnsi" w:hAnsiTheme="minorHAnsi"/>
                <w:b/>
              </w:rPr>
              <w:t>:</w:t>
            </w:r>
            <w:r w:rsidRPr="00E970D4">
              <w:rPr>
                <w:rFonts w:asciiTheme="minorHAnsi" w:hAnsiTheme="minorHAnsi"/>
              </w:rPr>
              <w:t xml:space="preserve">  </w:t>
            </w:r>
            <w:r w:rsidRPr="003652ED">
              <w:rPr>
                <w:rFonts w:asciiTheme="minorHAnsi" w:hAnsiTheme="minorHAnsi"/>
              </w:rPr>
              <w:t xml:space="preserve">This client was one of the leading Insurance Company of India.  </w:t>
            </w:r>
            <w:r>
              <w:rPr>
                <w:rFonts w:asciiTheme="minorHAnsi" w:hAnsiTheme="minorHAnsi"/>
              </w:rPr>
              <w:t xml:space="preserve">It was a </w:t>
            </w:r>
            <w:r w:rsidRPr="003652ED">
              <w:rPr>
                <w:rFonts w:asciiTheme="minorHAnsi" w:hAnsiTheme="minorHAnsi"/>
              </w:rPr>
              <w:t>Application Enhancement and Maintenance</w:t>
            </w:r>
            <w:r>
              <w:rPr>
                <w:rFonts w:asciiTheme="minorHAnsi" w:hAnsiTheme="minorHAnsi"/>
              </w:rPr>
              <w:t xml:space="preserve"> project.</w:t>
            </w:r>
          </w:p>
          <w:p w:rsidR="00DD415E" w:rsidRDefault="006860CE" w:rsidP="00D377BA">
            <w:pPr>
              <w:ind w:left="3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 role was to support production tickets and work on change requests.</w:t>
            </w:r>
          </w:p>
          <w:p w:rsidR="00DD415E" w:rsidRDefault="006860CE" w:rsidP="00D377BA">
            <w:pPr>
              <w:ind w:left="360"/>
              <w:jc w:val="both"/>
              <w:rPr>
                <w:rFonts w:asciiTheme="minorHAnsi" w:hAnsiTheme="minorHAnsi"/>
              </w:rPr>
            </w:pPr>
            <w:r w:rsidRPr="00624B9B">
              <w:rPr>
                <w:rFonts w:asciiTheme="minorHAnsi" w:hAnsiTheme="minorHAnsi"/>
                <w:b/>
              </w:rPr>
              <w:t>Application Version</w:t>
            </w:r>
            <w:r w:rsidRPr="00AF5FA0">
              <w:rPr>
                <w:rFonts w:asciiTheme="minorHAnsi" w:hAnsiTheme="minorHAnsi"/>
              </w:rPr>
              <w:t xml:space="preserve">: Siebel </w:t>
            </w:r>
            <w:r>
              <w:rPr>
                <w:rFonts w:asciiTheme="minorHAnsi" w:hAnsiTheme="minorHAnsi"/>
              </w:rPr>
              <w:t>7.8</w:t>
            </w:r>
            <w:r w:rsidR="00371C97">
              <w:rPr>
                <w:rFonts w:asciiTheme="minorHAnsi" w:hAnsiTheme="minorHAnsi"/>
              </w:rPr>
              <w:t>, Siebel Financial Services</w:t>
            </w:r>
          </w:p>
          <w:p w:rsidR="00DD415E" w:rsidRPr="009F419D" w:rsidRDefault="00DD415E" w:rsidP="00D377BA">
            <w:pPr>
              <w:jc w:val="both"/>
              <w:rPr>
                <w:rFonts w:asciiTheme="minorHAnsi" w:hAnsiTheme="minorHAnsi"/>
              </w:rPr>
            </w:pP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Associate </w:t>
            </w:r>
            <w:r w:rsidRPr="00624B9B">
              <w:rPr>
                <w:rFonts w:asciiTheme="minorHAnsi" w:hAnsiTheme="minorHAnsi"/>
                <w:b/>
              </w:rPr>
              <w:t>Consultant</w:t>
            </w:r>
            <w:r>
              <w:rPr>
                <w:rFonts w:asciiTheme="minorHAnsi" w:hAnsiTheme="minorHAnsi"/>
              </w:rPr>
              <w:t xml:space="preserve">. </w:t>
            </w:r>
            <w:r w:rsidRPr="00B34C34">
              <w:rPr>
                <w:rFonts w:asciiTheme="minorHAnsi" w:hAnsiTheme="minorHAnsi"/>
              </w:rPr>
              <w:t>The client was one of the leading German Automotive ma</w:t>
            </w:r>
            <w:r w:rsidRPr="00B34C34">
              <w:rPr>
                <w:rFonts w:asciiTheme="minorHAnsi" w:hAnsiTheme="minorHAnsi"/>
              </w:rPr>
              <w:t>nufacturer</w:t>
            </w:r>
            <w:r>
              <w:rPr>
                <w:rFonts w:asciiTheme="minorHAnsi" w:hAnsiTheme="minorHAnsi"/>
              </w:rPr>
              <w:t>.</w:t>
            </w:r>
          </w:p>
          <w:p w:rsidR="00DD4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</w:t>
            </w:r>
            <w:r w:rsidRPr="0035115E">
              <w:rPr>
                <w:rFonts w:asciiTheme="minorHAnsi" w:hAnsiTheme="minorHAnsi"/>
              </w:rPr>
              <w:t xml:space="preserve"> role was to customize the out-of-the-box using Siebel Tools creating and modifying business objects, business components, views, screens and ap</w:t>
            </w:r>
            <w:r>
              <w:rPr>
                <w:rFonts w:asciiTheme="minorHAnsi" w:hAnsiTheme="minorHAnsi"/>
              </w:rPr>
              <w:t>plets. I was mainly involved in</w:t>
            </w:r>
            <w:r w:rsidRPr="0035115E">
              <w:rPr>
                <w:rFonts w:asciiTheme="minorHAnsi" w:hAnsiTheme="minorHAnsi"/>
              </w:rPr>
              <w:t xml:space="preserve"> designing</w:t>
            </w:r>
            <w:r>
              <w:rPr>
                <w:rFonts w:asciiTheme="minorHAnsi" w:hAnsiTheme="minorHAnsi"/>
              </w:rPr>
              <w:t xml:space="preserve"> and deploying</w:t>
            </w:r>
            <w:r w:rsidRPr="0035115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reports</w:t>
            </w:r>
            <w:r w:rsidRPr="0035115E">
              <w:rPr>
                <w:rFonts w:asciiTheme="minorHAnsi" w:hAnsiTheme="minorHAnsi"/>
              </w:rPr>
              <w:t xml:space="preserve"> using BI publisher.</w:t>
            </w:r>
          </w:p>
          <w:p w:rsidR="00DD415E" w:rsidRPr="0035115E" w:rsidRDefault="006860CE" w:rsidP="00D377BA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35115E">
              <w:rPr>
                <w:rFonts w:asciiTheme="minorHAnsi" w:hAnsiTheme="minorHAnsi"/>
                <w:b/>
              </w:rPr>
              <w:t xml:space="preserve">Application </w:t>
            </w:r>
            <w:r w:rsidRPr="0035115E">
              <w:rPr>
                <w:rFonts w:asciiTheme="minorHAnsi" w:hAnsiTheme="minorHAnsi"/>
                <w:b/>
              </w:rPr>
              <w:t>Version</w:t>
            </w:r>
            <w:r w:rsidRPr="0035115E">
              <w:rPr>
                <w:rFonts w:asciiTheme="minorHAnsi" w:hAnsiTheme="minorHAnsi"/>
              </w:rPr>
              <w:t>: Siebel  8.1</w:t>
            </w:r>
            <w:r w:rsidR="00371C97">
              <w:rPr>
                <w:rFonts w:asciiTheme="minorHAnsi" w:hAnsiTheme="minorHAnsi"/>
              </w:rPr>
              <w:t>, Siebel Automotive</w:t>
            </w:r>
          </w:p>
          <w:p w:rsidR="00DD415E" w:rsidRPr="00B22FFE" w:rsidRDefault="00DD415E" w:rsidP="00D377BA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9151DC" w:rsidRPr="00B22FFE" w:rsidRDefault="006860CE" w:rsidP="00DD415E">
      <w:pPr>
        <w:pStyle w:val="ListParagraph"/>
        <w:spacing w:line="100" w:lineRule="atLeast"/>
        <w:jc w:val="both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9151DC" w:rsidRPr="00B22FFE" w:rsidSect="0098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8" w:right="1440" w:bottom="28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0CE" w:rsidRDefault="006860CE">
      <w:r>
        <w:separator/>
      </w:r>
    </w:p>
  </w:endnote>
  <w:endnote w:type="continuationSeparator" w:id="0">
    <w:p w:rsidR="006860CE" w:rsidRDefault="0068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4E" w:rsidRDefault="00172B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1DC" w:rsidRDefault="006860CE" w:rsidP="00172B4E">
    <w:pPr>
      <w:pStyle w:val="Footer"/>
      <w:tabs>
        <w:tab w:val="left" w:pos="6180"/>
      </w:tabs>
    </w:pPr>
    <w:r>
      <w:tab/>
      <w:t xml:space="preserve">Page </w:t>
    </w:r>
    <w:r w:rsidR="00E83516">
      <w:fldChar w:fldCharType="begin"/>
    </w:r>
    <w:r w:rsidR="00E83516">
      <w:instrText xml:space="preserve"> PAGE </w:instrText>
    </w:r>
    <w:r w:rsidR="00E83516">
      <w:fldChar w:fldCharType="separate"/>
    </w:r>
    <w:r w:rsidR="00B112EC">
      <w:rPr>
        <w:noProof/>
      </w:rPr>
      <w:t>3</w:t>
    </w:r>
    <w:r w:rsidR="00E83516">
      <w:rPr>
        <w:noProof/>
      </w:rPr>
      <w:fldChar w:fldCharType="end"/>
    </w:r>
    <w:r w:rsidRPr="006D6E57">
      <w:t xml:space="preserve"> of </w:t>
    </w:r>
    <w:r w:rsidR="00623BDD">
      <w:rPr>
        <w:noProof/>
      </w:rPr>
      <w:fldChar w:fldCharType="begin"/>
    </w:r>
    <w:r w:rsidR="00623BDD">
      <w:rPr>
        <w:noProof/>
      </w:rPr>
      <w:instrText xml:space="preserve"> NUMPAGES </w:instrText>
    </w:r>
    <w:r w:rsidR="00623BDD">
      <w:rPr>
        <w:noProof/>
      </w:rPr>
      <w:fldChar w:fldCharType="separate"/>
    </w:r>
    <w:r w:rsidR="00B112EC">
      <w:rPr>
        <w:noProof/>
      </w:rPr>
      <w:t>3</w:t>
    </w:r>
    <w:r w:rsidR="00623BDD">
      <w:rPr>
        <w:noProof/>
      </w:rPr>
      <w:fldChar w:fldCharType="end"/>
    </w:r>
    <w:r w:rsidRPr="006D6E57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4E" w:rsidRDefault="00172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0CE" w:rsidRDefault="006860CE">
      <w:r>
        <w:separator/>
      </w:r>
    </w:p>
  </w:footnote>
  <w:footnote w:type="continuationSeparator" w:id="0">
    <w:p w:rsidR="006860CE" w:rsidRDefault="0068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4E" w:rsidRDefault="00172B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4E" w:rsidRDefault="00172B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1DC" w:rsidRDefault="006860CE">
    <w:pPr>
      <w:pStyle w:val="Header"/>
    </w:pPr>
    <w:r>
      <w:t xml:space="preserve">                                                              </w:t>
    </w:r>
    <w:r w:rsidR="00634C0F">
      <w:t xml:space="preserve">                </w:t>
    </w: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sz w:val="20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1A8369A"/>
    <w:multiLevelType w:val="hybridMultilevel"/>
    <w:tmpl w:val="CDF48154"/>
    <w:lvl w:ilvl="0" w:tplc="6C66EB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11A2E7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8640F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26C7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7436B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DA149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C07A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844FAC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E3CF0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320"/>
    <w:multiLevelType w:val="hybridMultilevel"/>
    <w:tmpl w:val="F140C980"/>
    <w:lvl w:ilvl="0" w:tplc="A1826C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61EC0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29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41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4F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1C4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69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0D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E38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F14FB"/>
    <w:multiLevelType w:val="hybridMultilevel"/>
    <w:tmpl w:val="41D870FC"/>
    <w:lvl w:ilvl="0" w:tplc="A4363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69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F85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2B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3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E4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09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2C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E20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722E1"/>
    <w:multiLevelType w:val="hybridMultilevel"/>
    <w:tmpl w:val="8062A130"/>
    <w:lvl w:ilvl="0" w:tplc="F586C7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A2CC07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023F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C01D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64A19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80A80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4229A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B2A2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9DCE3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FC40FD9"/>
    <w:multiLevelType w:val="hybridMultilevel"/>
    <w:tmpl w:val="41501558"/>
    <w:lvl w:ilvl="0" w:tplc="56847ED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020DFB6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9EC85CA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B58FF4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B97A34B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7168FDAC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7CC05498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93814C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DD679E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7025997"/>
    <w:multiLevelType w:val="hybridMultilevel"/>
    <w:tmpl w:val="99CE0402"/>
    <w:lvl w:ilvl="0" w:tplc="91829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D3DACD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D062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2044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D4D7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B27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4277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D65E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ECFD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21013D"/>
    <w:multiLevelType w:val="hybridMultilevel"/>
    <w:tmpl w:val="467A3AA0"/>
    <w:lvl w:ilvl="0" w:tplc="554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2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EE4D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98E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6D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3EEE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96B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C66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BAAA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AA7115"/>
    <w:multiLevelType w:val="hybridMultilevel"/>
    <w:tmpl w:val="0D94566E"/>
    <w:lvl w:ilvl="0" w:tplc="C0503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8D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01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A6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C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2C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6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29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402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96693"/>
    <w:multiLevelType w:val="hybridMultilevel"/>
    <w:tmpl w:val="B2C497E0"/>
    <w:lvl w:ilvl="0" w:tplc="8FAA0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667E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730B2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AC62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163D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2D62C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28C8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48CB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07A9A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8B"/>
    <w:rsid w:val="00016DE5"/>
    <w:rsid w:val="0001792D"/>
    <w:rsid w:val="000205E8"/>
    <w:rsid w:val="00024908"/>
    <w:rsid w:val="0002503B"/>
    <w:rsid w:val="000330FA"/>
    <w:rsid w:val="00040B89"/>
    <w:rsid w:val="0004374B"/>
    <w:rsid w:val="00043DB3"/>
    <w:rsid w:val="00086D26"/>
    <w:rsid w:val="000B50F4"/>
    <w:rsid w:val="000C7187"/>
    <w:rsid w:val="000D3255"/>
    <w:rsid w:val="000D5278"/>
    <w:rsid w:val="000E5C55"/>
    <w:rsid w:val="000F1DE3"/>
    <w:rsid w:val="00121EFC"/>
    <w:rsid w:val="00131489"/>
    <w:rsid w:val="00134150"/>
    <w:rsid w:val="00140EB4"/>
    <w:rsid w:val="00142B40"/>
    <w:rsid w:val="001527A6"/>
    <w:rsid w:val="00165E28"/>
    <w:rsid w:val="00172B4E"/>
    <w:rsid w:val="00183DA7"/>
    <w:rsid w:val="001978F8"/>
    <w:rsid w:val="001A63EC"/>
    <w:rsid w:val="001B282A"/>
    <w:rsid w:val="001B2944"/>
    <w:rsid w:val="001C0F86"/>
    <w:rsid w:val="001C2C36"/>
    <w:rsid w:val="001C3182"/>
    <w:rsid w:val="001D288A"/>
    <w:rsid w:val="00220377"/>
    <w:rsid w:val="00243C28"/>
    <w:rsid w:val="002615BF"/>
    <w:rsid w:val="00270AC3"/>
    <w:rsid w:val="00276B3B"/>
    <w:rsid w:val="0027729F"/>
    <w:rsid w:val="00295CF4"/>
    <w:rsid w:val="002B6844"/>
    <w:rsid w:val="002C23BF"/>
    <w:rsid w:val="002C4644"/>
    <w:rsid w:val="002D5BDE"/>
    <w:rsid w:val="002E4CE3"/>
    <w:rsid w:val="00313F8B"/>
    <w:rsid w:val="00314588"/>
    <w:rsid w:val="003149AB"/>
    <w:rsid w:val="003214CE"/>
    <w:rsid w:val="00327AAC"/>
    <w:rsid w:val="00342BCE"/>
    <w:rsid w:val="0035115E"/>
    <w:rsid w:val="0035514B"/>
    <w:rsid w:val="00355EC5"/>
    <w:rsid w:val="003652ED"/>
    <w:rsid w:val="00371C97"/>
    <w:rsid w:val="00381C82"/>
    <w:rsid w:val="00393DC0"/>
    <w:rsid w:val="0039582B"/>
    <w:rsid w:val="003A1509"/>
    <w:rsid w:val="003A4583"/>
    <w:rsid w:val="003A64C9"/>
    <w:rsid w:val="003C106B"/>
    <w:rsid w:val="003E23A0"/>
    <w:rsid w:val="003E3DE8"/>
    <w:rsid w:val="00420615"/>
    <w:rsid w:val="00435D2E"/>
    <w:rsid w:val="0044374C"/>
    <w:rsid w:val="004649FF"/>
    <w:rsid w:val="00481645"/>
    <w:rsid w:val="00494732"/>
    <w:rsid w:val="004A74CC"/>
    <w:rsid w:val="004C0762"/>
    <w:rsid w:val="004C5AA8"/>
    <w:rsid w:val="004D1BCE"/>
    <w:rsid w:val="004F21F8"/>
    <w:rsid w:val="00507A10"/>
    <w:rsid w:val="0052062A"/>
    <w:rsid w:val="005264D4"/>
    <w:rsid w:val="00535412"/>
    <w:rsid w:val="00535EA7"/>
    <w:rsid w:val="00547AEB"/>
    <w:rsid w:val="005570EA"/>
    <w:rsid w:val="0057197C"/>
    <w:rsid w:val="00574EAD"/>
    <w:rsid w:val="005909EC"/>
    <w:rsid w:val="00594F7B"/>
    <w:rsid w:val="005A5AFD"/>
    <w:rsid w:val="005A7C53"/>
    <w:rsid w:val="005E2009"/>
    <w:rsid w:val="00600290"/>
    <w:rsid w:val="00611BAF"/>
    <w:rsid w:val="006206BD"/>
    <w:rsid w:val="006228EE"/>
    <w:rsid w:val="00622C36"/>
    <w:rsid w:val="00623BDD"/>
    <w:rsid w:val="00624B9B"/>
    <w:rsid w:val="006254DA"/>
    <w:rsid w:val="00625A5A"/>
    <w:rsid w:val="00634C0F"/>
    <w:rsid w:val="006374CE"/>
    <w:rsid w:val="00660340"/>
    <w:rsid w:val="00660EC9"/>
    <w:rsid w:val="006665C2"/>
    <w:rsid w:val="006833FD"/>
    <w:rsid w:val="006860CE"/>
    <w:rsid w:val="00691885"/>
    <w:rsid w:val="006B3DE7"/>
    <w:rsid w:val="006C62C9"/>
    <w:rsid w:val="006D485D"/>
    <w:rsid w:val="006D4D7D"/>
    <w:rsid w:val="006D6E57"/>
    <w:rsid w:val="006E3604"/>
    <w:rsid w:val="006E5F70"/>
    <w:rsid w:val="006F5877"/>
    <w:rsid w:val="007235C4"/>
    <w:rsid w:val="00723F7F"/>
    <w:rsid w:val="00735F05"/>
    <w:rsid w:val="00744DB0"/>
    <w:rsid w:val="007625E7"/>
    <w:rsid w:val="007656F0"/>
    <w:rsid w:val="00781F81"/>
    <w:rsid w:val="007829C9"/>
    <w:rsid w:val="007928A3"/>
    <w:rsid w:val="00793FBB"/>
    <w:rsid w:val="00794004"/>
    <w:rsid w:val="00794657"/>
    <w:rsid w:val="007A37DB"/>
    <w:rsid w:val="007A50E3"/>
    <w:rsid w:val="007A61CF"/>
    <w:rsid w:val="007B2C1F"/>
    <w:rsid w:val="007B3EF4"/>
    <w:rsid w:val="007B727D"/>
    <w:rsid w:val="007C1D3D"/>
    <w:rsid w:val="007C55F9"/>
    <w:rsid w:val="007C614A"/>
    <w:rsid w:val="007C6730"/>
    <w:rsid w:val="007C7EC4"/>
    <w:rsid w:val="007D75EE"/>
    <w:rsid w:val="007E253E"/>
    <w:rsid w:val="007E3B8F"/>
    <w:rsid w:val="008176E4"/>
    <w:rsid w:val="0084377C"/>
    <w:rsid w:val="00857101"/>
    <w:rsid w:val="00860CEC"/>
    <w:rsid w:val="00882B6A"/>
    <w:rsid w:val="00887314"/>
    <w:rsid w:val="008A09BF"/>
    <w:rsid w:val="008A54FD"/>
    <w:rsid w:val="008B5AB1"/>
    <w:rsid w:val="008B75A7"/>
    <w:rsid w:val="008E31B1"/>
    <w:rsid w:val="0090075A"/>
    <w:rsid w:val="00910F2B"/>
    <w:rsid w:val="009151DC"/>
    <w:rsid w:val="0092427E"/>
    <w:rsid w:val="00927600"/>
    <w:rsid w:val="009410C8"/>
    <w:rsid w:val="009744AB"/>
    <w:rsid w:val="00986559"/>
    <w:rsid w:val="009978E0"/>
    <w:rsid w:val="009A72E9"/>
    <w:rsid w:val="009B00ED"/>
    <w:rsid w:val="009B1908"/>
    <w:rsid w:val="009B6B69"/>
    <w:rsid w:val="009C1B21"/>
    <w:rsid w:val="009C52FC"/>
    <w:rsid w:val="009C5EA4"/>
    <w:rsid w:val="009D2441"/>
    <w:rsid w:val="009E0B14"/>
    <w:rsid w:val="009E16BC"/>
    <w:rsid w:val="009F419D"/>
    <w:rsid w:val="00A00108"/>
    <w:rsid w:val="00A177D3"/>
    <w:rsid w:val="00A246F4"/>
    <w:rsid w:val="00A30175"/>
    <w:rsid w:val="00A3152E"/>
    <w:rsid w:val="00A33994"/>
    <w:rsid w:val="00A52065"/>
    <w:rsid w:val="00A52E92"/>
    <w:rsid w:val="00A5406E"/>
    <w:rsid w:val="00A566A5"/>
    <w:rsid w:val="00A613DA"/>
    <w:rsid w:val="00A66BBA"/>
    <w:rsid w:val="00A868F8"/>
    <w:rsid w:val="00A93F8E"/>
    <w:rsid w:val="00AA1427"/>
    <w:rsid w:val="00AC5F56"/>
    <w:rsid w:val="00AD0B02"/>
    <w:rsid w:val="00AE219B"/>
    <w:rsid w:val="00AE3ABC"/>
    <w:rsid w:val="00AE434B"/>
    <w:rsid w:val="00AF5FA0"/>
    <w:rsid w:val="00B05AE7"/>
    <w:rsid w:val="00B05D0F"/>
    <w:rsid w:val="00B112EC"/>
    <w:rsid w:val="00B1548B"/>
    <w:rsid w:val="00B22FFE"/>
    <w:rsid w:val="00B23D40"/>
    <w:rsid w:val="00B34C34"/>
    <w:rsid w:val="00B45A37"/>
    <w:rsid w:val="00B56F70"/>
    <w:rsid w:val="00B62DF2"/>
    <w:rsid w:val="00B75EFB"/>
    <w:rsid w:val="00B76B58"/>
    <w:rsid w:val="00BB0088"/>
    <w:rsid w:val="00BD6BE7"/>
    <w:rsid w:val="00BF1B68"/>
    <w:rsid w:val="00BF3E6E"/>
    <w:rsid w:val="00C02B62"/>
    <w:rsid w:val="00C20165"/>
    <w:rsid w:val="00C21943"/>
    <w:rsid w:val="00C324B5"/>
    <w:rsid w:val="00C32846"/>
    <w:rsid w:val="00C35040"/>
    <w:rsid w:val="00C36200"/>
    <w:rsid w:val="00C42BA2"/>
    <w:rsid w:val="00C47E17"/>
    <w:rsid w:val="00C63497"/>
    <w:rsid w:val="00C733CB"/>
    <w:rsid w:val="00C82FE3"/>
    <w:rsid w:val="00CA0E33"/>
    <w:rsid w:val="00CA1252"/>
    <w:rsid w:val="00CA1533"/>
    <w:rsid w:val="00CA308B"/>
    <w:rsid w:val="00CA7149"/>
    <w:rsid w:val="00CB1271"/>
    <w:rsid w:val="00CC226D"/>
    <w:rsid w:val="00CC36FB"/>
    <w:rsid w:val="00D0038F"/>
    <w:rsid w:val="00D1104F"/>
    <w:rsid w:val="00D12742"/>
    <w:rsid w:val="00D156CB"/>
    <w:rsid w:val="00D31BDA"/>
    <w:rsid w:val="00D31C43"/>
    <w:rsid w:val="00D377BA"/>
    <w:rsid w:val="00D37CA2"/>
    <w:rsid w:val="00D67AD4"/>
    <w:rsid w:val="00D77899"/>
    <w:rsid w:val="00D849DE"/>
    <w:rsid w:val="00D96198"/>
    <w:rsid w:val="00D97010"/>
    <w:rsid w:val="00DD00AA"/>
    <w:rsid w:val="00DD415E"/>
    <w:rsid w:val="00DD5B8D"/>
    <w:rsid w:val="00DE2FA7"/>
    <w:rsid w:val="00DE4027"/>
    <w:rsid w:val="00E114B9"/>
    <w:rsid w:val="00E16556"/>
    <w:rsid w:val="00E32787"/>
    <w:rsid w:val="00E52CB0"/>
    <w:rsid w:val="00E635DA"/>
    <w:rsid w:val="00E652CC"/>
    <w:rsid w:val="00E66B24"/>
    <w:rsid w:val="00E7635F"/>
    <w:rsid w:val="00E83516"/>
    <w:rsid w:val="00E85B84"/>
    <w:rsid w:val="00E87101"/>
    <w:rsid w:val="00E970D4"/>
    <w:rsid w:val="00EA11E8"/>
    <w:rsid w:val="00EA3E8A"/>
    <w:rsid w:val="00EB40C5"/>
    <w:rsid w:val="00ED3644"/>
    <w:rsid w:val="00ED6A87"/>
    <w:rsid w:val="00ED6F00"/>
    <w:rsid w:val="00EE25C1"/>
    <w:rsid w:val="00F023DE"/>
    <w:rsid w:val="00F06512"/>
    <w:rsid w:val="00F15EA5"/>
    <w:rsid w:val="00F35C65"/>
    <w:rsid w:val="00F36132"/>
    <w:rsid w:val="00F41B71"/>
    <w:rsid w:val="00F41C7A"/>
    <w:rsid w:val="00F71EA5"/>
    <w:rsid w:val="00F71EAF"/>
    <w:rsid w:val="00F72A0B"/>
    <w:rsid w:val="00F92981"/>
    <w:rsid w:val="00FA3EDA"/>
    <w:rsid w:val="00FA5C8E"/>
    <w:rsid w:val="00FB6D29"/>
    <w:rsid w:val="00FC55E3"/>
    <w:rsid w:val="00FD1F31"/>
    <w:rsid w:val="00FF0D02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E877715-101E-4EE8-A89C-1337C570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58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314588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314588"/>
    <w:pPr>
      <w:keepNext/>
      <w:spacing w:line="0" w:lineRule="atLeast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588"/>
    <w:pPr>
      <w:keepNext/>
      <w:jc w:val="center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314588"/>
    <w:pPr>
      <w:keepNext/>
      <w:spacing w:before="240" w:after="20"/>
      <w:outlineLvl w:val="3"/>
    </w:pPr>
    <w:rPr>
      <w:b/>
      <w:bCs/>
      <w:color w:val="000080"/>
      <w:sz w:val="24"/>
      <w:szCs w:val="28"/>
    </w:rPr>
  </w:style>
  <w:style w:type="paragraph" w:styleId="Heading5">
    <w:name w:val="heading 5"/>
    <w:basedOn w:val="Normal"/>
    <w:next w:val="Normal"/>
    <w:qFormat/>
    <w:rsid w:val="00314588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145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588"/>
    <w:pPr>
      <w:tabs>
        <w:tab w:val="center" w:pos="4320"/>
        <w:tab w:val="right" w:pos="8640"/>
      </w:tabs>
    </w:pPr>
    <w:rPr>
      <w:sz w:val="16"/>
    </w:rPr>
  </w:style>
  <w:style w:type="character" w:styleId="Hyperlink">
    <w:name w:val="Hyperlink"/>
    <w:basedOn w:val="DefaultParagraphFont"/>
    <w:semiHidden/>
    <w:rsid w:val="00314588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314588"/>
    <w:rPr>
      <w:b/>
      <w:bCs/>
    </w:rPr>
  </w:style>
  <w:style w:type="character" w:styleId="PageNumber">
    <w:name w:val="page number"/>
    <w:basedOn w:val="DefaultParagraphFont"/>
    <w:semiHidden/>
    <w:rsid w:val="00314588"/>
  </w:style>
  <w:style w:type="paragraph" w:styleId="TOC1">
    <w:name w:val="toc 1"/>
    <w:basedOn w:val="Normal"/>
    <w:next w:val="Normal"/>
    <w:autoRedefine/>
    <w:semiHidden/>
    <w:rsid w:val="00314588"/>
    <w:pPr>
      <w:spacing w:before="120" w:after="120"/>
    </w:pPr>
    <w:rPr>
      <w:b/>
      <w:bCs/>
      <w:caps/>
      <w:sz w:val="24"/>
    </w:rPr>
  </w:style>
  <w:style w:type="character" w:styleId="CommentReference">
    <w:name w:val="annotation reference"/>
    <w:basedOn w:val="DefaultParagraphFont"/>
    <w:semiHidden/>
    <w:unhideWhenUsed/>
    <w:rsid w:val="00314588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314588"/>
    <w:rPr>
      <w:szCs w:val="20"/>
    </w:rPr>
  </w:style>
  <w:style w:type="character" w:customStyle="1" w:styleId="CommentTextChar">
    <w:name w:val="Comment Text Char"/>
    <w:basedOn w:val="DefaultParagraphFont"/>
    <w:semiHidden/>
    <w:rsid w:val="00314588"/>
    <w:rPr>
      <w:rFonts w:ascii="Arial" w:hAnsi="Arial"/>
    </w:rPr>
  </w:style>
  <w:style w:type="paragraph" w:styleId="CommentSubject">
    <w:name w:val="annotation subject"/>
    <w:basedOn w:val="CommentText"/>
    <w:next w:val="CommentText"/>
    <w:semiHidden/>
    <w:unhideWhenUsed/>
    <w:rsid w:val="00314588"/>
    <w:rPr>
      <w:b/>
      <w:bCs/>
    </w:rPr>
  </w:style>
  <w:style w:type="character" w:customStyle="1" w:styleId="CommentSubjectChar">
    <w:name w:val="Comment Subject Char"/>
    <w:basedOn w:val="CommentTextChar"/>
    <w:semiHidden/>
    <w:rsid w:val="00314588"/>
    <w:rPr>
      <w:rFonts w:ascii="Arial" w:hAnsi="Arial"/>
      <w:b/>
      <w:bCs/>
    </w:rPr>
  </w:style>
  <w:style w:type="paragraph" w:styleId="BalloonText">
    <w:name w:val="Balloon Text"/>
    <w:basedOn w:val="Normal"/>
    <w:semiHidden/>
    <w:unhideWhenUsed/>
    <w:rsid w:val="0031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3145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E9"/>
    <w:pPr>
      <w:suppressAutoHyphens/>
      <w:ind w:right="43"/>
    </w:pPr>
    <w:rPr>
      <w:rFonts w:ascii="Verdana" w:hAnsi="Verdana"/>
      <w:color w:val="00000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3E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E6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F41C7A"/>
    <w:rPr>
      <w:rFonts w:ascii="Arial" w:hAnsi="Arial"/>
      <w:b/>
      <w:bCs/>
      <w:szCs w:val="24"/>
    </w:rPr>
  </w:style>
  <w:style w:type="paragraph" w:customStyle="1" w:styleId="ResExpSummary">
    <w:name w:val="Res Exp Summary"/>
    <w:rsid w:val="00F15EA5"/>
    <w:pPr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9320d7ad71f5cc0a28fe7b75dea1082134f530e18705c4458440321091b5b58160a16041342595c1b4d58515c424154181c084b281e01030307174058590153580f1b425c4c01090340281e0103140515465d590d4d584b50535a4f162e024b4340010d120213105b5c0c004d145c455715445a5c5d57421a081105431458090d074b100a12031753444f4a081e0103030710415b5a09544a1500034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J</vt:lpstr>
    </vt:vector>
  </TitlesOfParts>
  <Company>Oracle Corporation</Company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J</dc:title>
  <dc:creator>Kim Miller</dc:creator>
  <cp:lastModifiedBy>PSSPL</cp:lastModifiedBy>
  <cp:revision>2</cp:revision>
  <cp:lastPrinted>2008-02-08T11:47:00Z</cp:lastPrinted>
  <dcterms:created xsi:type="dcterms:W3CDTF">2020-10-31T08:20:00Z</dcterms:created>
  <dcterms:modified xsi:type="dcterms:W3CDTF">2020-10-31T08:20:00Z</dcterms:modified>
</cp:coreProperties>
</file>