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 w:before="480"/>
        <w:ind w:left="0"/>
        <w:tabs>
          <w:tab w:val="center" w:pos="5400"/>
          <w:tab w:val="left" w:pos="8805"/>
        </w:tabs>
        <w:rPr>
          <w:sz w:val="28"/>
          <w:szCs w:val="28"/>
          <w:rFonts w:ascii="Cambria" w:eastAsia="Cambria" w:hAnsi="Cambria"/>
        </w:rPr>
      </w:pPr>
      <w:r>
        <w:rPr>
          <w:rStyle w:val="Character1"/>
          <w:sz w:val="28"/>
          <w:szCs w:val="28"/>
        </w:rPr>
        <w:tab/>
      </w:r>
      <w:r>
        <w:rPr>
          <w:rStyle w:val="Character1"/>
          <w:sz w:val="28"/>
          <w:szCs w:val="28"/>
        </w:rPr>
        <w:t xml:space="preserve">Siddhartha Jain</w:t>
      </w:r>
      <w:r>
        <w:rPr>
          <w:rStyle w:val="Character1"/>
          <w:sz w:val="28"/>
          <w:szCs w:val="28"/>
        </w:rPr>
        <w:tab/>
      </w:r>
    </w:p>
    <w:p>
      <w:pPr>
        <w:pStyle w:val="Para1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+91 741 777 4447</w:t>
      </w:r>
    </w:p>
    <w:p>
      <w:pPr>
        <w:pStyle w:val="Para1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>Siddharthalucky4all@gmail.com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Career Objective:</w:t>
      </w:r>
    </w:p>
    <w:p>
      <w:pPr>
        <w:pStyle w:val="Para4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I am committed to render a quality service by the best utilize my Knowledge, Skills and ability for the </w:t>
      </w:r>
    </w:p>
    <w:p>
      <w:pPr>
        <w:pStyle w:val="Para4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betterment of corporate society.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Target Job:</w:t>
      </w:r>
    </w:p>
    <w:p>
      <w:pPr>
        <w:pStyle w:val="Para4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Learning oriented, non-IT, Recruitment, Computer friendly, Communication, global </w:t>
      </w:r>
    </w:p>
    <w:p>
      <w:pPr>
        <w:pStyle w:val="Para4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environment, technology driven, Intellectual, Performance &amp; Responsibility, Delhi &amp; NCR.</w:t>
      </w:r>
    </w:p>
    <w:p>
      <w:pPr>
        <w:pStyle w:val="Para5"/>
        <w:spacing w:line="240" w:lineRule="auto"/>
        <w:ind w:left="0"/>
        <w:tabs>
          <w:tab w:val="left" w:pos="9285"/>
        </w:tabs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ab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Work Experience:</w:t>
      </w:r>
    </w:p>
    <w:p>
      <w:pPr>
        <w:pStyle w:val="Para2"/>
        <w:spacing w:line="240" w:lineRule="auto"/>
        <w:ind w:left="0"/>
        <w:rPr>
          <w:b/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ACS Global Tech, </w:t>
      </w:r>
      <w:r>
        <w:rPr>
          <w:rStyle w:val="Character2"/>
          <w:sz w:val="24"/>
          <w:szCs w:val="24"/>
        </w:rPr>
        <w:t xml:space="preserve">Noida sec-62</w:t>
      </w:r>
      <w:r>
        <w:rPr>
          <w:rStyle w:val="Character3"/>
          <w:sz w:val="24"/>
          <w:szCs w:val="24"/>
        </w:rPr>
        <w:t xml:space="preserve">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  16/Apr’13 – present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Role &amp; Responsibility: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Working as Senior Recruiter.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Wonderful exposure of working over engineering, admin, functional and managerial positions.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Name of some clients are Xcel  energy, exelon, office Depot,  Verizon Wireles/telecomms, Ingersoll Rand, </w:t>
      </w:r>
      <w:r>
        <w:rPr>
          <w:rStyle w:val="Character2"/>
          <w:sz w:val="24"/>
          <w:szCs w:val="24"/>
        </w:rPr>
        <w:t xml:space="preserve">Northrop Grumman, J&amp;J,</w:t>
      </w:r>
      <w:r>
        <w:rPr>
          <w:rStyle w:val="Character7"/>
          <w:sz w:val="24"/>
          <w:szCs w:val="24"/>
        </w:rPr>
        <w:t xml:space="preserve"> </w:t>
      </w:r>
      <w:r>
        <w:rPr>
          <w:rStyle w:val="Character2"/>
          <w:sz w:val="24"/>
          <w:szCs w:val="24"/>
        </w:rPr>
        <w:t xml:space="preserve">Siemens, Exelon, Kraft Foods, Fijutsu, Sears Holdings, Novaties, Express scripts,</w:t>
      </w:r>
      <w:r>
        <w:rPr>
          <w:rStyle w:val="Character8"/>
        </w:rPr>
        <w:t xml:space="preserve"> </w:t>
      </w:r>
      <w:r>
        <w:rPr>
          <w:rStyle w:val="Character2"/>
          <w:sz w:val="24"/>
          <w:szCs w:val="24"/>
        </w:rPr>
        <w:t xml:space="preserve">Windstream, Xerox, Abbott, NCR, Huntington Ingalls  and Arris.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Client query handling.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Use to access client portals in order to pull out the requirements and to submit the resource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Conference call with clients in refrence to learn more about the requirements.  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Role &amp; Responsibility remain same for a Technical recruiter as below. 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Environment: </w:t>
      </w:r>
      <w:r>
        <w:rPr>
          <w:rStyle w:val="Character2"/>
          <w:sz w:val="24"/>
          <w:szCs w:val="24"/>
        </w:rPr>
        <w:t xml:space="preserve">Jobdiva, career builder, Dice, techfetch, monster, IQ navigator, , beeline, peopleFluent, VMS </w:t>
      </w:r>
      <w:r>
        <w:rPr>
          <w:rStyle w:val="Character2"/>
          <w:sz w:val="24"/>
          <w:szCs w:val="24"/>
        </w:rPr>
        <w:t xml:space="preserve">portals, Bulk mailer, MS word, MS lync, MapQuest and outlook.</w:t>
      </w:r>
    </w:p>
    <w:p>
      <w:pPr>
        <w:pStyle w:val="Para2"/>
        <w:spacing w:line="240" w:lineRule="auto"/>
        <w:ind w:left="0"/>
        <w:rPr>
          <w:b/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Training Received-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Training module is half based on call center training and also a process training.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Aggressive Voice Accent &amp; sounds training delivered.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Soft skills and Telecommunication skills are basic concerns of training program.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360" w:hanging="360"/>
        <w:rPr>
          <w:b/>
          <w:sz w:val="24"/>
          <w:szCs w:val="24"/>
        </w:rPr>
      </w:pPr>
      <w:r>
        <w:rPr>
          <w:rStyle w:val="Character2"/>
          <w:sz w:val="24"/>
          <w:szCs w:val="24"/>
        </w:rPr>
        <w:t xml:space="preserve">Emphasis on etiquettes and behavioral patterns.   </w:t>
      </w:r>
    </w:p>
    <w:p>
      <w:pPr>
        <w:pStyle w:val="Para8"/>
        <w:spacing w:line="240" w:lineRule="auto"/>
        <w:ind w:left="360" w:firstLine="0"/>
        <w:rPr>
          <w:b/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eTeam Inc, </w:t>
      </w:r>
      <w:r>
        <w:rPr>
          <w:rStyle w:val="Character2"/>
          <w:sz w:val="24"/>
          <w:szCs w:val="24"/>
        </w:rPr>
        <w:t xml:space="preserve">Noida sec-16 </w:t>
      </w:r>
      <w:r>
        <w:rPr>
          <w:rStyle w:val="Character3"/>
          <w:sz w:val="24"/>
          <w:szCs w:val="24"/>
        </w:rPr>
        <w:t xml:space="preserve">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           18/Dec’12 – 15/Apr’13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Role &amp; Responsibility: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Work as Technical recruiter.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Client Management/Vendor relationship management.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Recruit candidates for US direct clients &amp; implementing partners named as TCS, Wipro, Southwest airlines, </w:t>
      </w:r>
      <w:r>
        <w:rPr>
          <w:rStyle w:val="Character2"/>
          <w:sz w:val="24"/>
          <w:szCs w:val="24"/>
        </w:rPr>
        <w:t>Infosys.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Requisition covered</w:t>
      </w:r>
      <w:r>
        <w:rPr>
          <w:rStyle w:val="Character3"/>
          <w:sz w:val="24"/>
          <w:szCs w:val="24"/>
        </w:rPr>
        <w:t xml:space="preserve">: </w:t>
      </w:r>
      <w:r>
        <w:rPr>
          <w:rStyle w:val="Character2"/>
          <w:sz w:val="24"/>
          <w:szCs w:val="24"/>
        </w:rPr>
        <w:t xml:space="preserve">manager, analyst, programmer, developer, architect, admin and tester. 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Portals have work with Jobdiva, Dice, Monster.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Preparing Job description, wage rate calculations and negotiation.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Have serve many Contract, C2H and Full time requirements.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W2 and corp to corp is two basic payment scenarios.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Resume screening, US calling, Interview follow-up and paper-work.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Environment: </w:t>
      </w:r>
      <w:r>
        <w:rPr>
          <w:rStyle w:val="Character2"/>
          <w:sz w:val="24"/>
          <w:szCs w:val="24"/>
        </w:rPr>
        <w:t xml:space="preserve">Jobdiva, Dice, monster, MS word, TCS-VMS, MS excel, Empower, MS lync and outlook.</w:t>
      </w:r>
    </w:p>
    <w:p>
      <w:pPr>
        <w:pStyle w:val="Para2"/>
        <w:spacing w:line="240" w:lineRule="auto"/>
        <w:ind w:left="0"/>
        <w:rPr>
          <w:b/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Acro Service Corporation</w:t>
      </w:r>
      <w:r>
        <w:rPr>
          <w:rStyle w:val="Character2"/>
          <w:sz w:val="24"/>
          <w:szCs w:val="24"/>
        </w:rPr>
        <w:t xml:space="preserve">, Noida sec 6  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  </w:t>
      </w:r>
      <w:r>
        <w:rPr>
          <w:rStyle w:val="Character3"/>
          <w:sz w:val="24"/>
          <w:szCs w:val="24"/>
        </w:rPr>
        <w:t xml:space="preserve">17/Jun’12 to Nov’12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Role &amp; Responsibility: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Work as Technical Recruiter.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Undertake full life cycle of recruitment: sourcing, screening, qualifying, negotiation and closing.</w:t>
      </w:r>
    </w:p>
    <w:p>
      <w:pPr>
        <w:pStyle w:val="a3"/>
        <w:numPr>
          <w:ilvl w:val="0"/>
          <w:numId w:val="4"/>
        </w:numPr>
        <w:jc w:val="both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Recruit candidates for US automotive clients such as Ford, General motors, nexteer other are Northrop </w:t>
      </w:r>
      <w:r>
        <w:rPr>
          <w:rStyle w:val="Character2"/>
          <w:sz w:val="24"/>
          <w:szCs w:val="24"/>
        </w:rPr>
        <w:t xml:space="preserve">Grumman, J&amp;J, BP, Honeywell &amp; delphi.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Work for every kind of Engineering position, Technician position, Tech. Designer and supervisor level </w:t>
      </w:r>
      <w:r>
        <w:rPr>
          <w:rStyle w:val="Character2"/>
          <w:sz w:val="24"/>
          <w:szCs w:val="24"/>
        </w:rPr>
        <w:t>position.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Provide benefit such as life, healthcare, dental, eye care benefits. 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Work for direct client requirements which include full time, contract and right to hire position.  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Submit candidates on direct client portals like b2b, allegis, fieldglass and xrm.  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Finding Job description, wage rate calculations and negotiation.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Resume screening, US calling, Interview follow-up and paper-work.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Environment:  </w:t>
      </w:r>
      <w:r>
        <w:rPr>
          <w:rStyle w:val="Character2"/>
          <w:sz w:val="24"/>
          <w:szCs w:val="24"/>
        </w:rPr>
        <w:t xml:space="preserve">Monster, career builder, MS word, MS excel, MS lync, b2b, MapQuest, Allegis, beeline, </w:t>
      </w:r>
      <w:r>
        <w:rPr>
          <w:rStyle w:val="Character2"/>
          <w:sz w:val="24"/>
          <w:szCs w:val="24"/>
        </w:rPr>
        <w:t xml:space="preserve">fieldglass, XRM and outlook.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Training Received-</w:t>
      </w:r>
    </w:p>
    <w:p>
      <w:pPr>
        <w:pStyle w:val="a3"/>
        <w:numPr>
          <w:ilvl w:val="0"/>
          <w:numId w:val="5"/>
        </w:numPr>
        <w:jc w:val="both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Attain with attractive training module in which formal off-job training was delivered supporting to a </w:t>
      </w:r>
      <w:r>
        <w:rPr>
          <w:rStyle w:val="Character2"/>
          <w:sz w:val="24"/>
          <w:szCs w:val="24"/>
        </w:rPr>
        <w:t xml:space="preserve">fresher turning as an active recruiter.</w:t>
      </w:r>
    </w:p>
    <w:p>
      <w:pPr>
        <w:pStyle w:val="a3"/>
        <w:numPr>
          <w:ilvl w:val="0"/>
          <w:numId w:val="5"/>
        </w:numPr>
        <w:jc w:val="both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It was two week training which helps in understanding term recruitment, domestic market &amp; US job </w:t>
      </w:r>
      <w:r>
        <w:rPr>
          <w:rStyle w:val="Character2"/>
          <w:sz w:val="24"/>
          <w:szCs w:val="24"/>
        </w:rPr>
        <w:t xml:space="preserve">market, preparing job description, selection of key-words to unlock resume, access to monster &amp; dice with </w:t>
      </w:r>
      <w:r>
        <w:rPr>
          <w:rStyle w:val="Character2"/>
          <w:sz w:val="24"/>
          <w:szCs w:val="24"/>
        </w:rPr>
        <w:t xml:space="preserve">help of change in key patterns, rate calculation BR &amp; PR, resume matching and a series of questions about </w:t>
      </w:r>
      <w:r>
        <w:rPr>
          <w:rStyle w:val="Character2"/>
          <w:sz w:val="24"/>
          <w:szCs w:val="24"/>
        </w:rPr>
        <w:t xml:space="preserve">flow of conversation over the call.</w:t>
      </w:r>
    </w:p>
    <w:p>
      <w:pPr>
        <w:pStyle w:val="a3"/>
        <w:numPr>
          <w:ilvl w:val="0"/>
          <w:numId w:val="5"/>
        </w:numPr>
        <w:jc w:val="both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Resume formatting &amp; page set-up alignment.</w:t>
      </w:r>
    </w:p>
    <w:p>
      <w:pPr>
        <w:pStyle w:val="a3"/>
        <w:numPr>
          <w:ilvl w:val="0"/>
          <w:numId w:val="5"/>
        </w:numPr>
        <w:jc w:val="both"/>
        <w:spacing w:line="240" w:lineRule="auto"/>
        <w:ind w:left="360" w:hanging="36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Sensitive talks (questions not to ask), time zones, states abbreviation and pronunciations also part training.  </w:t>
      </w:r>
      <w:r>
        <w:rPr>
          <w:rStyle w:val="Character2"/>
          <w:sz w:val="24"/>
          <w:szCs w:val="24"/>
        </w:rPr>
        <w:t xml:space="preserve">Undertake full life cycle of recruitment: sourcing, screening, qualifying, negotiation and closing.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Academic Credentials</w:t>
      </w:r>
      <w:r>
        <w:rPr>
          <w:rStyle w:val="Character13"/>
          <w:sz w:val="28"/>
          <w:szCs w:val="28"/>
        </w:rPr>
        <w:t>:</w:t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1016" w:type="dxa"/>
        <w:tblLook w:val="0000"/>
      </w:tblPr>
      <w:tblGrid>
        <w:gridCol w:w="2754"/>
        <w:gridCol w:w="2754"/>
        <w:gridCol w:w="2610"/>
        <w:gridCol w:w="2898"/>
      </w:tblGrid>
      <w:tr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3"/>
                <w:sz w:val="24"/>
                <w:szCs w:val="24"/>
              </w:rPr>
              <w:t>Class</w:t>
            </w:r>
          </w:p>
        </w:tc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3"/>
                <w:sz w:val="24"/>
                <w:szCs w:val="24"/>
              </w:rPr>
              <w:t xml:space="preserve">Board / University</w:t>
            </w:r>
          </w:p>
        </w:tc>
        <w:tc>
          <w:tcPr>
            <w:tcW w:w="261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3"/>
                <w:sz w:val="24"/>
                <w:szCs w:val="24"/>
              </w:rPr>
              <w:t xml:space="preserve">Year of Passing</w:t>
            </w:r>
          </w:p>
        </w:tc>
        <w:tc>
          <w:tcPr>
            <w:tcW w:w="28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3"/>
                <w:sz w:val="24"/>
                <w:szCs w:val="24"/>
              </w:rPr>
              <w:t>Percentage</w:t>
            </w:r>
          </w:p>
        </w:tc>
      </w:tr>
      <w:tr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 xml:space="preserve">MBA ( Full time) </w:t>
            </w:r>
          </w:p>
        </w:tc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 xml:space="preserve">Mangalayatan University</w:t>
            </w:r>
          </w:p>
        </w:tc>
        <w:tc>
          <w:tcPr>
            <w:tcW w:w="261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2012</w:t>
            </w:r>
          </w:p>
        </w:tc>
        <w:tc>
          <w:tcPr>
            <w:tcW w:w="28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74</w:t>
            </w:r>
          </w:p>
        </w:tc>
      </w:tr>
      <w:tr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 xml:space="preserve">BBA ( Full time)</w:t>
            </w:r>
          </w:p>
        </w:tc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 xml:space="preserve">Mangalayatan University</w:t>
            </w:r>
          </w:p>
        </w:tc>
        <w:tc>
          <w:tcPr>
            <w:tcW w:w="261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2010</w:t>
            </w:r>
          </w:p>
        </w:tc>
        <w:tc>
          <w:tcPr>
            <w:tcW w:w="28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70.23</w:t>
            </w:r>
          </w:p>
        </w:tc>
      </w:tr>
      <w:tr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XII</w:t>
            </w:r>
          </w:p>
        </w:tc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 xml:space="preserve">U.P. Board</w:t>
            </w:r>
          </w:p>
        </w:tc>
        <w:tc>
          <w:tcPr>
            <w:tcW w:w="261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2007</w:t>
            </w:r>
          </w:p>
        </w:tc>
        <w:tc>
          <w:tcPr>
            <w:tcW w:w="28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50</w:t>
            </w:r>
          </w:p>
        </w:tc>
      </w:tr>
      <w:tr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X</w:t>
            </w:r>
          </w:p>
        </w:tc>
        <w:tc>
          <w:tcPr>
            <w:tcW w:w="27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 xml:space="preserve">U.P. Board</w:t>
            </w:r>
          </w:p>
        </w:tc>
        <w:tc>
          <w:tcPr>
            <w:tcW w:w="261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2005</w:t>
            </w:r>
          </w:p>
        </w:tc>
        <w:tc>
          <w:tcPr>
            <w:tcW w:w="289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"/>
                <w:sz w:val="24"/>
                <w:szCs w:val="24"/>
              </w:rPr>
              <w:t>49.4</w:t>
            </w:r>
          </w:p>
        </w:tc>
      </w:tr>
    </w:tbl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MBA program is specialized in </w:t>
      </w:r>
      <w:r>
        <w:rPr>
          <w:rStyle w:val="Character3"/>
          <w:sz w:val="24"/>
          <w:szCs w:val="24"/>
        </w:rPr>
        <w:t xml:space="preserve">Human Resource Management</w:t>
      </w:r>
      <w:r>
        <w:rPr>
          <w:rStyle w:val="Character2"/>
          <w:sz w:val="24"/>
          <w:szCs w:val="24"/>
        </w:rPr>
        <w:t>.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Summer Internship: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Recruitment &amp; Selection process.</w:t>
      </w:r>
    </w:p>
    <w:p>
      <w:pPr>
        <w:pStyle w:val="a3"/>
        <w:numPr>
          <w:ilvl w:val="0"/>
          <w:numId w:val="6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Company : Kajaria Ceramics Ltd Sikandrabad</w:t>
      </w:r>
    </w:p>
    <w:p>
      <w:pPr>
        <w:pStyle w:val="a3"/>
        <w:numPr>
          <w:ilvl w:val="0"/>
          <w:numId w:val="6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Period      : June 6, 2011 to July 23, 201</w:t>
      </w:r>
      <w:r>
        <w:rPr>
          <w:rStyle w:val="Character15"/>
          <w:sz w:val="24"/>
          <w:szCs w:val="24"/>
        </w:rPr>
        <w:t>1</w:t>
      </w:r>
      <w:r>
        <w:rPr>
          <w:rStyle w:val="Character2"/>
          <w:sz w:val="24"/>
          <w:szCs w:val="24"/>
        </w:rPr>
        <w:t xml:space="preserve">  (Summer Training)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Research Projects: </w:t>
      </w:r>
    </w:p>
    <w:p>
      <w:pPr>
        <w:pStyle w:val="a3"/>
        <w:numPr>
          <w:ilvl w:val="0"/>
          <w:numId w:val="6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“Employee Satisfaction at work”, in Mangalayatan University. </w:t>
      </w:r>
    </w:p>
    <w:p>
      <w:pPr>
        <w:pStyle w:val="a3"/>
        <w:numPr>
          <w:ilvl w:val="0"/>
          <w:numId w:val="6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Primary search was done thru questionnaire. 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Computer Skills:         </w:t>
      </w:r>
    </w:p>
    <w:p>
      <w:pPr>
        <w:pStyle w:val="Para14"/>
        <w:spacing w:line="240" w:lineRule="auto"/>
        <w:ind w:left="0"/>
        <w:tabs>
          <w:tab w:val="left" w:pos="2880"/>
          <w:tab w:val="left" w:pos="3826"/>
        </w:tabs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General: MS Office, Outlook, Internet </w:t>
      </w:r>
    </w:p>
    <w:p>
      <w:pPr>
        <w:pStyle w:val="Para14"/>
        <w:spacing w:line="240" w:lineRule="auto"/>
        <w:ind w:left="0"/>
        <w:tabs>
          <w:tab w:val="left" w:pos="2880"/>
          <w:tab w:val="left" w:pos="3826"/>
        </w:tabs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Operating System: Windows 7, Windows XP</w:t>
      </w:r>
    </w:p>
    <w:p>
      <w:pPr>
        <w:pStyle w:val="Para14"/>
        <w:spacing w:line="240" w:lineRule="auto"/>
        <w:ind w:left="0"/>
        <w:tabs>
          <w:tab w:val="left" w:pos="2880"/>
          <w:tab w:val="left" w:pos="3826"/>
        </w:tabs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Other Achievements: 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0" w:hanging="360"/>
        <w:tabs>
          <w:tab w:val="left" w:pos="360"/>
          <w:tab w:val="left" w:pos="3826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Developed a questionnaire.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0" w:hanging="360"/>
        <w:tabs>
          <w:tab w:val="left" w:pos="360"/>
          <w:tab w:val="left" w:pos="3826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Presentation in non-technical seminar.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0" w:hanging="360"/>
        <w:tabs>
          <w:tab w:val="left" w:pos="360"/>
          <w:tab w:val="left" w:pos="3826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Organized mock job fair.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0" w:hanging="360"/>
        <w:tabs>
          <w:tab w:val="left" w:pos="360"/>
          <w:tab w:val="left" w:pos="3826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Organized Product launch ceremony.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0" w:hanging="360"/>
        <w:tabs>
          <w:tab w:val="left" w:pos="360"/>
          <w:tab w:val="left" w:pos="2880"/>
          <w:tab w:val="left" w:pos="3826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Organized an Academic Event “Management Tsunami”.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0" w:hanging="360"/>
        <w:tabs>
          <w:tab w:val="left" w:pos="360"/>
          <w:tab w:val="left" w:pos="2880"/>
          <w:tab w:val="left" w:pos="3826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Participated in Blood donation camp.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0" w:hanging="360"/>
        <w:tabs>
          <w:tab w:val="left" w:pos="360"/>
          <w:tab w:val="left" w:pos="2880"/>
          <w:tab w:val="left" w:pos="3826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Active member of university Training &amp; Placement cell.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Skill Set: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>Telecommunication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>Recruitment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>Negotiations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Team Building</w:t>
      </w:r>
      <w:bookmarkStart w:id="1" w:name="_GoBack"/>
      <w:bookmarkEnd w:id="1"/>
    </w:p>
    <w:p>
      <w:pPr>
        <w:pStyle w:val="Para19"/>
        <w:spacing w:line="240" w:lineRule="auto"/>
        <w:ind w:left="0"/>
        <w:tabs>
          <w:tab w:val="left" w:pos="360"/>
        </w:tabs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Special Interests: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>Sudoku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Reading Mgmt. stuff</w:t>
      </w:r>
      <w:r>
        <w:rPr>
          <w:rStyle w:val="Character2"/>
          <w:sz w:val="24"/>
          <w:szCs w:val="24"/>
        </w:rPr>
        <w:tab/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Internet surfing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360"/>
        <w:tabs>
          <w:tab w:val="left" w:pos="360"/>
        </w:tabs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Poetry writing</w:t>
      </w:r>
    </w:p>
    <w:p>
      <w:pPr>
        <w:pStyle w:val="Para19"/>
        <w:spacing w:line="240" w:lineRule="auto"/>
        <w:ind w:left="0"/>
        <w:tabs>
          <w:tab w:val="left" w:pos="360"/>
        </w:tabs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Personal Details: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Name                          : Siddhartha Jain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Nationality                  : Indian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 Marital Status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: Unmarried 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Languages Known 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: English, Hindi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Date of Birth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: July 17, 1990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>Correspondence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Sikandrabad  (Bulandshahr) UP INDIA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Phone No                    :(M) +91 741 777 4447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e-mail Id                      siddharthalucky4all@gmail.com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>Declaration:</w:t>
      </w:r>
    </w:p>
    <w:p>
      <w:pPr>
        <w:pStyle w:val="Para4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I </w:t>
      </w:r>
      <w:r>
        <w:rPr>
          <w:rStyle w:val="Character3"/>
          <w:sz w:val="24"/>
          <w:szCs w:val="24"/>
        </w:rPr>
        <w:t xml:space="preserve">Siddhartha Jain</w:t>
      </w:r>
      <w:r>
        <w:rPr>
          <w:rStyle w:val="Character2"/>
          <w:sz w:val="24"/>
          <w:szCs w:val="24"/>
        </w:rPr>
        <w:t xml:space="preserve"> hereby solemnly affirm that all the details provided above are true to the best of my </w:t>
      </w:r>
      <w:r>
        <w:rPr>
          <w:rStyle w:val="Character2"/>
          <w:sz w:val="24"/>
          <w:szCs w:val="24"/>
        </w:rPr>
        <w:t xml:space="preserve">knowledge. 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2"/>
          <w:sz w:val="24"/>
          <w:szCs w:val="24"/>
        </w:rPr>
        <w:t xml:space="preserve">                                                                          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Date  : </w:t>
      </w:r>
      <w:r>
        <w:rPr>
          <w:rStyle w:val="Character2"/>
          <w:sz w:val="24"/>
          <w:szCs w:val="24"/>
        </w:rPr>
        <w:t>2o/Feb’13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                                                                 </w:t>
      </w:r>
      <w:r>
        <w:rPr>
          <w:rStyle w:val="Character3"/>
          <w:sz w:val="24"/>
          <w:szCs w:val="24"/>
        </w:rPr>
        <w:t xml:space="preserve">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                                      Siddhartha Jain</w:t>
      </w:r>
    </w:p>
    <w:p>
      <w:pPr>
        <w:pStyle w:val="Para2"/>
        <w:spacing w:line="240" w:lineRule="auto"/>
        <w:ind w:left="0"/>
        <w:rPr>
          <w:sz w:val="24"/>
          <w:szCs w:val="24"/>
          <w:rFonts w:ascii="Calibri" w:eastAsia="Calibri" w:hAnsi="Calibri"/>
        </w:rPr>
      </w:pPr>
      <w:r>
        <w:rPr>
          <w:rStyle w:val="Character3"/>
          <w:sz w:val="24"/>
          <w:szCs w:val="24"/>
        </w:rPr>
        <w:t xml:space="preserve">Place :</w:t>
      </w:r>
      <w:r>
        <w:rPr>
          <w:rStyle w:val="Character2"/>
          <w:sz w:val="24"/>
          <w:szCs w:val="24"/>
        </w:rPr>
        <w:t xml:space="preserve"> Noida  </w:t>
      </w:r>
    </w:p>
    <w:sectPr>
      <w:pgSz w:w="12240" w:h="15840" w:orient="portrait" w:code="9"/>
      <w:pgMar w:top="720" w:right="720" w:bottom="720" w:left="72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tang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978891834"/>
    <w:lvl w:ilvl="0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1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2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3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4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5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6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7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8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</w:abstractNum>
  <w:abstractNum w:abstractNumId="1">
    <w:nsid w:val="1"/>
    <w:multiLevelType w:val="hybridMultilevel"/>
    <w:tmpl w:val="1062641651"/>
    <w:lvl w:ilvl="0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1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2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3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4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5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6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7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  <w:lvl w:ilvl="8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/>
        <w:color w:val="000000"/>
        <w:sz w:val="24"/>
      </w:rPr>
    </w:lvl>
  </w:abstractNum>
  <w:abstractNum w:abstractNumId="2">
    <w:nsid w:val="2"/>
    <w:multiLevelType w:val="hybridMultilevel"/>
    <w:tmpl w:val="1403512108"/>
    <w:lvl w:ilvl="0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1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2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3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4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5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6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7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8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</w:abstractNum>
  <w:abstractNum w:abstractNumId="3">
    <w:nsid w:val="3"/>
    <w:multiLevelType w:val="hybridMultilevel"/>
    <w:tmpl w:val="775227263"/>
    <w:lvl w:ilvl="0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1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2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3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4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5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6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7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8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</w:abstractNum>
  <w:abstractNum w:abstractNumId="4">
    <w:nsid w:val="4"/>
    <w:multiLevelType w:val="hybridMultilevel"/>
    <w:tmpl w:val="1521189875"/>
    <w:lvl w:ilvl="0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1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2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3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4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5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6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7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8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</w:abstractNum>
  <w:abstractNum w:abstractNumId="5">
    <w:nsid w:val="5"/>
    <w:multiLevelType w:val="hybridMultilevel"/>
    <w:tmpl w:val="1701391062"/>
    <w:lvl w:ilvl="0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1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2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3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4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5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6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7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8">
      <w:start w:val="0"/>
      <w:numFmt w:val="bullet"/>
      <w:lvlText w:val=""/>
      <w:pPr>
        <w:ind w:left="36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</w:abstractNum>
  <w:abstractNum w:abstractNumId="6">
    <w:nsid w:val="6"/>
    <w:multiLevelType w:val="hybridMultilevel"/>
    <w:tmpl w:val="1346165225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</w:abstractNum>
  <w:abstractNum w:abstractNumId="7">
    <w:nsid w:val="7"/>
    <w:multiLevelType w:val="hybridMultilevel"/>
    <w:tmpl w:val="15542268"/>
    <w:lvl w:ilvl="0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1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2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3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4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5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6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7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8">
      <w:start w:val="0"/>
      <w:numFmt w:val="bullet"/>
      <w:lvlText w:val=""/>
      <w:pPr>
        <w:ind w:left="-18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before="480"/>
      <w:jc w:val="left"/>
      <w:wordWrap w:val="false"/>
      <w:ind w:left="0"/>
      <w:widowControl w:val="false"/>
      <w:keepNext/>
      <w:keepLines/>
      <w:tabs>
        <w:tab w:val="center" w:pos="5400"/>
        <w:tab w:val="left" w:pos="8805"/>
      </w:tabs>
      <w:rPr/>
    </w:pPr>
  </w:style>
  <w:style w:type="paragraph" w:customStyle="1" w:styleId="Para1">
    <w:name w:val="ParaAttribute1"/>
    <w:pPr>
      <w:jc w:val="right"/>
      <w:wordWrap w:val="false"/>
      <w:ind w:left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pBdr>
        <w:bottom w:val="single" w:sz="6" w:space="0" w:color="000000"/>
        <w:bar w:val="single" w:sz="6" w:space="0" w:color="F2F2F2"/>
      </w:pBdr>
      <w:shd w:val="solid" w:color="F2F2F2"/>
      <w:rPr/>
    </w:pPr>
  </w:style>
  <w:style w:type="paragraph" w:customStyle="1" w:styleId="Para4">
    <w:name w:val="ParaAttribute4"/>
    <w:pPr>
      <w:jc w:val="both"/>
      <w:wordWrap w:val="false"/>
      <w:ind w:left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/>
      <w:widowControl w:val="false"/>
      <w:tabs>
        <w:tab w:val="left" w:pos="9285"/>
      </w:tabs>
      <w:rPr/>
    </w:pPr>
  </w:style>
  <w:style w:type="paragraph" w:customStyle="1" w:styleId="Para6">
    <w:name w:val="ParaAttribute6"/>
    <w:pPr>
      <w:jc w:val="left"/>
      <w:wordWrap w:val="false"/>
      <w:ind w:hanging="360"/>
      <w:widowControl w:val="false"/>
      <w:rPr/>
    </w:pPr>
  </w:style>
  <w:style w:type="paragraph" w:customStyle="1" w:styleId="Para7">
    <w:name w:val="ParaAttribute7"/>
    <w:pPr>
      <w:jc w:val="left"/>
      <w:wordWrap w:val="false"/>
      <w:ind w:hanging="36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360" w:firstLine="0"/>
      <w:widowControl w:val="false"/>
      <w:rPr/>
    </w:pPr>
  </w:style>
  <w:style w:type="paragraph" w:customStyle="1" w:styleId="Para9">
    <w:name w:val="ParaAttribute9"/>
    <w:pPr>
      <w:jc w:val="both"/>
      <w:wordWrap w:val="false"/>
      <w:ind w:hanging="360"/>
      <w:widowControl w:val="false"/>
      <w:rPr/>
    </w:pPr>
  </w:style>
  <w:style w:type="paragraph" w:customStyle="1" w:styleId="Para10">
    <w:name w:val="ParaAttribute10"/>
    <w:pPr>
      <w:jc w:val="both"/>
      <w:wordWrap w:val="false"/>
      <w:ind w:hanging="36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/>
      <w:widowControl w:val="false"/>
      <w:pBdr>
        <w:bottom w:val="single" w:sz="6" w:space="0" w:color="000000"/>
        <w:bar w:val="single" w:sz="6" w:space="0" w:color="F2F2F2"/>
      </w:pBdr>
      <w:shd w:val="solid" w:color="F2F2F2"/>
      <w:rPr/>
    </w:pPr>
  </w:style>
  <w:style w:type="paragraph" w:customStyle="1" w:styleId="Para12">
    <w:name w:val="ParaAttribute12"/>
    <w:pPr>
      <w:jc w:val="left"/>
      <w:wordWrap w:val="false"/>
      <w:ind w:left="0" w:hanging="360"/>
      <w:widowControl w:val="false"/>
      <w:tabs>
        <w:tab w:val="left" w:pos="360"/>
      </w:tabs>
      <w:rPr/>
    </w:pPr>
  </w:style>
  <w:style w:type="paragraph" w:customStyle="1" w:styleId="Para13">
    <w:name w:val="ParaAttribute13"/>
    <w:pPr>
      <w:jc w:val="left"/>
      <w:wordWrap w:val="false"/>
      <w:ind w:left="0" w:hanging="360"/>
      <w:widowControl w:val="false"/>
      <w:tabs>
        <w:tab w:val="left" w:pos="360"/>
      </w:tabs>
      <w:rPr/>
    </w:pPr>
  </w:style>
  <w:style w:type="paragraph" w:customStyle="1" w:styleId="Para14">
    <w:name w:val="ParaAttribute14"/>
    <w:pPr>
      <w:jc w:val="left"/>
      <w:wordWrap w:val="false"/>
      <w:ind w:left="0"/>
      <w:widowControl w:val="false"/>
      <w:tabs>
        <w:tab w:val="left" w:pos="2880"/>
        <w:tab w:val="left" w:pos="3826"/>
      </w:tabs>
      <w:rPr/>
    </w:pPr>
  </w:style>
  <w:style w:type="paragraph" w:customStyle="1" w:styleId="Para15">
    <w:name w:val="ParaAttribute15"/>
    <w:pPr>
      <w:jc w:val="left"/>
      <w:wordWrap w:val="false"/>
      <w:ind w:left="0" w:hanging="360"/>
      <w:widowControl w:val="false"/>
      <w:tabs>
        <w:tab w:val="left" w:pos="360"/>
        <w:tab w:val="left" w:pos="3826"/>
      </w:tabs>
      <w:rPr/>
    </w:pPr>
  </w:style>
  <w:style w:type="paragraph" w:customStyle="1" w:styleId="Para16">
    <w:name w:val="ParaAttribute16"/>
    <w:pPr>
      <w:jc w:val="left"/>
      <w:wordWrap w:val="false"/>
      <w:ind w:left="0" w:hanging="360"/>
      <w:widowControl w:val="false"/>
      <w:tabs>
        <w:tab w:val="left" w:pos="360"/>
        <w:tab w:val="left" w:pos="3826"/>
      </w:tabs>
      <w:rPr/>
    </w:pPr>
  </w:style>
  <w:style w:type="paragraph" w:customStyle="1" w:styleId="Para17">
    <w:name w:val="ParaAttribute17"/>
    <w:pPr>
      <w:jc w:val="left"/>
      <w:wordWrap w:val="false"/>
      <w:ind w:left="0" w:hanging="360"/>
      <w:widowControl w:val="false"/>
      <w:tabs>
        <w:tab w:val="left" w:pos="360"/>
        <w:tab w:val="left" w:pos="2880"/>
        <w:tab w:val="left" w:pos="3826"/>
      </w:tabs>
      <w:rPr/>
    </w:pPr>
  </w:style>
  <w:style w:type="paragraph" w:customStyle="1" w:styleId="Para18">
    <w:name w:val="ParaAttribute18"/>
    <w:pPr>
      <w:jc w:val="left"/>
      <w:wordWrap w:val="false"/>
      <w:ind w:left="0" w:hanging="360"/>
      <w:widowControl w:val="false"/>
      <w:tabs>
        <w:tab w:val="left" w:pos="360"/>
        <w:tab w:val="left" w:pos="2880"/>
        <w:tab w:val="left" w:pos="3826"/>
      </w:tabs>
      <w:rPr/>
    </w:pPr>
  </w:style>
  <w:style w:type="paragraph" w:customStyle="1" w:styleId="Para19">
    <w:name w:val="ParaAttribute19"/>
    <w:pPr>
      <w:jc w:val="left"/>
      <w:wordWrap w:val="false"/>
      <w:ind w:left="0"/>
      <w:widowControl w:val="false"/>
      <w:tabs>
        <w:tab w:val="left" w:pos="360"/>
      </w:tabs>
      <w:rPr/>
    </w:pPr>
  </w:style>
  <w:style w:type="character" w:customStyle="1" w:styleId="Character0">
    <w:name w:val="CharAttribute0"/>
    <w:rPr>
      <w:rFonts w:ascii="Cambria" w:eastAsia="Cambria" w:hAnsi="Cambria"/>
      <w:sz w:val="28"/>
    </w:rPr>
  </w:style>
  <w:style w:type="character" w:customStyle="1" w:styleId="Character1">
    <w:name w:val="CharAttribute1"/>
    <w:rPr>
      <w:rFonts w:ascii="Cambria" w:eastAsia="Cambria" w:hAnsi="Cambria"/>
      <w:b/>
      <w:sz w:val="28"/>
    </w:rPr>
  </w:style>
  <w:style w:type="character" w:customStyle="1" w:styleId="Character2">
    <w:name w:val="CharAttribute2"/>
    <w:rPr>
      <w:rFonts w:ascii="Calibri" w:eastAsia="Calibri" w:hAnsi="Calibri"/>
      <w:sz w:val="24"/>
    </w:rPr>
  </w:style>
  <w:style w:type="character" w:customStyle="1" w:styleId="Character3">
    <w:name w:val="CharAttribute3"/>
    <w:rPr>
      <w:rFonts w:ascii="Calibri" w:eastAsia="Calibri" w:hAnsi="Calibri"/>
      <w:b/>
      <w:sz w:val="24"/>
    </w:rPr>
  </w:style>
  <w:style w:type="character" w:customStyle="1" w:styleId="Character4">
    <w:name w:val="CharAttribute4"/>
    <w:rPr>
      <w:rFonts w:ascii="바탕" w:eastAsia="바탕" w:hAnsi="바탕"/>
      <w:b/>
      <w:sz w:val="24"/>
    </w:rPr>
  </w:style>
  <w:style w:type="character" w:customStyle="1" w:styleId="Character5">
    <w:name w:val="CharAttribute5"/>
    <w:rPr>
      <w:rFonts w:ascii="Symbol" w:eastAsia="바탕" w:hAnsi="바탕"/>
      <w:b/>
      <w:sz w:val="24"/>
    </w:rPr>
  </w:style>
  <w:style w:type="character" w:customStyle="1" w:styleId="Character6">
    <w:name w:val="CharAttribute6"/>
    <w:rPr>
      <w:rFonts w:ascii="Symbol" w:eastAsia="바탕" w:hAnsi="바탕"/>
      <w:b/>
      <w:sz w:val="24"/>
    </w:rPr>
  </w:style>
  <w:style w:type="character" w:customStyle="1" w:styleId="Character7">
    <w:name w:val="CharAttribute7"/>
    <w:rPr>
      <w:rFonts w:ascii="Times New Roman" w:eastAsia="Batang" w:hAnsi="Batang"/>
      <w:sz w:val="24"/>
    </w:rPr>
  </w:style>
  <w:style w:type="character" w:customStyle="1" w:styleId="Character8">
    <w:name w:val="CharAttribute8"/>
    <w:rPr>
      <w:rFonts w:ascii="Arial" w:eastAsia="Arial" w:hAnsi="Arial"/>
    </w:rPr>
  </w:style>
  <w:style w:type="character" w:customStyle="1" w:styleId="Character9">
    <w:name w:val="CharAttribute9"/>
    <w:rPr>
      <w:rFonts w:ascii="바탕" w:eastAsia="바탕" w:hAnsi="바탕"/>
      <w:sz w:val="24"/>
    </w:rPr>
  </w:style>
  <w:style w:type="character" w:customStyle="1" w:styleId="Character10">
    <w:name w:val="CharAttribute10"/>
    <w:rPr>
      <w:rFonts w:ascii="Symbol" w:eastAsia="바탕" w:hAnsi="바탕"/>
      <w:sz w:val="24"/>
    </w:rPr>
  </w:style>
  <w:style w:type="character" w:customStyle="1" w:styleId="Character11">
    <w:name w:val="CharAttribute11"/>
    <w:rPr>
      <w:rFonts w:ascii="Symbol" w:eastAsia="바탕" w:hAnsi="바탕"/>
      <w:sz w:val="24"/>
    </w:rPr>
  </w:style>
  <w:style w:type="character" w:customStyle="1" w:styleId="Character12">
    <w:name w:val="CharAttribute12"/>
    <w:rPr>
      <w:rFonts w:ascii="Calibri" w:eastAsia="Calibri" w:hAnsi="Calibri"/>
      <w:sz w:val="28"/>
    </w:rPr>
  </w:style>
  <w:style w:type="character" w:customStyle="1" w:styleId="Character13">
    <w:name w:val="CharAttribute13"/>
    <w:rPr>
      <w:rFonts w:ascii="Calibri" w:eastAsia="Calibri" w:hAnsi="Calibri"/>
      <w:b/>
      <w:sz w:val="28"/>
    </w:rPr>
  </w:style>
  <w:style w:type="character" w:customStyle="1" w:styleId="Character14">
    <w:name w:val="CharAttribute14"/>
    <w:rPr>
      <w:rFonts w:ascii="Cambria" w:eastAsia="Cambria" w:hAnsi="Cambria"/>
      <w:sz w:val="28"/>
    </w:rPr>
  </w:style>
  <w:style w:type="character" w:customStyle="1" w:styleId="Character15">
    <w:name w:val="CharAttribute15"/>
    <w:rPr>
      <w:rFonts w:ascii="Calibri" w:eastAsia="Calibri" w:hAnsi="Calibri"/>
      <w:u w:val="single"/>
      <w:sz w:val="24"/>
    </w:rPr>
  </w:style>
  <w:style w:type="character" w:customStyle="1" w:styleId="Character16">
    <w:name w:val="CharAttribute16"/>
    <w:rPr>
      <w:rFonts w:ascii="바탕" w:eastAsia="바탕" w:hAnsi="바탕"/>
      <w:sz w:val="24"/>
    </w:rPr>
  </w:style>
  <w:style w:type="character" w:customStyle="1" w:styleId="Character17">
    <w:name w:val="CharAttribute17"/>
    <w:rPr>
      <w:rFonts w:ascii="Cambria" w:eastAsia="Cambria" w:hAnsi="Cambria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