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package.core-properties+xml" PartName="/docProps/core.xml"/>
  <Override ContentType="application/vnd.openxmlformats-officedocument.wordprocessingml.styles+xml" PartName="/word/styles.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u w:val="single"/>
        </w:rPr>
      </w:pPr>
      <w:r w:rsidDel="00000000" w:rsidR="00000000" w:rsidRPr="00000000">
        <w:rPr>
          <w:rtl w:val="0"/>
        </w:rPr>
        <w:tab/>
        <w:tab/>
        <w:tab/>
        <w:tab/>
        <w:tab/>
      </w:r>
      <w:r w:rsidDel="00000000" w:rsidR="00000000" w:rsidRPr="00000000">
        <w:rPr>
          <w:u w:val="single"/>
          <w:rtl w:val="0"/>
        </w:rPr>
        <w:t xml:space="preserve">RESUME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Suvodip Mukhopadhyay</w:t>
      </w:r>
    </w:p>
    <w:p w:rsidR="00000000" w:rsidDel="00000000" w:rsidP="00000000" w:rsidRDefault="00000000" w:rsidRPr="00000000" w14:paraId="00000004">
      <w:pPr>
        <w:rPr/>
      </w:pPr>
      <w:r w:rsidDel="00000000" w:rsidR="00000000" w:rsidRPr="00000000">
        <w:rPr>
          <w:rtl w:val="0"/>
        </w:rPr>
      </w:r>
    </w:p>
    <w:tbl>
      <w:tblPr>
        <w:tblStyle w:val="Table1"/>
        <w:tblW w:w="7740.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0"/>
        <w:gridCol w:w="3560"/>
        <w:tblGridChange w:id="0">
          <w:tblGrid>
            <w:gridCol w:w="4180"/>
            <w:gridCol w:w="3560"/>
          </w:tblGrid>
        </w:tblGridChange>
      </w:tblGrid>
      <w:tr>
        <w:trPr>
          <w:trHeight w:val="760" w:hRule="atLeast"/>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05">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Permanent Address:</w:t>
            </w:r>
            <w:r w:rsidDel="00000000" w:rsidR="00000000" w:rsidRPr="00000000">
              <w:rPr>
                <w:rFonts w:ascii="Calibri" w:cs="Calibri" w:eastAsia="Calibri" w:hAnsi="Calibri"/>
                <w:color w:val="000000"/>
                <w:sz w:val="20"/>
                <w:szCs w:val="20"/>
                <w:rtl w:val="0"/>
              </w:rPr>
              <w:br w:type="textWrapping"/>
              <w:t xml:space="preserve">29/A Barabagan Lane,</w:t>
            </w:r>
          </w:p>
          <w:p w:rsidR="00000000" w:rsidDel="00000000" w:rsidP="00000000" w:rsidRDefault="00000000" w:rsidRPr="00000000" w14:paraId="0000000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Serampore,Hooghly</w:t>
            </w:r>
          </w:p>
          <w:p w:rsidR="00000000" w:rsidDel="00000000" w:rsidP="00000000" w:rsidRDefault="00000000" w:rsidRPr="00000000" w14:paraId="0000000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Westbengal. Pin: 712203</w:t>
            </w:r>
          </w:p>
          <w:p w:rsidR="00000000" w:rsidDel="00000000" w:rsidP="00000000" w:rsidRDefault="00000000" w:rsidRPr="00000000" w14:paraId="00000008">
            <w:pP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09">
            <w:pPr>
              <w:rPr/>
            </w:pPr>
            <w:r w:rsidDel="00000000" w:rsidR="00000000" w:rsidRPr="00000000">
              <w:rPr>
                <w:rFonts w:ascii="Calibri" w:cs="Calibri" w:eastAsia="Calibri" w:hAnsi="Calibri"/>
                <w:b w:val="1"/>
                <w:color w:val="000000"/>
                <w:sz w:val="20"/>
                <w:szCs w:val="20"/>
                <w:rtl w:val="0"/>
              </w:rPr>
              <w:t xml:space="preserve">Mobile:</w:t>
            </w:r>
            <w:r w:rsidDel="00000000" w:rsidR="00000000" w:rsidRPr="00000000">
              <w:rPr>
                <w:rFonts w:ascii="Calibri" w:cs="Calibri" w:eastAsia="Calibri" w:hAnsi="Calibri"/>
                <w:color w:val="000000"/>
                <w:sz w:val="20"/>
                <w:szCs w:val="20"/>
                <w:rtl w:val="0"/>
              </w:rPr>
              <w:t xml:space="preserve"> +91- 9158006526</w:t>
              <w:br w:type="textWrapping"/>
            </w:r>
            <w:r w:rsidDel="00000000" w:rsidR="00000000" w:rsidRPr="00000000">
              <w:rPr>
                <w:rFonts w:ascii="Calibri" w:cs="Calibri" w:eastAsia="Calibri" w:hAnsi="Calibri"/>
                <w:b w:val="1"/>
                <w:color w:val="000000"/>
                <w:sz w:val="20"/>
                <w:szCs w:val="20"/>
                <w:rtl w:val="0"/>
              </w:rPr>
              <w:t xml:space="preserve">Email:</w:t>
            </w:r>
            <w:r w:rsidDel="00000000" w:rsidR="00000000" w:rsidRPr="00000000">
              <w:rPr>
                <w:rFonts w:ascii="Calibri" w:cs="Calibri" w:eastAsia="Calibri" w:hAnsi="Calibri"/>
                <w:color w:val="000000"/>
                <w:sz w:val="20"/>
                <w:szCs w:val="20"/>
                <w:rtl w:val="0"/>
              </w:rPr>
              <w:t xml:space="preserve"> </w:t>
            </w:r>
            <w:hyperlink r:id="rId6">
              <w:r w:rsidDel="00000000" w:rsidR="00000000" w:rsidRPr="00000000">
                <w:rPr>
                  <w:rFonts w:ascii="Calibri" w:cs="Calibri" w:eastAsia="Calibri" w:hAnsi="Calibri"/>
                  <w:color w:val="0000ff"/>
                  <w:sz w:val="20"/>
                  <w:szCs w:val="20"/>
                  <w:u w:val="single"/>
                  <w:rtl w:val="0"/>
                </w:rPr>
                <w:t xml:space="preserve">suvodip.dev@gmail.com</w:t>
              </w:r>
            </w:hyperlink>
            <w:r w:rsidDel="00000000" w:rsidR="00000000" w:rsidRPr="00000000">
              <w:rPr>
                <w:rtl w:val="0"/>
              </w:rPr>
            </w:r>
          </w:p>
          <w:p w:rsidR="00000000" w:rsidDel="00000000" w:rsidP="00000000" w:rsidRDefault="00000000" w:rsidRPr="00000000" w14:paraId="0000000A">
            <w:pP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mc:AlternateContent>
          <mc:Choice Requires="wps">
            <w:drawing>
              <wp:inline distB="0" distT="0" distL="0" distR="0">
                <wp:extent cx="7772400" cy="381000"/>
                <wp:effectExtent b="0" l="19050" r="0" t="0"/>
                <wp:docPr id="30" name=""/>
                <a:graphic>
                  <a:graphicData uri="http://schemas.openxmlformats.org/drawingml/2006/lockedCanvas">
                    <lc:lockedCanvas>
                      <a:nvGrpSpPr>
                        <a:cNvPr id="0" name=""/>
                        <a:cNvGrpSpPr/>
                      </a:nvGrpSpPr>
                      <a:grpSpPr>
                        <a:xfrm>
                          <a:off x="0" y="0"/>
                          <a:ext cx="7772400" cy="381000"/>
                          <a:chOff x="685800" y="4419600"/>
                          <a:chExt cx="7772400" cy="381000"/>
                        </a:xfrm>
                      </a:grpSpPr>
                      <a:grpSp>
                        <a:nvGrpSpPr>
                          <a:cNvPr id="6" name="Group 5"/>
                          <a:cNvGrpSpPr/>
                        </a:nvGrpSpPr>
                        <a:grpSpPr>
                          <a:xfrm>
                            <a:off x="685800" y="4419600"/>
                            <a:ext cx="7772400" cy="381000"/>
                            <a:chOff x="685800" y="4419600"/>
                            <a:chExt cx="7772400" cy="381000"/>
                          </a:xfrm>
                        </a:grpSpPr>
                        <a:sp>
                          <a:nvSpPr>
                            <a:cNvPr id="3" name="Rectangle 2"/>
                            <a:cNvSpPr/>
                          </a:nvSpPr>
                          <a:spPr>
                            <a:xfrm>
                              <a:off x="685800" y="4419600"/>
                              <a:ext cx="2133600" cy="304800"/>
                            </a:xfrm>
                            <a:prstGeom prst="rect">
                              <a:avLst/>
                            </a:prstGeom>
                            <a:solidFill>
                              <a:schemeClr val="bg1">
                                <a:lumMod val="50000"/>
                              </a:schemeClr>
                            </a:solidFill>
                            <a:ln>
                              <a:noFill/>
                            </a:ln>
                          </a:spPr>
                          <a:txSp>
                            <a:txBody>
                              <a:bodyPr anchor="ctr" rtlCol="0"/>
                              <a:lstStyle>
                                <a:defPPr lvl="0">
                                  <a:defRPr lang="en-US"/>
                                </a:defPPr>
                                <a:lvl1pPr defTabSz="914400" eaLnBrk="1" hangingPunct="1" latinLnBrk="0" lvl="0" marL="0" rtl="0" algn="l">
                                  <a:defRPr kern="1200" sz="1800">
                                    <a:solidFill>
                                      <a:schemeClr val="lt1"/>
                                    </a:solidFill>
                                    <a:latin typeface="+mn-lt"/>
                                    <a:ea typeface="+mn-ea"/>
                                    <a:cs typeface="+mn-cs"/>
                                  </a:defRPr>
                                </a:lvl1pPr>
                                <a:lvl2pPr defTabSz="914400" eaLnBrk="1" hangingPunct="1" latinLnBrk="0" lvl="1" marL="457200" rtl="0" algn="l">
                                  <a:defRPr kern="1200" sz="1800">
                                    <a:solidFill>
                                      <a:schemeClr val="lt1"/>
                                    </a:solidFill>
                                    <a:latin typeface="+mn-lt"/>
                                    <a:ea typeface="+mn-ea"/>
                                    <a:cs typeface="+mn-cs"/>
                                  </a:defRPr>
                                </a:lvl2pPr>
                                <a:lvl3pPr defTabSz="914400" eaLnBrk="1" hangingPunct="1" latinLnBrk="0" lvl="2" marL="914400" rtl="0" algn="l">
                                  <a:defRPr kern="1200" sz="1800">
                                    <a:solidFill>
                                      <a:schemeClr val="lt1"/>
                                    </a:solidFill>
                                    <a:latin typeface="+mn-lt"/>
                                    <a:ea typeface="+mn-ea"/>
                                    <a:cs typeface="+mn-cs"/>
                                  </a:defRPr>
                                </a:lvl3pPr>
                                <a:lvl4pPr defTabSz="914400" eaLnBrk="1" hangingPunct="1" latinLnBrk="0" lvl="3" marL="1371600" rtl="0" algn="l">
                                  <a:defRPr kern="1200" sz="1800">
                                    <a:solidFill>
                                      <a:schemeClr val="lt1"/>
                                    </a:solidFill>
                                    <a:latin typeface="+mn-lt"/>
                                    <a:ea typeface="+mn-ea"/>
                                    <a:cs typeface="+mn-cs"/>
                                  </a:defRPr>
                                </a:lvl4pPr>
                                <a:lvl5pPr defTabSz="914400" eaLnBrk="1" hangingPunct="1" latinLnBrk="0" lvl="4" marL="1828800" rtl="0" algn="l">
                                  <a:defRPr kern="1200" sz="1800">
                                    <a:solidFill>
                                      <a:schemeClr val="lt1"/>
                                    </a:solidFill>
                                    <a:latin typeface="+mn-lt"/>
                                    <a:ea typeface="+mn-ea"/>
                                    <a:cs typeface="+mn-cs"/>
                                  </a:defRPr>
                                </a:lvl5pPr>
                                <a:lvl6pPr defTabSz="914400" eaLnBrk="1" hangingPunct="1" latinLnBrk="0" lvl="5" marL="2286000" rtl="0" algn="l">
                                  <a:defRPr kern="1200" sz="1800">
                                    <a:solidFill>
                                      <a:schemeClr val="lt1"/>
                                    </a:solidFill>
                                    <a:latin typeface="+mn-lt"/>
                                    <a:ea typeface="+mn-ea"/>
                                    <a:cs typeface="+mn-cs"/>
                                  </a:defRPr>
                                </a:lvl6pPr>
                                <a:lvl7pPr defTabSz="914400" eaLnBrk="1" hangingPunct="1" latinLnBrk="0" lvl="6" marL="2743200" rtl="0" algn="l">
                                  <a:defRPr kern="1200" sz="1800">
                                    <a:solidFill>
                                      <a:schemeClr val="lt1"/>
                                    </a:solidFill>
                                    <a:latin typeface="+mn-lt"/>
                                    <a:ea typeface="+mn-ea"/>
                                    <a:cs typeface="+mn-cs"/>
                                  </a:defRPr>
                                </a:lvl7pPr>
                                <a:lvl8pPr defTabSz="914400" eaLnBrk="1" hangingPunct="1" latinLnBrk="0" lvl="7" marL="3200400" rtl="0" algn="l">
                                  <a:defRPr kern="1200" sz="1800">
                                    <a:solidFill>
                                      <a:schemeClr val="lt1"/>
                                    </a:solidFill>
                                    <a:latin typeface="+mn-lt"/>
                                    <a:ea typeface="+mn-ea"/>
                                    <a:cs typeface="+mn-cs"/>
                                  </a:defRPr>
                                </a:lvl8pPr>
                                <a:lvl9pPr defTabSz="914400" eaLnBrk="1" hangingPunct="1" latinLnBrk="0" lvl="8" marL="3657600" rtl="0" algn="l">
                                  <a:defRPr kern="1200" sz="1800">
                                    <a:solidFill>
                                      <a:schemeClr val="lt1"/>
                                    </a:solidFill>
                                    <a:latin typeface="+mn-lt"/>
                                    <a:ea typeface="+mn-ea"/>
                                    <a:cs typeface="+mn-cs"/>
                                  </a:defRPr>
                                </a:lvl9pPr>
                              </a:lstStyle>
                              <a:p>
                                <a:r>
                                  <a:rPr dirty="0" lang="en-US" smtClean="0" sz="1400"/>
                                  <a:t>Summary</a:t>
                                </a:r>
                                <a:endParaRPr dirty="0" lang="en-US" sz="140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685800" y="4724400"/>
                              <a:ext cx="7772400" cy="76200"/>
                            </a:xfrm>
                            <a:prstGeom prst="rect">
                              <a:avLst/>
                            </a:prstGeom>
                            <a:solidFill>
                              <a:schemeClr val="bg1">
                                <a:lumMod val="50000"/>
                              </a:schemeClr>
                            </a:solidFill>
                            <a:ln>
                              <a:noFill/>
                            </a:ln>
                          </a:spPr>
                          <a:txSp>
                            <a:txBody>
                              <a:bodyPr anchor="ctr" rtlCol="0"/>
                              <a:lstStyle>
                                <a:defPPr lvl="0">
                                  <a:defRPr lang="en-US"/>
                                </a:defPPr>
                                <a:lvl1pPr defTabSz="914400" eaLnBrk="1" hangingPunct="1" latinLnBrk="0" lvl="0" marL="0" rtl="0" algn="l">
                                  <a:defRPr kern="1200" sz="1800">
                                    <a:solidFill>
                                      <a:schemeClr val="lt1"/>
                                    </a:solidFill>
                                    <a:latin typeface="+mn-lt"/>
                                    <a:ea typeface="+mn-ea"/>
                                    <a:cs typeface="+mn-cs"/>
                                  </a:defRPr>
                                </a:lvl1pPr>
                                <a:lvl2pPr defTabSz="914400" eaLnBrk="1" hangingPunct="1" latinLnBrk="0" lvl="1" marL="457200" rtl="0" algn="l">
                                  <a:defRPr kern="1200" sz="1800">
                                    <a:solidFill>
                                      <a:schemeClr val="lt1"/>
                                    </a:solidFill>
                                    <a:latin typeface="+mn-lt"/>
                                    <a:ea typeface="+mn-ea"/>
                                    <a:cs typeface="+mn-cs"/>
                                  </a:defRPr>
                                </a:lvl2pPr>
                                <a:lvl3pPr defTabSz="914400" eaLnBrk="1" hangingPunct="1" latinLnBrk="0" lvl="2" marL="914400" rtl="0" algn="l">
                                  <a:defRPr kern="1200" sz="1800">
                                    <a:solidFill>
                                      <a:schemeClr val="lt1"/>
                                    </a:solidFill>
                                    <a:latin typeface="+mn-lt"/>
                                    <a:ea typeface="+mn-ea"/>
                                    <a:cs typeface="+mn-cs"/>
                                  </a:defRPr>
                                </a:lvl3pPr>
                                <a:lvl4pPr defTabSz="914400" eaLnBrk="1" hangingPunct="1" latinLnBrk="0" lvl="3" marL="1371600" rtl="0" algn="l">
                                  <a:defRPr kern="1200" sz="1800">
                                    <a:solidFill>
                                      <a:schemeClr val="lt1"/>
                                    </a:solidFill>
                                    <a:latin typeface="+mn-lt"/>
                                    <a:ea typeface="+mn-ea"/>
                                    <a:cs typeface="+mn-cs"/>
                                  </a:defRPr>
                                </a:lvl4pPr>
                                <a:lvl5pPr defTabSz="914400" eaLnBrk="1" hangingPunct="1" latinLnBrk="0" lvl="4" marL="1828800" rtl="0" algn="l">
                                  <a:defRPr kern="1200" sz="1800">
                                    <a:solidFill>
                                      <a:schemeClr val="lt1"/>
                                    </a:solidFill>
                                    <a:latin typeface="+mn-lt"/>
                                    <a:ea typeface="+mn-ea"/>
                                    <a:cs typeface="+mn-cs"/>
                                  </a:defRPr>
                                </a:lvl5pPr>
                                <a:lvl6pPr defTabSz="914400" eaLnBrk="1" hangingPunct="1" latinLnBrk="0" lvl="5" marL="2286000" rtl="0" algn="l">
                                  <a:defRPr kern="1200" sz="1800">
                                    <a:solidFill>
                                      <a:schemeClr val="lt1"/>
                                    </a:solidFill>
                                    <a:latin typeface="+mn-lt"/>
                                    <a:ea typeface="+mn-ea"/>
                                    <a:cs typeface="+mn-cs"/>
                                  </a:defRPr>
                                </a:lvl6pPr>
                                <a:lvl7pPr defTabSz="914400" eaLnBrk="1" hangingPunct="1" latinLnBrk="0" lvl="6" marL="2743200" rtl="0" algn="l">
                                  <a:defRPr kern="1200" sz="1800">
                                    <a:solidFill>
                                      <a:schemeClr val="lt1"/>
                                    </a:solidFill>
                                    <a:latin typeface="+mn-lt"/>
                                    <a:ea typeface="+mn-ea"/>
                                    <a:cs typeface="+mn-cs"/>
                                  </a:defRPr>
                                </a:lvl7pPr>
                                <a:lvl8pPr defTabSz="914400" eaLnBrk="1" hangingPunct="1" latinLnBrk="0" lvl="7" marL="3200400" rtl="0" algn="l">
                                  <a:defRPr kern="1200" sz="1800">
                                    <a:solidFill>
                                      <a:schemeClr val="lt1"/>
                                    </a:solidFill>
                                    <a:latin typeface="+mn-lt"/>
                                    <a:ea typeface="+mn-ea"/>
                                    <a:cs typeface="+mn-cs"/>
                                  </a:defRPr>
                                </a:lvl8pPr>
                                <a:lvl9pPr defTabSz="914400" eaLnBrk="1" hangingPunct="1" latinLnBrk="0" lvl="8" marL="3657600" rtl="0" algn="l">
                                  <a:defRPr kern="1200" sz="1800">
                                    <a:solidFill>
                                      <a:schemeClr val="lt1"/>
                                    </a:solidFill>
                                    <a:latin typeface="+mn-lt"/>
                                    <a:ea typeface="+mn-ea"/>
                                    <a:cs typeface="+mn-cs"/>
                                  </a:defRPr>
                                </a:lvl9pPr>
                              </a:lstStyle>
                              <a:p>
                                <a:pPr lvl="0"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mc:Choice>
          <mc:Fallback>
            <w:drawing>
              <wp:inline distB="0" distT="0" distL="0" distR="0">
                <wp:extent cx="7791450" cy="381000"/>
                <wp:effectExtent b="0" l="0" r="0" t="0"/>
                <wp:docPr id="3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791450" cy="381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primary benefits that I bring to an organisation are: -</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widowControl w:val="0"/>
        <w:numPr>
          <w:ilvl w:val="0"/>
          <w:numId w:val="2"/>
        </w:numPr>
        <w:ind w:left="360" w:right="90" w:hanging="360"/>
        <w:jc w:val="both"/>
        <w:rPr>
          <w:sz w:val="20"/>
          <w:szCs w:val="20"/>
        </w:rPr>
      </w:pPr>
      <w:r w:rsidDel="00000000" w:rsidR="00000000" w:rsidRPr="00000000">
        <w:rPr>
          <w:rFonts w:ascii="Calibri" w:cs="Calibri" w:eastAsia="Calibri" w:hAnsi="Calibri"/>
          <w:b w:val="1"/>
          <w:sz w:val="20"/>
          <w:szCs w:val="20"/>
          <w:rtl w:val="0"/>
        </w:rPr>
        <w:t xml:space="preserve">Energy, hard work, enthusiasm and drive</w:t>
      </w:r>
      <w:r w:rsidDel="00000000" w:rsidR="00000000" w:rsidRPr="00000000">
        <w:rPr>
          <w:rFonts w:ascii="Calibri" w:cs="Calibri" w:eastAsia="Calibri" w:hAnsi="Calibri"/>
          <w:sz w:val="20"/>
          <w:szCs w:val="20"/>
          <w:rtl w:val="0"/>
        </w:rPr>
        <w:t xml:space="preserve">, having worked for around </w:t>
      </w:r>
      <w:r w:rsidDel="00000000" w:rsidR="00000000" w:rsidRPr="00000000">
        <w:rPr>
          <w:rFonts w:ascii="Calibri" w:cs="Calibri" w:eastAsia="Calibri" w:hAnsi="Calibri"/>
          <w:b w:val="1"/>
          <w:sz w:val="20"/>
          <w:szCs w:val="20"/>
          <w:rtl w:val="0"/>
        </w:rPr>
        <w:t xml:space="preserve">6.5</w:t>
      </w:r>
      <w:r w:rsidDel="00000000" w:rsidR="00000000" w:rsidRPr="00000000">
        <w:rPr>
          <w:rFonts w:ascii="Calibri" w:cs="Calibri" w:eastAsia="Calibri" w:hAnsi="Calibri"/>
          <w:sz w:val="20"/>
          <w:szCs w:val="20"/>
          <w:rtl w:val="0"/>
        </w:rPr>
        <w:t xml:space="preserve"> years in a of competitive, results &amp; client-orientated environment in software industry</w:t>
      </w:r>
      <w:r w:rsidDel="00000000" w:rsidR="00000000" w:rsidRPr="00000000">
        <w:rPr>
          <w:rtl w:val="0"/>
        </w:rPr>
      </w:r>
    </w:p>
    <w:p w:rsidR="00000000" w:rsidDel="00000000" w:rsidP="00000000" w:rsidRDefault="00000000" w:rsidRPr="00000000" w14:paraId="0000000F">
      <w:pPr>
        <w:widowControl w:val="0"/>
        <w:numPr>
          <w:ilvl w:val="0"/>
          <w:numId w:val="2"/>
        </w:numPr>
        <w:ind w:left="360" w:right="90" w:hanging="360"/>
        <w:jc w:val="both"/>
        <w:rPr>
          <w:sz w:val="20"/>
          <w:szCs w:val="20"/>
        </w:rPr>
      </w:pPr>
      <w:r w:rsidDel="00000000" w:rsidR="00000000" w:rsidRPr="00000000">
        <w:rPr>
          <w:rFonts w:ascii="Calibri" w:cs="Calibri" w:eastAsia="Calibri" w:hAnsi="Calibri"/>
          <w:b w:val="1"/>
          <w:sz w:val="20"/>
          <w:szCs w:val="20"/>
          <w:rtl w:val="0"/>
        </w:rPr>
        <w:t xml:space="preserve">Experience </w:t>
      </w:r>
      <w:r w:rsidDel="00000000" w:rsidR="00000000" w:rsidRPr="00000000">
        <w:rPr>
          <w:rFonts w:ascii="Calibri" w:cs="Calibri" w:eastAsia="Calibri" w:hAnsi="Calibri"/>
          <w:sz w:val="20"/>
          <w:szCs w:val="20"/>
          <w:rtl w:val="0"/>
        </w:rPr>
        <w:t xml:space="preserve">in the  </w:t>
      </w:r>
      <w:r w:rsidDel="00000000" w:rsidR="00000000" w:rsidRPr="00000000">
        <w:rPr>
          <w:rFonts w:ascii="Calibri" w:cs="Calibri" w:eastAsia="Calibri" w:hAnsi="Calibri"/>
          <w:b w:val="1"/>
          <w:sz w:val="20"/>
          <w:szCs w:val="20"/>
          <w:rtl w:val="0"/>
        </w:rPr>
        <w:t xml:space="preserve">Telecom, Finance,Insurance</w:t>
      </w:r>
      <w:r w:rsidDel="00000000" w:rsidR="00000000" w:rsidRPr="00000000">
        <w:rPr>
          <w:rFonts w:ascii="Calibri" w:cs="Calibri" w:eastAsia="Calibri" w:hAnsi="Calibri"/>
          <w:sz w:val="20"/>
          <w:szCs w:val="20"/>
          <w:rtl w:val="0"/>
        </w:rPr>
        <w:t xml:space="preserve">  industry.</w:t>
      </w:r>
      <w:r w:rsidDel="00000000" w:rsidR="00000000" w:rsidRPr="00000000">
        <w:rPr>
          <w:rtl w:val="0"/>
        </w:rPr>
      </w:r>
    </w:p>
    <w:p w:rsidR="00000000" w:rsidDel="00000000" w:rsidP="00000000" w:rsidRDefault="00000000" w:rsidRPr="00000000" w14:paraId="00000010">
      <w:pPr>
        <w:widowControl w:val="0"/>
        <w:numPr>
          <w:ilvl w:val="0"/>
          <w:numId w:val="2"/>
        </w:numPr>
        <w:ind w:left="360" w:right="90" w:hanging="360"/>
        <w:jc w:val="both"/>
        <w:rPr>
          <w:sz w:val="20"/>
          <w:szCs w:val="20"/>
        </w:rPr>
      </w:pPr>
      <w:r w:rsidDel="00000000" w:rsidR="00000000" w:rsidRPr="00000000">
        <w:rPr>
          <w:rFonts w:ascii="Calibri" w:cs="Calibri" w:eastAsia="Calibri" w:hAnsi="Calibri"/>
          <w:b w:val="1"/>
          <w:sz w:val="20"/>
          <w:szCs w:val="20"/>
          <w:rtl w:val="0"/>
        </w:rPr>
        <w:t xml:space="preserve">Working</w:t>
      </w:r>
      <w:r w:rsidDel="00000000" w:rsidR="00000000" w:rsidRPr="00000000">
        <w:rPr>
          <w:rFonts w:ascii="Calibri" w:cs="Calibri" w:eastAsia="Calibri" w:hAnsi="Calibri"/>
          <w:sz w:val="20"/>
          <w:szCs w:val="20"/>
          <w:rtl w:val="0"/>
        </w:rPr>
        <w:t xml:space="preserve"> with multinational client from </w:t>
      </w:r>
      <w:r w:rsidDel="00000000" w:rsidR="00000000" w:rsidRPr="00000000">
        <w:rPr>
          <w:rFonts w:ascii="Calibri" w:cs="Calibri" w:eastAsia="Calibri" w:hAnsi="Calibri"/>
          <w:b w:val="1"/>
          <w:sz w:val="20"/>
          <w:szCs w:val="20"/>
          <w:rtl w:val="0"/>
        </w:rPr>
        <w:t xml:space="preserve">Anthem North America</w:t>
      </w:r>
      <w:r w:rsidDel="00000000" w:rsidR="00000000" w:rsidRPr="00000000">
        <w:rPr>
          <w:rFonts w:ascii="Calibri" w:cs="Calibri" w:eastAsia="Calibri" w:hAnsi="Calibri"/>
          <w:sz w:val="20"/>
          <w:szCs w:val="20"/>
          <w:rtl w:val="0"/>
        </w:rPr>
        <w:t xml:space="preserve"> and previously worked with  </w:t>
      </w:r>
      <w:r w:rsidDel="00000000" w:rsidR="00000000" w:rsidRPr="00000000">
        <w:rPr>
          <w:rFonts w:ascii="Calibri" w:cs="Calibri" w:eastAsia="Calibri" w:hAnsi="Calibri"/>
          <w:b w:val="1"/>
          <w:sz w:val="20"/>
          <w:szCs w:val="20"/>
          <w:rtl w:val="0"/>
        </w:rPr>
        <w:t xml:space="preserve">Chubb Insurance UK, US capital group,Europe- KPN Netherlands.</w:t>
      </w:r>
      <w:r w:rsidDel="00000000" w:rsidR="00000000" w:rsidRPr="00000000">
        <w:rPr>
          <w:rtl w:val="0"/>
        </w:rPr>
      </w:r>
    </w:p>
    <w:p w:rsidR="00000000" w:rsidDel="00000000" w:rsidP="00000000" w:rsidRDefault="00000000" w:rsidRPr="00000000" w14:paraId="00000011">
      <w:pPr>
        <w:widowControl w:val="0"/>
        <w:numPr>
          <w:ilvl w:val="0"/>
          <w:numId w:val="2"/>
        </w:numPr>
        <w:ind w:left="360" w:right="90" w:hanging="360"/>
        <w:jc w:val="both"/>
        <w:rPr>
          <w:sz w:val="20"/>
          <w:szCs w:val="20"/>
        </w:rPr>
      </w:pPr>
      <w:r w:rsidDel="00000000" w:rsidR="00000000" w:rsidRPr="00000000">
        <w:rPr>
          <w:rFonts w:ascii="Calibri" w:cs="Calibri" w:eastAsia="Calibri" w:hAnsi="Calibri"/>
          <w:b w:val="1"/>
          <w:sz w:val="20"/>
          <w:szCs w:val="20"/>
          <w:rtl w:val="0"/>
        </w:rPr>
        <w:t xml:space="preserve">A good track record</w:t>
      </w:r>
      <w:r w:rsidDel="00000000" w:rsidR="00000000" w:rsidRPr="00000000">
        <w:rPr>
          <w:rFonts w:ascii="Calibri" w:cs="Calibri" w:eastAsia="Calibri" w:hAnsi="Calibri"/>
          <w:sz w:val="20"/>
          <w:szCs w:val="20"/>
          <w:rtl w:val="0"/>
        </w:rPr>
        <w:t xml:space="preserve"> of successful delivery of project work. This includes major </w:t>
      </w:r>
      <w:r w:rsidDel="00000000" w:rsidR="00000000" w:rsidRPr="00000000">
        <w:rPr>
          <w:rFonts w:ascii="Calibri" w:cs="Calibri" w:eastAsia="Calibri" w:hAnsi="Calibri"/>
          <w:b w:val="1"/>
          <w:sz w:val="20"/>
          <w:szCs w:val="20"/>
          <w:rtl w:val="0"/>
        </w:rPr>
        <w:t xml:space="preserve">development, support and testing.</w:t>
      </w: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12">
      <w:pPr>
        <w:widowControl w:val="0"/>
        <w:numPr>
          <w:ilvl w:val="0"/>
          <w:numId w:val="2"/>
        </w:numPr>
        <w:ind w:left="360" w:right="90" w:hanging="360"/>
        <w:jc w:val="both"/>
        <w:rPr>
          <w:sz w:val="20"/>
          <w:szCs w:val="20"/>
        </w:rPr>
      </w:pPr>
      <w:r w:rsidDel="00000000" w:rsidR="00000000" w:rsidRPr="00000000">
        <w:rPr>
          <w:rFonts w:ascii="Calibri" w:cs="Calibri" w:eastAsia="Calibri" w:hAnsi="Calibri"/>
          <w:b w:val="1"/>
          <w:sz w:val="20"/>
          <w:szCs w:val="20"/>
          <w:rtl w:val="0"/>
        </w:rPr>
        <w:t xml:space="preserve">Awarded multiple times for</w:t>
      </w:r>
      <w:r w:rsidDel="00000000" w:rsidR="00000000" w:rsidRPr="00000000">
        <w:rPr>
          <w:rFonts w:ascii="Calibri" w:cs="Calibri" w:eastAsia="Calibri" w:hAnsi="Calibri"/>
          <w:sz w:val="20"/>
          <w:szCs w:val="20"/>
          <w:rtl w:val="0"/>
        </w:rPr>
        <w:t xml:space="preserve"> hard work, responsibility, rapid grasping of new technologies and being a good team player.</w:t>
      </w:r>
      <w:r w:rsidDel="00000000" w:rsidR="00000000" w:rsidRPr="00000000">
        <w:rPr>
          <w:rtl w:val="0"/>
        </w:rPr>
      </w:r>
    </w:p>
    <w:p w:rsidR="00000000" w:rsidDel="00000000" w:rsidP="00000000" w:rsidRDefault="00000000" w:rsidRPr="00000000" w14:paraId="00000013">
      <w:pPr>
        <w:widowControl w:val="0"/>
        <w:spacing w:line="276" w:lineRule="auto"/>
        <w:ind w:right="90"/>
        <w:jc w:val="both"/>
        <w:rPr>
          <w:rFonts w:ascii="Calibri" w:cs="Calibri" w:eastAsia="Calibri" w:hAnsi="Calibri"/>
          <w:sz w:val="20"/>
          <w:szCs w:val="20"/>
        </w:rPr>
      </w:pPr>
      <w:r w:rsidDel="00000000" w:rsidR="00000000" w:rsidRPr="00000000">
        <w:rPr>
          <w:rFonts w:ascii="Calibri" w:cs="Calibri" w:eastAsia="Calibri" w:hAnsi="Calibri"/>
          <w:sz w:val="20"/>
          <w:szCs w:val="20"/>
        </w:rPr>
        <mc:AlternateContent>
          <mc:Choice Requires="wps">
            <w:drawing>
              <wp:inline distB="0" distT="0" distL="0" distR="0">
                <wp:extent cx="7772400" cy="381000"/>
                <wp:effectExtent b="0" l="19050" r="0" t="0"/>
                <wp:docPr id="29" name=""/>
                <a:graphic>
                  <a:graphicData uri="http://schemas.openxmlformats.org/drawingml/2006/lockedCanvas">
                    <lc:lockedCanvas>
                      <a:nvGrpSpPr>
                        <a:cNvPr id="0" name=""/>
                        <a:cNvGrpSpPr/>
                      </a:nvGrpSpPr>
                      <a:grpSpPr>
                        <a:xfrm>
                          <a:off x="0" y="0"/>
                          <a:ext cx="7772400" cy="381000"/>
                          <a:chOff x="685800" y="4419600"/>
                          <a:chExt cx="7772400" cy="381000"/>
                        </a:xfrm>
                      </a:grpSpPr>
                      <a:grpSp>
                        <a:nvGrpSpPr>
                          <a:cNvPr id="6" name="Group 5"/>
                          <a:cNvGrpSpPr/>
                        </a:nvGrpSpPr>
                        <a:grpSpPr>
                          <a:xfrm>
                            <a:off x="685800" y="4419600"/>
                            <a:ext cx="7772400" cy="381000"/>
                            <a:chOff x="685800" y="4419600"/>
                            <a:chExt cx="7772400" cy="381000"/>
                          </a:xfrm>
                        </a:grpSpPr>
                        <a:sp>
                          <a:nvSpPr>
                            <a:cNvPr id="3" name="Rectangle 2"/>
                            <a:cNvSpPr/>
                          </a:nvSpPr>
                          <a:spPr>
                            <a:xfrm>
                              <a:off x="685800" y="4419600"/>
                              <a:ext cx="2133600" cy="304800"/>
                            </a:xfrm>
                            <a:prstGeom prst="rect">
                              <a:avLst/>
                            </a:prstGeom>
                            <a:solidFill>
                              <a:schemeClr val="bg1">
                                <a:lumMod val="50000"/>
                              </a:schemeClr>
                            </a:solidFill>
                            <a:ln>
                              <a:noFill/>
                            </a:ln>
                          </a:spPr>
                          <a:txSp>
                            <a:txBody>
                              <a:bodyPr anchor="ctr" rtlCol="0"/>
                              <a:lstStyle>
                                <a:defPPr lvl="0">
                                  <a:defRPr lang="en-US"/>
                                </a:defPPr>
                                <a:lvl1pPr defTabSz="914400" eaLnBrk="1" hangingPunct="1" latinLnBrk="0" lvl="0" marL="0" rtl="0" algn="l">
                                  <a:defRPr kern="1200" sz="1800">
                                    <a:solidFill>
                                      <a:schemeClr val="lt1"/>
                                    </a:solidFill>
                                    <a:latin typeface="+mn-lt"/>
                                    <a:ea typeface="+mn-ea"/>
                                    <a:cs typeface="+mn-cs"/>
                                  </a:defRPr>
                                </a:lvl1pPr>
                                <a:lvl2pPr defTabSz="914400" eaLnBrk="1" hangingPunct="1" latinLnBrk="0" lvl="1" marL="457200" rtl="0" algn="l">
                                  <a:defRPr kern="1200" sz="1800">
                                    <a:solidFill>
                                      <a:schemeClr val="lt1"/>
                                    </a:solidFill>
                                    <a:latin typeface="+mn-lt"/>
                                    <a:ea typeface="+mn-ea"/>
                                    <a:cs typeface="+mn-cs"/>
                                  </a:defRPr>
                                </a:lvl2pPr>
                                <a:lvl3pPr defTabSz="914400" eaLnBrk="1" hangingPunct="1" latinLnBrk="0" lvl="2" marL="914400" rtl="0" algn="l">
                                  <a:defRPr kern="1200" sz="1800">
                                    <a:solidFill>
                                      <a:schemeClr val="lt1"/>
                                    </a:solidFill>
                                    <a:latin typeface="+mn-lt"/>
                                    <a:ea typeface="+mn-ea"/>
                                    <a:cs typeface="+mn-cs"/>
                                  </a:defRPr>
                                </a:lvl3pPr>
                                <a:lvl4pPr defTabSz="914400" eaLnBrk="1" hangingPunct="1" latinLnBrk="0" lvl="3" marL="1371600" rtl="0" algn="l">
                                  <a:defRPr kern="1200" sz="1800">
                                    <a:solidFill>
                                      <a:schemeClr val="lt1"/>
                                    </a:solidFill>
                                    <a:latin typeface="+mn-lt"/>
                                    <a:ea typeface="+mn-ea"/>
                                    <a:cs typeface="+mn-cs"/>
                                  </a:defRPr>
                                </a:lvl4pPr>
                                <a:lvl5pPr defTabSz="914400" eaLnBrk="1" hangingPunct="1" latinLnBrk="0" lvl="4" marL="1828800" rtl="0" algn="l">
                                  <a:defRPr kern="1200" sz="1800">
                                    <a:solidFill>
                                      <a:schemeClr val="lt1"/>
                                    </a:solidFill>
                                    <a:latin typeface="+mn-lt"/>
                                    <a:ea typeface="+mn-ea"/>
                                    <a:cs typeface="+mn-cs"/>
                                  </a:defRPr>
                                </a:lvl5pPr>
                                <a:lvl6pPr defTabSz="914400" eaLnBrk="1" hangingPunct="1" latinLnBrk="0" lvl="5" marL="2286000" rtl="0" algn="l">
                                  <a:defRPr kern="1200" sz="1800">
                                    <a:solidFill>
                                      <a:schemeClr val="lt1"/>
                                    </a:solidFill>
                                    <a:latin typeface="+mn-lt"/>
                                    <a:ea typeface="+mn-ea"/>
                                    <a:cs typeface="+mn-cs"/>
                                  </a:defRPr>
                                </a:lvl6pPr>
                                <a:lvl7pPr defTabSz="914400" eaLnBrk="1" hangingPunct="1" latinLnBrk="0" lvl="6" marL="2743200" rtl="0" algn="l">
                                  <a:defRPr kern="1200" sz="1800">
                                    <a:solidFill>
                                      <a:schemeClr val="lt1"/>
                                    </a:solidFill>
                                    <a:latin typeface="+mn-lt"/>
                                    <a:ea typeface="+mn-ea"/>
                                    <a:cs typeface="+mn-cs"/>
                                  </a:defRPr>
                                </a:lvl7pPr>
                                <a:lvl8pPr defTabSz="914400" eaLnBrk="1" hangingPunct="1" latinLnBrk="0" lvl="7" marL="3200400" rtl="0" algn="l">
                                  <a:defRPr kern="1200" sz="1800">
                                    <a:solidFill>
                                      <a:schemeClr val="lt1"/>
                                    </a:solidFill>
                                    <a:latin typeface="+mn-lt"/>
                                    <a:ea typeface="+mn-ea"/>
                                    <a:cs typeface="+mn-cs"/>
                                  </a:defRPr>
                                </a:lvl8pPr>
                                <a:lvl9pPr defTabSz="914400" eaLnBrk="1" hangingPunct="1" latinLnBrk="0" lvl="8" marL="3657600" rtl="0" algn="l">
                                  <a:defRPr kern="1200" sz="1800">
                                    <a:solidFill>
                                      <a:schemeClr val="lt1"/>
                                    </a:solidFill>
                                    <a:latin typeface="+mn-lt"/>
                                    <a:ea typeface="+mn-ea"/>
                                    <a:cs typeface="+mn-cs"/>
                                  </a:defRPr>
                                </a:lvl9pPr>
                              </a:lstStyle>
                              <a:p>
                                <a:pPr lvl="0" algn="ctr"/>
                                <a:r>
                                  <a:rPr dirty="0" lang="en-US" smtClean="0" sz="1400"/>
                                  <a:t>Technical Summary</a:t>
                                </a:r>
                                <a:endParaRPr dirty="0" lang="en-US" sz="140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685800" y="4724400"/>
                              <a:ext cx="7772400" cy="76200"/>
                            </a:xfrm>
                            <a:prstGeom prst="rect">
                              <a:avLst/>
                            </a:prstGeom>
                            <a:solidFill>
                              <a:schemeClr val="bg1">
                                <a:lumMod val="50000"/>
                              </a:schemeClr>
                            </a:solidFill>
                            <a:ln>
                              <a:noFill/>
                            </a:ln>
                          </a:spPr>
                          <a:txSp>
                            <a:txBody>
                              <a:bodyPr anchor="ctr" rtlCol="0"/>
                              <a:lstStyle>
                                <a:defPPr lvl="0">
                                  <a:defRPr lang="en-US"/>
                                </a:defPPr>
                                <a:lvl1pPr defTabSz="914400" eaLnBrk="1" hangingPunct="1" latinLnBrk="0" lvl="0" marL="0" rtl="0" algn="l">
                                  <a:defRPr kern="1200" sz="1800">
                                    <a:solidFill>
                                      <a:schemeClr val="lt1"/>
                                    </a:solidFill>
                                    <a:latin typeface="+mn-lt"/>
                                    <a:ea typeface="+mn-ea"/>
                                    <a:cs typeface="+mn-cs"/>
                                  </a:defRPr>
                                </a:lvl1pPr>
                                <a:lvl2pPr defTabSz="914400" eaLnBrk="1" hangingPunct="1" latinLnBrk="0" lvl="1" marL="457200" rtl="0" algn="l">
                                  <a:defRPr kern="1200" sz="1800">
                                    <a:solidFill>
                                      <a:schemeClr val="lt1"/>
                                    </a:solidFill>
                                    <a:latin typeface="+mn-lt"/>
                                    <a:ea typeface="+mn-ea"/>
                                    <a:cs typeface="+mn-cs"/>
                                  </a:defRPr>
                                </a:lvl2pPr>
                                <a:lvl3pPr defTabSz="914400" eaLnBrk="1" hangingPunct="1" latinLnBrk="0" lvl="2" marL="914400" rtl="0" algn="l">
                                  <a:defRPr kern="1200" sz="1800">
                                    <a:solidFill>
                                      <a:schemeClr val="lt1"/>
                                    </a:solidFill>
                                    <a:latin typeface="+mn-lt"/>
                                    <a:ea typeface="+mn-ea"/>
                                    <a:cs typeface="+mn-cs"/>
                                  </a:defRPr>
                                </a:lvl3pPr>
                                <a:lvl4pPr defTabSz="914400" eaLnBrk="1" hangingPunct="1" latinLnBrk="0" lvl="3" marL="1371600" rtl="0" algn="l">
                                  <a:defRPr kern="1200" sz="1800">
                                    <a:solidFill>
                                      <a:schemeClr val="lt1"/>
                                    </a:solidFill>
                                    <a:latin typeface="+mn-lt"/>
                                    <a:ea typeface="+mn-ea"/>
                                    <a:cs typeface="+mn-cs"/>
                                  </a:defRPr>
                                </a:lvl4pPr>
                                <a:lvl5pPr defTabSz="914400" eaLnBrk="1" hangingPunct="1" latinLnBrk="0" lvl="4" marL="1828800" rtl="0" algn="l">
                                  <a:defRPr kern="1200" sz="1800">
                                    <a:solidFill>
                                      <a:schemeClr val="lt1"/>
                                    </a:solidFill>
                                    <a:latin typeface="+mn-lt"/>
                                    <a:ea typeface="+mn-ea"/>
                                    <a:cs typeface="+mn-cs"/>
                                  </a:defRPr>
                                </a:lvl5pPr>
                                <a:lvl6pPr defTabSz="914400" eaLnBrk="1" hangingPunct="1" latinLnBrk="0" lvl="5" marL="2286000" rtl="0" algn="l">
                                  <a:defRPr kern="1200" sz="1800">
                                    <a:solidFill>
                                      <a:schemeClr val="lt1"/>
                                    </a:solidFill>
                                    <a:latin typeface="+mn-lt"/>
                                    <a:ea typeface="+mn-ea"/>
                                    <a:cs typeface="+mn-cs"/>
                                  </a:defRPr>
                                </a:lvl6pPr>
                                <a:lvl7pPr defTabSz="914400" eaLnBrk="1" hangingPunct="1" latinLnBrk="0" lvl="6" marL="2743200" rtl="0" algn="l">
                                  <a:defRPr kern="1200" sz="1800">
                                    <a:solidFill>
                                      <a:schemeClr val="lt1"/>
                                    </a:solidFill>
                                    <a:latin typeface="+mn-lt"/>
                                    <a:ea typeface="+mn-ea"/>
                                    <a:cs typeface="+mn-cs"/>
                                  </a:defRPr>
                                </a:lvl7pPr>
                                <a:lvl8pPr defTabSz="914400" eaLnBrk="1" hangingPunct="1" latinLnBrk="0" lvl="7" marL="3200400" rtl="0" algn="l">
                                  <a:defRPr kern="1200" sz="1800">
                                    <a:solidFill>
                                      <a:schemeClr val="lt1"/>
                                    </a:solidFill>
                                    <a:latin typeface="+mn-lt"/>
                                    <a:ea typeface="+mn-ea"/>
                                    <a:cs typeface="+mn-cs"/>
                                  </a:defRPr>
                                </a:lvl8pPr>
                                <a:lvl9pPr defTabSz="914400" eaLnBrk="1" hangingPunct="1" latinLnBrk="0" lvl="8" marL="3657600" rtl="0" algn="l">
                                  <a:defRPr kern="1200" sz="1800">
                                    <a:solidFill>
                                      <a:schemeClr val="lt1"/>
                                    </a:solidFill>
                                    <a:latin typeface="+mn-lt"/>
                                    <a:ea typeface="+mn-ea"/>
                                    <a:cs typeface="+mn-cs"/>
                                  </a:defRPr>
                                </a:lvl9pPr>
                              </a:lstStyle>
                              <a:p>
                                <a:pPr lvl="0"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mc:Choice>
          <mc:Fallback>
            <w:drawing>
              <wp:inline distB="0" distT="0" distL="0" distR="0">
                <wp:extent cx="7791450" cy="381000"/>
                <wp:effectExtent b="0" l="0" r="0" t="0"/>
                <wp:docPr id="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791450" cy="381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widowControl w:val="0"/>
        <w:spacing w:line="276" w:lineRule="auto"/>
        <w:ind w:right="90"/>
        <w:jc w:val="both"/>
        <w:rPr>
          <w:rFonts w:ascii="Calibri" w:cs="Calibri" w:eastAsia="Calibri" w:hAnsi="Calibri"/>
          <w:sz w:val="20"/>
          <w:szCs w:val="20"/>
        </w:rPr>
      </w:pPr>
      <w:r w:rsidDel="00000000" w:rsidR="00000000" w:rsidRPr="00000000">
        <w:rPr>
          <w:rtl w:val="0"/>
        </w:rPr>
      </w:r>
    </w:p>
    <w:tbl>
      <w:tblPr>
        <w:tblStyle w:val="Table2"/>
        <w:tblW w:w="9340.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0"/>
        <w:gridCol w:w="7020"/>
        <w:tblGridChange w:id="0">
          <w:tblGrid>
            <w:gridCol w:w="2320"/>
            <w:gridCol w:w="7020"/>
          </w:tblGrid>
        </w:tblGridChange>
      </w:tblGrid>
      <w:tr>
        <w:trPr>
          <w:trHeight w:val="780" w:hRule="atLeast"/>
        </w:trPr>
        <w:tc>
          <w:tcPr>
            <w:tcBorders>
              <w:top w:color="ffffff" w:space="0" w:sz="8" w:val="single"/>
              <w:left w:color="ffffff" w:space="0" w:sz="8" w:val="single"/>
              <w:bottom w:color="ffffff" w:space="0" w:sz="12" w:val="single"/>
              <w:right w:color="ffffff" w:space="0" w:sz="8" w:val="single"/>
            </w:tcBorders>
            <w:shd w:fill="bfbfbf" w:val="clear"/>
          </w:tcPr>
          <w:p w:rsidR="00000000" w:rsidDel="00000000" w:rsidP="00000000" w:rsidRDefault="00000000" w:rsidRPr="00000000" w14:paraId="00000015">
            <w:pPr>
              <w:jc w:val="both"/>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Concepts </w:t>
            </w:r>
          </w:p>
        </w:tc>
        <w:tc>
          <w:tcPr>
            <w:tcBorders>
              <w:top w:color="ffffff" w:space="0" w:sz="8" w:val="single"/>
              <w:left w:color="000000" w:space="0" w:sz="0" w:val="nil"/>
              <w:bottom w:color="ffffff" w:space="0" w:sz="12" w:val="single"/>
              <w:right w:color="ffffff" w:space="0" w:sz="8" w:val="single"/>
            </w:tcBorders>
            <w:shd w:fill="bfbfbf" w:val="clear"/>
          </w:tcPr>
          <w:p w:rsidR="00000000" w:rsidDel="00000000" w:rsidP="00000000" w:rsidRDefault="00000000" w:rsidRPr="00000000" w14:paraId="00000016">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Object Oriented Programming and Development, Database Management Systems, Telecom OSS, Finance Asset Management,</w:t>
            </w:r>
            <w:r w:rsidDel="00000000" w:rsidR="00000000" w:rsidRPr="00000000">
              <w:rPr>
                <w:rFonts w:ascii="Calibri" w:cs="Calibri" w:eastAsia="Calibri" w:hAnsi="Calibri"/>
                <w:sz w:val="20"/>
                <w:szCs w:val="20"/>
                <w:rtl w:val="0"/>
              </w:rPr>
              <w:t xml:space="preserve"> Insurance, Big</w:t>
            </w:r>
            <w:r w:rsidDel="00000000" w:rsidR="00000000" w:rsidRPr="00000000">
              <w:rPr>
                <w:rFonts w:ascii="Calibri" w:cs="Calibri" w:eastAsia="Calibri" w:hAnsi="Calibri"/>
                <w:color w:val="000000"/>
                <w:sz w:val="20"/>
                <w:szCs w:val="20"/>
                <w:rtl w:val="0"/>
              </w:rPr>
              <w:t xml:space="preserve"> Data</w:t>
            </w:r>
            <w:r w:rsidDel="00000000" w:rsidR="00000000" w:rsidRPr="00000000">
              <w:rPr>
                <w:rFonts w:ascii="Calibri" w:cs="Calibri" w:eastAsia="Calibri" w:hAnsi="Calibri"/>
                <w:sz w:val="20"/>
                <w:szCs w:val="20"/>
                <w:rtl w:val="0"/>
              </w:rPr>
              <w:t xml:space="preserve">, AGILE.</w:t>
            </w:r>
            <w:r w:rsidDel="00000000" w:rsidR="00000000" w:rsidRPr="00000000">
              <w:rPr>
                <w:rtl w:val="0"/>
              </w:rPr>
            </w:r>
          </w:p>
        </w:tc>
      </w:tr>
      <w:tr>
        <w:trPr>
          <w:trHeight w:val="320" w:hRule="atLeast"/>
        </w:trPr>
        <w:tc>
          <w:tcPr>
            <w:tcBorders>
              <w:top w:color="000000" w:space="0" w:sz="0" w:val="nil"/>
              <w:left w:color="ffffff" w:space="0" w:sz="8" w:val="single"/>
              <w:bottom w:color="ffffff" w:space="0" w:sz="8" w:val="single"/>
              <w:right w:color="ffffff" w:space="0" w:sz="8" w:val="single"/>
            </w:tcBorders>
            <w:shd w:fill="d0d8e8" w:val="clear"/>
          </w:tcPr>
          <w:p w:rsidR="00000000" w:rsidDel="00000000" w:rsidP="00000000" w:rsidRDefault="00000000" w:rsidRPr="00000000" w14:paraId="00000017">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Technologies </w:t>
            </w:r>
          </w:p>
        </w:tc>
        <w:tc>
          <w:tcPr>
            <w:tcBorders>
              <w:top w:color="000000" w:space="0" w:sz="0" w:val="nil"/>
              <w:left w:color="000000" w:space="0" w:sz="0" w:val="nil"/>
              <w:bottom w:color="ffffff" w:space="0" w:sz="8" w:val="single"/>
              <w:right w:color="ffffff" w:space="0" w:sz="8" w:val="single"/>
            </w:tcBorders>
            <w:shd w:fill="d0d8e8" w:val="clear"/>
          </w:tcPr>
          <w:p w:rsidR="00000000" w:rsidDel="00000000" w:rsidP="00000000" w:rsidRDefault="00000000" w:rsidRPr="00000000" w14:paraId="00000018">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Hadoop,Sqoop,Hive</w:t>
            </w:r>
            <w:r w:rsidDel="00000000" w:rsidR="00000000" w:rsidRPr="00000000">
              <w:rPr>
                <w:rFonts w:ascii="Calibri" w:cs="Calibri" w:eastAsia="Calibri" w:hAnsi="Calibri"/>
                <w:sz w:val="20"/>
                <w:szCs w:val="20"/>
                <w:rtl w:val="0"/>
              </w:rPr>
              <w:t xml:space="preserve">,Map Reduce,SPARK,SCALA,Oracle</w:t>
            </w:r>
            <w:r w:rsidDel="00000000" w:rsidR="00000000" w:rsidRPr="00000000">
              <w:rPr>
                <w:rFonts w:ascii="Calibri" w:cs="Calibri" w:eastAsia="Calibri" w:hAnsi="Calibri"/>
                <w:color w:val="000000"/>
                <w:sz w:val="20"/>
                <w:szCs w:val="20"/>
                <w:rtl w:val="0"/>
              </w:rPr>
              <w:t xml:space="preserve"> PLSQL, Mendix, Unix, C ,Java,</w:t>
            </w:r>
          </w:p>
        </w:tc>
      </w:tr>
      <w:tr>
        <w:trPr>
          <w:trHeight w:val="300" w:hRule="atLeast"/>
        </w:trPr>
        <w:tc>
          <w:tcPr>
            <w:tcBorders>
              <w:top w:color="000000" w:space="0" w:sz="0" w:val="nil"/>
              <w:left w:color="ffffff" w:space="0" w:sz="8" w:val="single"/>
              <w:bottom w:color="ffffff" w:space="0" w:sz="8" w:val="single"/>
              <w:right w:color="ffffff" w:space="0" w:sz="8" w:val="single"/>
            </w:tcBorders>
            <w:shd w:fill="e9edf4" w:val="clear"/>
          </w:tcPr>
          <w:p w:rsidR="00000000" w:rsidDel="00000000" w:rsidP="00000000" w:rsidRDefault="00000000" w:rsidRPr="00000000" w14:paraId="00000019">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Database </w:t>
            </w:r>
          </w:p>
        </w:tc>
        <w:tc>
          <w:tcPr>
            <w:tcBorders>
              <w:top w:color="000000" w:space="0" w:sz="0" w:val="nil"/>
              <w:left w:color="000000" w:space="0" w:sz="0" w:val="nil"/>
              <w:bottom w:color="ffffff" w:space="0" w:sz="8" w:val="single"/>
              <w:right w:color="ffffff" w:space="0" w:sz="8" w:val="single"/>
            </w:tcBorders>
            <w:shd w:fill="e9edf4" w:val="clear"/>
          </w:tcPr>
          <w:p w:rsidR="00000000" w:rsidDel="00000000" w:rsidP="00000000" w:rsidRDefault="00000000" w:rsidRPr="00000000" w14:paraId="0000001A">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Oracle 11g ,SQL Server</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HBASE</w:t>
            </w:r>
            <w:r w:rsidDel="00000000" w:rsidR="00000000" w:rsidRPr="00000000">
              <w:rPr>
                <w:rFonts w:ascii="Calibri" w:cs="Calibri" w:eastAsia="Calibri" w:hAnsi="Calibri"/>
                <w:sz w:val="20"/>
                <w:szCs w:val="20"/>
                <w:rtl w:val="0"/>
              </w:rPr>
              <w:t xml:space="preserve">.</w:t>
            </w:r>
            <w:r w:rsidDel="00000000" w:rsidR="00000000" w:rsidRPr="00000000">
              <w:rPr>
                <w:rtl w:val="0"/>
              </w:rPr>
            </w:r>
          </w:p>
        </w:tc>
      </w:tr>
      <w:tr>
        <w:trPr>
          <w:trHeight w:val="520" w:hRule="atLeast"/>
        </w:trPr>
        <w:tc>
          <w:tcPr>
            <w:tcBorders>
              <w:top w:color="000000" w:space="0" w:sz="0" w:val="nil"/>
              <w:left w:color="ffffff" w:space="0" w:sz="8" w:val="single"/>
              <w:bottom w:color="ffffff" w:space="0" w:sz="8" w:val="single"/>
              <w:right w:color="ffffff" w:space="0" w:sz="8" w:val="single"/>
            </w:tcBorders>
            <w:shd w:fill="d0d8e8" w:val="clear"/>
          </w:tcPr>
          <w:p w:rsidR="00000000" w:rsidDel="00000000" w:rsidP="00000000" w:rsidRDefault="00000000" w:rsidRPr="00000000" w14:paraId="0000001B">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Tools </w:t>
            </w:r>
          </w:p>
        </w:tc>
        <w:tc>
          <w:tcPr>
            <w:tcBorders>
              <w:top w:color="000000" w:space="0" w:sz="0" w:val="nil"/>
              <w:left w:color="000000" w:space="0" w:sz="0" w:val="nil"/>
              <w:bottom w:color="ffffff" w:space="0" w:sz="8" w:val="single"/>
              <w:right w:color="ffffff" w:space="0" w:sz="8" w:val="single"/>
            </w:tcBorders>
            <w:shd w:fill="d0d8e8" w:val="clear"/>
          </w:tcPr>
          <w:p w:rsidR="00000000" w:rsidDel="00000000" w:rsidP="00000000" w:rsidRDefault="00000000" w:rsidRPr="00000000" w14:paraId="0000001C">
            <w:pPr>
              <w:jc w:val="both"/>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Mendix(Rapid Application Development- Business Modeler-4.4.3.1), BMC Remedy Software, TOAD, </w:t>
            </w:r>
            <w:r w:rsidDel="00000000" w:rsidR="00000000" w:rsidRPr="00000000">
              <w:rPr>
                <w:rFonts w:ascii="Calibri" w:cs="Calibri" w:eastAsia="Calibri" w:hAnsi="Calibri"/>
                <w:b w:val="1"/>
                <w:sz w:val="20"/>
                <w:szCs w:val="20"/>
                <w:rtl w:val="0"/>
              </w:rPr>
              <w:t xml:space="preserve">HUE, Rapid</w:t>
            </w:r>
            <w:r w:rsidDel="00000000" w:rsidR="00000000" w:rsidRPr="00000000">
              <w:rPr>
                <w:rFonts w:ascii="Calibri" w:cs="Calibri" w:eastAsia="Calibri" w:hAnsi="Calibri"/>
                <w:b w:val="1"/>
                <w:color w:val="000000"/>
                <w:sz w:val="20"/>
                <w:szCs w:val="20"/>
                <w:rtl w:val="0"/>
              </w:rPr>
              <w:t xml:space="preserve"> SQL, </w:t>
            </w:r>
            <w:r w:rsidDel="00000000" w:rsidR="00000000" w:rsidRPr="00000000">
              <w:rPr>
                <w:rFonts w:ascii="Calibri" w:cs="Calibri" w:eastAsia="Calibri" w:hAnsi="Calibri"/>
                <w:b w:val="1"/>
                <w:sz w:val="20"/>
                <w:szCs w:val="20"/>
                <w:rtl w:val="0"/>
              </w:rPr>
              <w:t xml:space="preserve">SQL Server,Autosys,ControlM,SOAP UI</w:t>
            </w:r>
            <w:r w:rsidDel="00000000" w:rsidR="00000000" w:rsidRPr="00000000">
              <w:rPr>
                <w:rtl w:val="0"/>
              </w:rPr>
            </w:r>
          </w:p>
        </w:tc>
      </w:tr>
      <w:tr>
        <w:trPr>
          <w:trHeight w:val="460" w:hRule="atLeast"/>
        </w:trPr>
        <w:tc>
          <w:tcPr>
            <w:tcBorders>
              <w:top w:color="000000" w:space="0" w:sz="0" w:val="nil"/>
              <w:left w:color="ffffff" w:space="0" w:sz="8" w:val="single"/>
              <w:bottom w:color="ffffff" w:space="0" w:sz="8" w:val="single"/>
              <w:right w:color="ffffff" w:space="0" w:sz="8" w:val="single"/>
            </w:tcBorders>
            <w:shd w:fill="e9edf4" w:val="clear"/>
          </w:tcPr>
          <w:p w:rsidR="00000000" w:rsidDel="00000000" w:rsidP="00000000" w:rsidRDefault="00000000" w:rsidRPr="00000000" w14:paraId="0000001D">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Documentation</w:t>
            </w:r>
          </w:p>
        </w:tc>
        <w:tc>
          <w:tcPr>
            <w:tcBorders>
              <w:top w:color="000000" w:space="0" w:sz="0" w:val="nil"/>
              <w:left w:color="000000" w:space="0" w:sz="0" w:val="nil"/>
              <w:bottom w:color="ffffff" w:space="0" w:sz="8" w:val="single"/>
              <w:right w:color="ffffff" w:space="0" w:sz="8" w:val="single"/>
            </w:tcBorders>
            <w:shd w:fill="e9edf4" w:val="clear"/>
          </w:tcPr>
          <w:p w:rsidR="00000000" w:rsidDel="00000000" w:rsidP="00000000" w:rsidRDefault="00000000" w:rsidRPr="00000000" w14:paraId="0000001E">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HLD, Release Plan, User Manual, TDD.</w:t>
            </w:r>
          </w:p>
        </w:tc>
      </w:tr>
      <w:tr>
        <w:trPr>
          <w:trHeight w:val="300" w:hRule="atLeast"/>
        </w:trPr>
        <w:tc>
          <w:tcPr>
            <w:tcBorders>
              <w:top w:color="000000" w:space="0" w:sz="0" w:val="nil"/>
              <w:left w:color="ffffff" w:space="0" w:sz="8" w:val="single"/>
              <w:bottom w:color="000000" w:space="0" w:sz="0" w:val="nil"/>
              <w:right w:color="ffffff" w:space="0" w:sz="8" w:val="single"/>
            </w:tcBorders>
            <w:shd w:fill="e9edf4" w:val="clear"/>
          </w:tcPr>
          <w:p w:rsidR="00000000" w:rsidDel="00000000" w:rsidP="00000000" w:rsidRDefault="00000000" w:rsidRPr="00000000" w14:paraId="0000001F">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Development Methodology </w:t>
            </w:r>
          </w:p>
        </w:tc>
        <w:tc>
          <w:tcPr>
            <w:tcBorders>
              <w:top w:color="000000" w:space="0" w:sz="0" w:val="nil"/>
              <w:left w:color="000000" w:space="0" w:sz="0" w:val="nil"/>
              <w:bottom w:color="000000" w:space="0" w:sz="0" w:val="nil"/>
              <w:right w:color="ffffff" w:space="0" w:sz="8" w:val="single"/>
            </w:tcBorders>
            <w:shd w:fill="e9edf4" w:val="clear"/>
          </w:tcPr>
          <w:p w:rsidR="00000000" w:rsidDel="00000000" w:rsidP="00000000" w:rsidRDefault="00000000" w:rsidRPr="00000000" w14:paraId="00000020">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Agile </w:t>
            </w:r>
          </w:p>
        </w:tc>
      </w:tr>
    </w:tbl>
    <w:p w:rsidR="00000000" w:rsidDel="00000000" w:rsidP="00000000" w:rsidRDefault="00000000" w:rsidRPr="00000000" w14:paraId="00000021">
      <w:pPr>
        <w:widowControl w:val="0"/>
        <w:spacing w:line="276" w:lineRule="auto"/>
        <w:ind w:right="9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widowControl w:val="0"/>
        <w:spacing w:line="276" w:lineRule="auto"/>
        <w:ind w:left="-180" w:right="90"/>
        <w:jc w:val="both"/>
        <w:rPr>
          <w:rFonts w:ascii="Calibri" w:cs="Calibri" w:eastAsia="Calibri" w:hAnsi="Calibri"/>
          <w:sz w:val="20"/>
          <w:szCs w:val="20"/>
        </w:rPr>
      </w:pPr>
      <w:r w:rsidDel="00000000" w:rsidR="00000000" w:rsidRPr="00000000">
        <w:rPr>
          <w:rFonts w:ascii="Calibri" w:cs="Calibri" w:eastAsia="Calibri" w:hAnsi="Calibri"/>
          <w:sz w:val="20"/>
          <w:szCs w:val="20"/>
        </w:rPr>
        <mc:AlternateContent>
          <mc:Choice Requires="wps">
            <w:drawing>
              <wp:inline distB="0" distT="0" distL="0" distR="0">
                <wp:extent cx="7772400" cy="381000"/>
                <wp:effectExtent b="0" l="19050" r="0" t="0"/>
                <wp:docPr id="32" name=""/>
                <a:graphic>
                  <a:graphicData uri="http://schemas.openxmlformats.org/drawingml/2006/lockedCanvas">
                    <lc:lockedCanvas>
                      <a:nvGrpSpPr>
                        <a:cNvPr id="0" name=""/>
                        <a:cNvGrpSpPr/>
                      </a:nvGrpSpPr>
                      <a:grpSpPr>
                        <a:xfrm>
                          <a:off x="0" y="0"/>
                          <a:ext cx="7772400" cy="381000"/>
                          <a:chOff x="685800" y="4419600"/>
                          <a:chExt cx="7772400" cy="381000"/>
                        </a:xfrm>
                      </a:grpSpPr>
                      <a:grpSp>
                        <a:nvGrpSpPr>
                          <a:cNvPr id="6" name="Group 5"/>
                          <a:cNvGrpSpPr/>
                        </a:nvGrpSpPr>
                        <a:grpSpPr>
                          <a:xfrm>
                            <a:off x="685800" y="4419600"/>
                            <a:ext cx="7772400" cy="381000"/>
                            <a:chOff x="685800" y="4419600"/>
                            <a:chExt cx="7772400" cy="381000"/>
                          </a:xfrm>
                        </a:grpSpPr>
                        <a:sp>
                          <a:nvSpPr>
                            <a:cNvPr id="3" name="Rectangle 2"/>
                            <a:cNvSpPr/>
                          </a:nvSpPr>
                          <a:spPr>
                            <a:xfrm>
                              <a:off x="685800" y="4419600"/>
                              <a:ext cx="2133600" cy="304800"/>
                            </a:xfrm>
                            <a:prstGeom prst="rect">
                              <a:avLst/>
                            </a:prstGeom>
                            <a:solidFill>
                              <a:schemeClr val="bg1">
                                <a:lumMod val="50000"/>
                              </a:schemeClr>
                            </a:solidFill>
                            <a:ln>
                              <a:noFill/>
                            </a:ln>
                          </a:spPr>
                          <a:txSp>
                            <a:txBody>
                              <a:bodyPr anchor="ctr" rtlCol="0"/>
                              <a:lstStyle>
                                <a:defPPr lvl="0">
                                  <a:defRPr lang="en-US"/>
                                </a:defPPr>
                                <a:lvl1pPr defTabSz="914400" eaLnBrk="1" hangingPunct="1" latinLnBrk="0" lvl="0" marL="0" rtl="0" algn="l">
                                  <a:defRPr kern="1200" sz="1800">
                                    <a:solidFill>
                                      <a:schemeClr val="lt1"/>
                                    </a:solidFill>
                                    <a:latin typeface="+mn-lt"/>
                                    <a:ea typeface="+mn-ea"/>
                                    <a:cs typeface="+mn-cs"/>
                                  </a:defRPr>
                                </a:lvl1pPr>
                                <a:lvl2pPr defTabSz="914400" eaLnBrk="1" hangingPunct="1" latinLnBrk="0" lvl="1" marL="457200" rtl="0" algn="l">
                                  <a:defRPr kern="1200" sz="1800">
                                    <a:solidFill>
                                      <a:schemeClr val="lt1"/>
                                    </a:solidFill>
                                    <a:latin typeface="+mn-lt"/>
                                    <a:ea typeface="+mn-ea"/>
                                    <a:cs typeface="+mn-cs"/>
                                  </a:defRPr>
                                </a:lvl2pPr>
                                <a:lvl3pPr defTabSz="914400" eaLnBrk="1" hangingPunct="1" latinLnBrk="0" lvl="2" marL="914400" rtl="0" algn="l">
                                  <a:defRPr kern="1200" sz="1800">
                                    <a:solidFill>
                                      <a:schemeClr val="lt1"/>
                                    </a:solidFill>
                                    <a:latin typeface="+mn-lt"/>
                                    <a:ea typeface="+mn-ea"/>
                                    <a:cs typeface="+mn-cs"/>
                                  </a:defRPr>
                                </a:lvl3pPr>
                                <a:lvl4pPr defTabSz="914400" eaLnBrk="1" hangingPunct="1" latinLnBrk="0" lvl="3" marL="1371600" rtl="0" algn="l">
                                  <a:defRPr kern="1200" sz="1800">
                                    <a:solidFill>
                                      <a:schemeClr val="lt1"/>
                                    </a:solidFill>
                                    <a:latin typeface="+mn-lt"/>
                                    <a:ea typeface="+mn-ea"/>
                                    <a:cs typeface="+mn-cs"/>
                                  </a:defRPr>
                                </a:lvl4pPr>
                                <a:lvl5pPr defTabSz="914400" eaLnBrk="1" hangingPunct="1" latinLnBrk="0" lvl="4" marL="1828800" rtl="0" algn="l">
                                  <a:defRPr kern="1200" sz="1800">
                                    <a:solidFill>
                                      <a:schemeClr val="lt1"/>
                                    </a:solidFill>
                                    <a:latin typeface="+mn-lt"/>
                                    <a:ea typeface="+mn-ea"/>
                                    <a:cs typeface="+mn-cs"/>
                                  </a:defRPr>
                                </a:lvl5pPr>
                                <a:lvl6pPr defTabSz="914400" eaLnBrk="1" hangingPunct="1" latinLnBrk="0" lvl="5" marL="2286000" rtl="0" algn="l">
                                  <a:defRPr kern="1200" sz="1800">
                                    <a:solidFill>
                                      <a:schemeClr val="lt1"/>
                                    </a:solidFill>
                                    <a:latin typeface="+mn-lt"/>
                                    <a:ea typeface="+mn-ea"/>
                                    <a:cs typeface="+mn-cs"/>
                                  </a:defRPr>
                                </a:lvl6pPr>
                                <a:lvl7pPr defTabSz="914400" eaLnBrk="1" hangingPunct="1" latinLnBrk="0" lvl="6" marL="2743200" rtl="0" algn="l">
                                  <a:defRPr kern="1200" sz="1800">
                                    <a:solidFill>
                                      <a:schemeClr val="lt1"/>
                                    </a:solidFill>
                                    <a:latin typeface="+mn-lt"/>
                                    <a:ea typeface="+mn-ea"/>
                                    <a:cs typeface="+mn-cs"/>
                                  </a:defRPr>
                                </a:lvl7pPr>
                                <a:lvl8pPr defTabSz="914400" eaLnBrk="1" hangingPunct="1" latinLnBrk="0" lvl="7" marL="3200400" rtl="0" algn="l">
                                  <a:defRPr kern="1200" sz="1800">
                                    <a:solidFill>
                                      <a:schemeClr val="lt1"/>
                                    </a:solidFill>
                                    <a:latin typeface="+mn-lt"/>
                                    <a:ea typeface="+mn-ea"/>
                                    <a:cs typeface="+mn-cs"/>
                                  </a:defRPr>
                                </a:lvl8pPr>
                                <a:lvl9pPr defTabSz="914400" eaLnBrk="1" hangingPunct="1" latinLnBrk="0" lvl="8" marL="3657600" rtl="0" algn="l">
                                  <a:defRPr kern="1200" sz="1800">
                                    <a:solidFill>
                                      <a:schemeClr val="lt1"/>
                                    </a:solidFill>
                                    <a:latin typeface="+mn-lt"/>
                                    <a:ea typeface="+mn-ea"/>
                                    <a:cs typeface="+mn-cs"/>
                                  </a:defRPr>
                                </a:lvl9pPr>
                              </a:lstStyle>
                              <a:p>
                                <a:pPr lvl="0" algn="ctr"/>
                                <a:r>
                                  <a:rPr dirty="0" lang="en-US" smtClean="0" sz="1400"/>
                                  <a:t>Professional Experience</a:t>
                                </a:r>
                                <a:endParaRPr dirty="0" lang="en-US" sz="140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685800" y="4724400"/>
                              <a:ext cx="7772400" cy="76200"/>
                            </a:xfrm>
                            <a:prstGeom prst="rect">
                              <a:avLst/>
                            </a:prstGeom>
                            <a:solidFill>
                              <a:schemeClr val="bg1">
                                <a:lumMod val="50000"/>
                              </a:schemeClr>
                            </a:solidFill>
                            <a:ln>
                              <a:noFill/>
                            </a:ln>
                          </a:spPr>
                          <a:txSp>
                            <a:txBody>
                              <a:bodyPr anchor="ctr" rtlCol="0"/>
                              <a:lstStyle>
                                <a:defPPr lvl="0">
                                  <a:defRPr lang="en-US"/>
                                </a:defPPr>
                                <a:lvl1pPr defTabSz="914400" eaLnBrk="1" hangingPunct="1" latinLnBrk="0" lvl="0" marL="0" rtl="0" algn="l">
                                  <a:defRPr kern="1200" sz="1800">
                                    <a:solidFill>
                                      <a:schemeClr val="lt1"/>
                                    </a:solidFill>
                                    <a:latin typeface="+mn-lt"/>
                                    <a:ea typeface="+mn-ea"/>
                                    <a:cs typeface="+mn-cs"/>
                                  </a:defRPr>
                                </a:lvl1pPr>
                                <a:lvl2pPr defTabSz="914400" eaLnBrk="1" hangingPunct="1" latinLnBrk="0" lvl="1" marL="457200" rtl="0" algn="l">
                                  <a:defRPr kern="1200" sz="1800">
                                    <a:solidFill>
                                      <a:schemeClr val="lt1"/>
                                    </a:solidFill>
                                    <a:latin typeface="+mn-lt"/>
                                    <a:ea typeface="+mn-ea"/>
                                    <a:cs typeface="+mn-cs"/>
                                  </a:defRPr>
                                </a:lvl2pPr>
                                <a:lvl3pPr defTabSz="914400" eaLnBrk="1" hangingPunct="1" latinLnBrk="0" lvl="2" marL="914400" rtl="0" algn="l">
                                  <a:defRPr kern="1200" sz="1800">
                                    <a:solidFill>
                                      <a:schemeClr val="lt1"/>
                                    </a:solidFill>
                                    <a:latin typeface="+mn-lt"/>
                                    <a:ea typeface="+mn-ea"/>
                                    <a:cs typeface="+mn-cs"/>
                                  </a:defRPr>
                                </a:lvl3pPr>
                                <a:lvl4pPr defTabSz="914400" eaLnBrk="1" hangingPunct="1" latinLnBrk="0" lvl="3" marL="1371600" rtl="0" algn="l">
                                  <a:defRPr kern="1200" sz="1800">
                                    <a:solidFill>
                                      <a:schemeClr val="lt1"/>
                                    </a:solidFill>
                                    <a:latin typeface="+mn-lt"/>
                                    <a:ea typeface="+mn-ea"/>
                                    <a:cs typeface="+mn-cs"/>
                                  </a:defRPr>
                                </a:lvl4pPr>
                                <a:lvl5pPr defTabSz="914400" eaLnBrk="1" hangingPunct="1" latinLnBrk="0" lvl="4" marL="1828800" rtl="0" algn="l">
                                  <a:defRPr kern="1200" sz="1800">
                                    <a:solidFill>
                                      <a:schemeClr val="lt1"/>
                                    </a:solidFill>
                                    <a:latin typeface="+mn-lt"/>
                                    <a:ea typeface="+mn-ea"/>
                                    <a:cs typeface="+mn-cs"/>
                                  </a:defRPr>
                                </a:lvl5pPr>
                                <a:lvl6pPr defTabSz="914400" eaLnBrk="1" hangingPunct="1" latinLnBrk="0" lvl="5" marL="2286000" rtl="0" algn="l">
                                  <a:defRPr kern="1200" sz="1800">
                                    <a:solidFill>
                                      <a:schemeClr val="lt1"/>
                                    </a:solidFill>
                                    <a:latin typeface="+mn-lt"/>
                                    <a:ea typeface="+mn-ea"/>
                                    <a:cs typeface="+mn-cs"/>
                                  </a:defRPr>
                                </a:lvl6pPr>
                                <a:lvl7pPr defTabSz="914400" eaLnBrk="1" hangingPunct="1" latinLnBrk="0" lvl="6" marL="2743200" rtl="0" algn="l">
                                  <a:defRPr kern="1200" sz="1800">
                                    <a:solidFill>
                                      <a:schemeClr val="lt1"/>
                                    </a:solidFill>
                                    <a:latin typeface="+mn-lt"/>
                                    <a:ea typeface="+mn-ea"/>
                                    <a:cs typeface="+mn-cs"/>
                                  </a:defRPr>
                                </a:lvl7pPr>
                                <a:lvl8pPr defTabSz="914400" eaLnBrk="1" hangingPunct="1" latinLnBrk="0" lvl="7" marL="3200400" rtl="0" algn="l">
                                  <a:defRPr kern="1200" sz="1800">
                                    <a:solidFill>
                                      <a:schemeClr val="lt1"/>
                                    </a:solidFill>
                                    <a:latin typeface="+mn-lt"/>
                                    <a:ea typeface="+mn-ea"/>
                                    <a:cs typeface="+mn-cs"/>
                                  </a:defRPr>
                                </a:lvl8pPr>
                                <a:lvl9pPr defTabSz="914400" eaLnBrk="1" hangingPunct="1" latinLnBrk="0" lvl="8" marL="3657600" rtl="0" algn="l">
                                  <a:defRPr kern="1200" sz="1800">
                                    <a:solidFill>
                                      <a:schemeClr val="lt1"/>
                                    </a:solidFill>
                                    <a:latin typeface="+mn-lt"/>
                                    <a:ea typeface="+mn-ea"/>
                                    <a:cs typeface="+mn-cs"/>
                                  </a:defRPr>
                                </a:lvl9pPr>
                              </a:lstStyle>
                              <a:p>
                                <a:pPr lvl="0"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mc:Choice>
          <mc:Fallback>
            <w:drawing>
              <wp:inline distB="0" distT="0" distL="0" distR="0">
                <wp:extent cx="7791450" cy="381000"/>
                <wp:effectExtent b="0" l="0" r="0" t="0"/>
                <wp:docPr id="3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791450" cy="381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1"/>
          <w:sz w:val="20"/>
          <w:szCs w:val="20"/>
          <w:highlight w:val="lightGray"/>
          <w:rtl w:val="0"/>
        </w:rPr>
        <w:t xml:space="preserve">July</w:t>
      </w:r>
      <w:r w:rsidDel="00000000" w:rsidR="00000000" w:rsidRPr="00000000">
        <w:rPr>
          <w:rFonts w:ascii="Calibri" w:cs="Calibri" w:eastAsia="Calibri" w:hAnsi="Calibri"/>
          <w:b w:val="1"/>
          <w:i w:val="0"/>
          <w:smallCaps w:val="0"/>
          <w:strike w:val="0"/>
          <w:color w:val="000000"/>
          <w:sz w:val="20"/>
          <w:szCs w:val="20"/>
          <w:highlight w:val="lightGray"/>
          <w:u w:val="none"/>
          <w:vertAlign w:val="baseline"/>
          <w:rtl w:val="0"/>
        </w:rPr>
        <w:t xml:space="preserve"> 201</w:t>
      </w:r>
      <w:r w:rsidDel="00000000" w:rsidR="00000000" w:rsidRPr="00000000">
        <w:rPr>
          <w:rFonts w:ascii="Calibri" w:cs="Calibri" w:eastAsia="Calibri" w:hAnsi="Calibri"/>
          <w:b w:val="1"/>
          <w:sz w:val="20"/>
          <w:szCs w:val="20"/>
          <w:highlight w:val="lightGray"/>
          <w:rtl w:val="0"/>
        </w:rPr>
        <w:t xml:space="preserve">7</w:t>
      </w:r>
      <w:r w:rsidDel="00000000" w:rsidR="00000000" w:rsidRPr="00000000">
        <w:rPr>
          <w:rFonts w:ascii="Calibri" w:cs="Calibri" w:eastAsia="Calibri" w:hAnsi="Calibri"/>
          <w:b w:val="1"/>
          <w:i w:val="0"/>
          <w:smallCaps w:val="0"/>
          <w:strike w:val="0"/>
          <w:color w:val="000000"/>
          <w:sz w:val="20"/>
          <w:szCs w:val="20"/>
          <w:highlight w:val="lightGray"/>
          <w:u w:val="none"/>
          <w:vertAlign w:val="baseline"/>
          <w:rtl w:val="0"/>
        </w:rPr>
        <w:t xml:space="preserve"> to till date </w:t>
      </w:r>
      <w:r w:rsidDel="00000000" w:rsidR="00000000" w:rsidRPr="00000000">
        <w:rPr>
          <w:rFonts w:ascii="Calibri" w:cs="Calibri" w:eastAsia="Calibri" w:hAnsi="Calibri"/>
          <w:b w:val="1"/>
          <w:sz w:val="20"/>
          <w:szCs w:val="20"/>
          <w:highlight w:val="lightGray"/>
          <w:rtl w:val="0"/>
        </w:rPr>
        <w:t xml:space="preserve">Accenture India</w:t>
      </w:r>
      <w:r w:rsidDel="00000000" w:rsidR="00000000" w:rsidRPr="00000000">
        <w:rPr>
          <w:rFonts w:ascii="Calibri" w:cs="Calibri" w:eastAsia="Calibri" w:hAnsi="Calibri"/>
          <w:b w:val="1"/>
          <w:i w:val="0"/>
          <w:smallCaps w:val="0"/>
          <w:strike w:val="0"/>
          <w:color w:val="000000"/>
          <w:sz w:val="20"/>
          <w:szCs w:val="20"/>
          <w:highlight w:val="lightGray"/>
          <w:u w:val="none"/>
          <w:vertAlign w:val="baseline"/>
          <w:rtl w:val="0"/>
        </w:rPr>
        <w:t xml:space="preserve"> Limited as Application Development Senior  Analyst </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in</w:t>
      </w:r>
      <w:r w:rsidDel="00000000" w:rsidR="00000000" w:rsidRPr="00000000">
        <w:rPr>
          <w:rFonts w:ascii="Calibri" w:cs="Calibri" w:eastAsia="Calibri" w:hAnsi="Calibri"/>
          <w:b w:val="1"/>
          <w:i w:val="0"/>
          <w:smallCaps w:val="0"/>
          <w:strike w:val="0"/>
          <w:color w:val="000000"/>
          <w:sz w:val="20"/>
          <w:szCs w:val="20"/>
          <w:highlight w:val="lightGray"/>
          <w:u w:val="none"/>
          <w:vertAlign w:val="baseline"/>
          <w:rtl w:val="0"/>
        </w:rPr>
        <w:t xml:space="preserve"> </w:t>
      </w:r>
      <w:r w:rsidDel="00000000" w:rsidR="00000000" w:rsidRPr="00000000">
        <w:rPr>
          <w:rFonts w:ascii="Calibri" w:cs="Calibri" w:eastAsia="Calibri" w:hAnsi="Calibri"/>
          <w:b w:val="1"/>
          <w:sz w:val="20"/>
          <w:szCs w:val="20"/>
          <w:highlight w:val="lightGray"/>
          <w:rtl w:val="0"/>
        </w:rPr>
        <w:t xml:space="preserve">Bangalore</w:t>
      </w:r>
      <w:r w:rsidDel="00000000" w:rsidR="00000000" w:rsidRPr="00000000">
        <w:rPr>
          <w:rtl w:val="0"/>
        </w:rPr>
      </w:r>
    </w:p>
    <w:p w:rsidR="00000000" w:rsidDel="00000000" w:rsidP="00000000" w:rsidRDefault="00000000" w:rsidRPr="00000000" w14:paraId="00000024">
      <w:pPr>
        <w:keepNext w:val="1"/>
        <w:keepLines w:val="0"/>
        <w:widowControl w:val="0"/>
        <w:pBdr>
          <w:top w:space="0" w:sz="0" w:val="nil"/>
          <w:left w:space="0" w:sz="0" w:val="nil"/>
          <w:bottom w:space="0" w:sz="0" w:val="nil"/>
          <w:right w:space="0" w:sz="0" w:val="nil"/>
          <w:between w:space="0" w:sz="0" w:val="nil"/>
        </w:pBdr>
        <w:shd w:fill="c3bd96" w:val="clear"/>
        <w:tabs>
          <w:tab w:val="left" w:pos="180"/>
          <w:tab w:val="left" w:pos="576"/>
          <w:tab w:val="right" w:pos="10080"/>
        </w:tabs>
        <w:spacing w:after="60" w:before="0" w:line="240" w:lineRule="auto"/>
        <w:ind w:right="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5">
      <w:pPr>
        <w:keepNext w:val="1"/>
        <w:widowControl w:val="0"/>
        <w:numPr>
          <w:ilvl w:val="0"/>
          <w:numId w:val="3"/>
        </w:numPr>
        <w:shd w:fill="c3bd96" w:val="clear"/>
        <w:tabs>
          <w:tab w:val="left" w:pos="180"/>
          <w:tab w:val="left" w:pos="576"/>
          <w:tab w:val="right" w:pos="10080"/>
        </w:tabs>
        <w:spacing w:after="6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Project: Anthem BIG Data Fabric</w:t>
      </w:r>
      <w:r w:rsidDel="00000000" w:rsidR="00000000" w:rsidRPr="00000000">
        <w:rPr>
          <w:rtl w:val="0"/>
        </w:rPr>
      </w:r>
    </w:p>
    <w:p w:rsidR="00000000" w:rsidDel="00000000" w:rsidP="00000000" w:rsidRDefault="00000000" w:rsidRPr="00000000" w14:paraId="00000026">
      <w:pPr>
        <w:keepNext w:val="1"/>
        <w:widowControl w:val="0"/>
        <w:shd w:fill="c3bd96" w:val="clear"/>
        <w:tabs>
          <w:tab w:val="left" w:pos="180"/>
          <w:tab w:val="left" w:pos="576"/>
          <w:tab w:val="right" w:pos="10080"/>
        </w:tabs>
        <w:spacing w:after="60" w:lineRule="auto"/>
        <w:ind w:left="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Client: Anthem Inc.</w:t>
      </w:r>
    </w:p>
    <w:p w:rsidR="00000000" w:rsidDel="00000000" w:rsidP="00000000" w:rsidRDefault="00000000" w:rsidRPr="00000000" w14:paraId="00000027">
      <w:pPr>
        <w:ind w:left="-9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Goal: Big Data Fabric (BDF) </w:t>
      </w:r>
      <w:r w:rsidDel="00000000" w:rsidR="00000000" w:rsidRPr="00000000">
        <w:rPr>
          <w:rFonts w:ascii="Calibri" w:cs="Calibri" w:eastAsia="Calibri" w:hAnsi="Calibri"/>
          <w:sz w:val="20"/>
          <w:szCs w:val="20"/>
          <w:rtl w:val="0"/>
        </w:rPr>
        <w:t xml:space="preserve">is creating a data Lake from different sources related to Medical Health industry. Here different zone of data lake is getting maintained. The data is getting ingested to RawZone Hive table first and then eventually it is getting moved to SRSZone. We are operating on the data by adding HBASE column while moving to RAWZ from Source. Those are the audit columns which are getting used in application eventually. We are applying different Transformation while moving from RAWZ to SRSZ.So the main goal of the project is to create a Data Lake.</w:t>
      </w:r>
    </w:p>
    <w:p w:rsidR="00000000" w:rsidDel="00000000" w:rsidP="00000000" w:rsidRDefault="00000000" w:rsidRPr="00000000" w14:paraId="00000028">
      <w:pPr>
        <w:ind w:left="-9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Roles and Responsibilities:</w:t>
      </w:r>
    </w:p>
    <w:p w:rsidR="00000000" w:rsidDel="00000000" w:rsidP="00000000" w:rsidRDefault="00000000" w:rsidRPr="00000000" w14:paraId="00000029">
      <w:pPr>
        <w:widowControl w:val="0"/>
        <w:numPr>
          <w:ilvl w:val="0"/>
          <w:numId w:val="1"/>
        </w:numPr>
        <w:ind w:left="72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Loading of data</w:t>
      </w:r>
      <w:r w:rsidDel="00000000" w:rsidR="00000000" w:rsidRPr="00000000">
        <w:rPr>
          <w:rtl w:val="0"/>
        </w:rPr>
      </w:r>
    </w:p>
    <w:p w:rsidR="00000000" w:rsidDel="00000000" w:rsidP="00000000" w:rsidRDefault="00000000" w:rsidRPr="00000000" w14:paraId="0000002A">
      <w:pPr>
        <w:widowControl w:val="0"/>
        <w:numPr>
          <w:ilvl w:val="0"/>
          <w:numId w:val="1"/>
        </w:numPr>
        <w:ind w:left="72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Functionality development</w:t>
      </w:r>
      <w:r w:rsidDel="00000000" w:rsidR="00000000" w:rsidRPr="00000000">
        <w:rPr>
          <w:rtl w:val="0"/>
        </w:rPr>
      </w:r>
    </w:p>
    <w:p w:rsidR="00000000" w:rsidDel="00000000" w:rsidP="00000000" w:rsidRDefault="00000000" w:rsidRPr="00000000" w14:paraId="0000002B">
      <w:pPr>
        <w:widowControl w:val="0"/>
        <w:numPr>
          <w:ilvl w:val="0"/>
          <w:numId w:val="1"/>
        </w:numPr>
        <w:ind w:left="72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Maintaining Data</w:t>
      </w:r>
      <w:r w:rsidDel="00000000" w:rsidR="00000000" w:rsidRPr="00000000">
        <w:rPr>
          <w:rtl w:val="0"/>
        </w:rPr>
      </w:r>
    </w:p>
    <w:p w:rsidR="00000000" w:rsidDel="00000000" w:rsidP="00000000" w:rsidRDefault="00000000" w:rsidRPr="00000000" w14:paraId="0000002C">
      <w:pPr>
        <w:widowControl w:val="0"/>
        <w:numPr>
          <w:ilvl w:val="0"/>
          <w:numId w:val="1"/>
        </w:numPr>
        <w:ind w:left="72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Analysis</w:t>
      </w:r>
    </w:p>
    <w:p w:rsidR="00000000" w:rsidDel="00000000" w:rsidP="00000000" w:rsidRDefault="00000000" w:rsidRPr="00000000" w14:paraId="0000002D">
      <w:pPr>
        <w:widowControl w:val="0"/>
        <w:numPr>
          <w:ilvl w:val="0"/>
          <w:numId w:val="1"/>
        </w:numPr>
        <w:ind w:left="72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Technical issue resolution.</w:t>
      </w:r>
    </w:p>
    <w:p w:rsidR="00000000" w:rsidDel="00000000" w:rsidP="00000000" w:rsidRDefault="00000000" w:rsidRPr="00000000" w14:paraId="0000002E">
      <w:pPr>
        <w:numPr>
          <w:ilvl w:val="0"/>
          <w:numId w:val="1"/>
        </w:numPr>
        <w:ind w:left="72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Unit Testing</w:t>
      </w:r>
    </w:p>
    <w:p w:rsidR="00000000" w:rsidDel="00000000" w:rsidP="00000000" w:rsidRDefault="00000000" w:rsidRPr="00000000" w14:paraId="0000002F">
      <w:pPr>
        <w:numPr>
          <w:ilvl w:val="0"/>
          <w:numId w:val="5"/>
        </w:numPr>
        <w:ind w:left="72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Unit Test case Preparation.</w:t>
      </w:r>
    </w:p>
    <w:p w:rsidR="00000000" w:rsidDel="00000000" w:rsidP="00000000" w:rsidRDefault="00000000" w:rsidRPr="00000000" w14:paraId="00000030">
      <w:pPr>
        <w:ind w:left="2655" w:hanging="2745"/>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Technologies Used</w:t>
      </w:r>
      <w:r w:rsidDel="00000000" w:rsidR="00000000" w:rsidRPr="00000000">
        <w:rPr>
          <w:rFonts w:ascii="Calibri" w:cs="Calibri" w:eastAsia="Calibri" w:hAnsi="Calibri"/>
          <w:sz w:val="20"/>
          <w:szCs w:val="20"/>
          <w:rtl w:val="0"/>
        </w:rPr>
        <w:t xml:space="preserve">: Hadoop,Sqoop, Hive, Kafka,HBASE, Spark with Scala,Unix Shell script, Control M.</w:t>
      </w:r>
    </w:p>
    <w:p w:rsidR="00000000" w:rsidDel="00000000" w:rsidP="00000000" w:rsidRDefault="00000000" w:rsidRPr="00000000" w14:paraId="00000031">
      <w:pPr>
        <w:ind w:left="2655" w:hanging="2745"/>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keepNext w:val="1"/>
        <w:widowControl w:val="0"/>
        <w:numPr>
          <w:ilvl w:val="0"/>
          <w:numId w:val="3"/>
        </w:numPr>
        <w:shd w:fill="c3bd96" w:val="clear"/>
        <w:tabs>
          <w:tab w:val="left" w:pos="180"/>
          <w:tab w:val="left" w:pos="576"/>
          <w:tab w:val="right" w:pos="10080"/>
        </w:tabs>
        <w:spacing w:after="6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Project: Underwriting Portal</w:t>
      </w:r>
      <w:r w:rsidDel="00000000" w:rsidR="00000000" w:rsidRPr="00000000">
        <w:rPr>
          <w:rtl w:val="0"/>
        </w:rPr>
      </w:r>
    </w:p>
    <w:p w:rsidR="00000000" w:rsidDel="00000000" w:rsidP="00000000" w:rsidRDefault="00000000" w:rsidRPr="00000000" w14:paraId="00000033">
      <w:pPr>
        <w:ind w:left="-9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Client: Chubb Insurance </w:t>
      </w:r>
    </w:p>
    <w:p w:rsidR="00000000" w:rsidDel="00000000" w:rsidP="00000000" w:rsidRDefault="00000000" w:rsidRPr="00000000" w14:paraId="00000034">
      <w:pPr>
        <w:ind w:left="-9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Goal:  Chubb </w:t>
      </w:r>
      <w:r w:rsidDel="00000000" w:rsidR="00000000" w:rsidRPr="00000000">
        <w:rPr>
          <w:rFonts w:ascii="Calibri" w:cs="Calibri" w:eastAsia="Calibri" w:hAnsi="Calibri"/>
          <w:sz w:val="20"/>
          <w:szCs w:val="20"/>
          <w:rtl w:val="0"/>
        </w:rPr>
        <w:t xml:space="preserve">is leading insurance company in US and Uk. The main goal of the project is to maintain multiple portal for Underwriter. Those are related to Marine, Professional Indemnity, Medical, Financial Institution, Commercial Crime, Marine Truckers, Cyber etc. In those portal Underwriters Risk are getting maintained. Actuaries and Underwriters get into the application to create or renew the Risks and calculate the Premium values. Also some external systems using those portal to calculate their Premium values for New and Renewal of Risk.</w:t>
      </w:r>
    </w:p>
    <w:p w:rsidR="00000000" w:rsidDel="00000000" w:rsidP="00000000" w:rsidRDefault="00000000" w:rsidRPr="00000000" w14:paraId="00000035">
      <w:pPr>
        <w:widowControl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Roles and Responsibilities:</w:t>
      </w:r>
    </w:p>
    <w:p w:rsidR="00000000" w:rsidDel="00000000" w:rsidP="00000000" w:rsidRDefault="00000000" w:rsidRPr="00000000" w14:paraId="00000036">
      <w:pPr>
        <w:widowControl w:val="0"/>
        <w:numPr>
          <w:ilvl w:val="0"/>
          <w:numId w:val="4"/>
        </w:numPr>
        <w:ind w:left="720" w:hanging="360"/>
        <w:jc w:val="both"/>
        <w:rPr>
          <w:b w:val="1"/>
          <w:sz w:val="20"/>
          <w:szCs w:val="20"/>
        </w:rPr>
      </w:pPr>
      <w:r w:rsidDel="00000000" w:rsidR="00000000" w:rsidRPr="00000000">
        <w:rPr>
          <w:rFonts w:ascii="Calibri" w:cs="Calibri" w:eastAsia="Calibri" w:hAnsi="Calibri"/>
          <w:b w:val="1"/>
          <w:sz w:val="20"/>
          <w:szCs w:val="20"/>
          <w:rtl w:val="0"/>
        </w:rPr>
        <w:t xml:space="preserve">Functionality development.</w:t>
      </w:r>
      <w:r w:rsidDel="00000000" w:rsidR="00000000" w:rsidRPr="00000000">
        <w:rPr>
          <w:rtl w:val="0"/>
        </w:rPr>
      </w:r>
    </w:p>
    <w:p w:rsidR="00000000" w:rsidDel="00000000" w:rsidP="00000000" w:rsidRDefault="00000000" w:rsidRPr="00000000" w14:paraId="00000037">
      <w:pPr>
        <w:widowControl w:val="0"/>
        <w:numPr>
          <w:ilvl w:val="0"/>
          <w:numId w:val="4"/>
        </w:numPr>
        <w:ind w:left="720" w:hanging="360"/>
        <w:jc w:val="both"/>
        <w:rPr>
          <w:b w:val="1"/>
          <w:sz w:val="20"/>
          <w:szCs w:val="20"/>
          <w:u w:val="none"/>
        </w:rPr>
      </w:pPr>
      <w:r w:rsidDel="00000000" w:rsidR="00000000" w:rsidRPr="00000000">
        <w:rPr>
          <w:rFonts w:ascii="Calibri" w:cs="Calibri" w:eastAsia="Calibri" w:hAnsi="Calibri"/>
          <w:b w:val="1"/>
          <w:sz w:val="20"/>
          <w:szCs w:val="20"/>
          <w:rtl w:val="0"/>
        </w:rPr>
        <w:t xml:space="preserve">UI development</w:t>
      </w:r>
      <w:r w:rsidDel="00000000" w:rsidR="00000000" w:rsidRPr="00000000">
        <w:rPr>
          <w:rtl w:val="0"/>
        </w:rPr>
      </w:r>
    </w:p>
    <w:p w:rsidR="00000000" w:rsidDel="00000000" w:rsidP="00000000" w:rsidRDefault="00000000" w:rsidRPr="00000000" w14:paraId="00000038">
      <w:pPr>
        <w:widowControl w:val="0"/>
        <w:numPr>
          <w:ilvl w:val="0"/>
          <w:numId w:val="4"/>
        </w:numPr>
        <w:ind w:left="720" w:hanging="360"/>
        <w:jc w:val="both"/>
        <w:rPr>
          <w:b w:val="1"/>
          <w:sz w:val="20"/>
          <w:szCs w:val="20"/>
        </w:rPr>
      </w:pPr>
      <w:r w:rsidDel="00000000" w:rsidR="00000000" w:rsidRPr="00000000">
        <w:rPr>
          <w:b w:val="1"/>
          <w:sz w:val="20"/>
          <w:szCs w:val="20"/>
          <w:rtl w:val="0"/>
        </w:rPr>
        <w:t xml:space="preserve">Maintenance</w:t>
      </w:r>
    </w:p>
    <w:p w:rsidR="00000000" w:rsidDel="00000000" w:rsidP="00000000" w:rsidRDefault="00000000" w:rsidRPr="00000000" w14:paraId="00000039">
      <w:pPr>
        <w:widowControl w:val="0"/>
        <w:numPr>
          <w:ilvl w:val="0"/>
          <w:numId w:val="4"/>
        </w:numPr>
        <w:ind w:left="720" w:hanging="360"/>
        <w:jc w:val="both"/>
        <w:rPr>
          <w:b w:val="1"/>
          <w:sz w:val="20"/>
          <w:szCs w:val="20"/>
        </w:rPr>
      </w:pPr>
      <w:r w:rsidDel="00000000" w:rsidR="00000000" w:rsidRPr="00000000">
        <w:rPr>
          <w:rFonts w:ascii="Calibri" w:cs="Calibri" w:eastAsia="Calibri" w:hAnsi="Calibri"/>
          <w:b w:val="1"/>
          <w:sz w:val="20"/>
          <w:szCs w:val="20"/>
          <w:rtl w:val="0"/>
        </w:rPr>
        <w:t xml:space="preserve">Technical issue resolution.</w:t>
      </w:r>
      <w:r w:rsidDel="00000000" w:rsidR="00000000" w:rsidRPr="00000000">
        <w:rPr>
          <w:rtl w:val="0"/>
        </w:rPr>
      </w:r>
    </w:p>
    <w:p w:rsidR="00000000" w:rsidDel="00000000" w:rsidP="00000000" w:rsidRDefault="00000000" w:rsidRPr="00000000" w14:paraId="0000003A">
      <w:pPr>
        <w:numPr>
          <w:ilvl w:val="0"/>
          <w:numId w:val="4"/>
        </w:numPr>
        <w:ind w:left="720" w:hanging="360"/>
        <w:jc w:val="both"/>
        <w:rPr>
          <w:sz w:val="20"/>
          <w:szCs w:val="20"/>
        </w:rPr>
      </w:pPr>
      <w:r w:rsidDel="00000000" w:rsidR="00000000" w:rsidRPr="00000000">
        <w:rPr>
          <w:rFonts w:ascii="Calibri" w:cs="Calibri" w:eastAsia="Calibri" w:hAnsi="Calibri"/>
          <w:b w:val="1"/>
          <w:sz w:val="20"/>
          <w:szCs w:val="20"/>
          <w:rtl w:val="0"/>
        </w:rPr>
        <w:t xml:space="preserve">Bug fixing and Testing.</w:t>
      </w:r>
      <w:r w:rsidDel="00000000" w:rsidR="00000000" w:rsidRPr="00000000">
        <w:rPr>
          <w:rtl w:val="0"/>
        </w:rPr>
      </w:r>
    </w:p>
    <w:p w:rsidR="00000000" w:rsidDel="00000000" w:rsidP="00000000" w:rsidRDefault="00000000" w:rsidRPr="00000000" w14:paraId="0000003B">
      <w:pPr>
        <w:numPr>
          <w:ilvl w:val="0"/>
          <w:numId w:val="4"/>
        </w:numPr>
        <w:ind w:left="720" w:hanging="360"/>
        <w:jc w:val="both"/>
        <w:rPr>
          <w:b w:val="1"/>
          <w:sz w:val="20"/>
          <w:szCs w:val="20"/>
        </w:rPr>
      </w:pPr>
      <w:r w:rsidDel="00000000" w:rsidR="00000000" w:rsidRPr="00000000">
        <w:rPr>
          <w:b w:val="1"/>
          <w:sz w:val="20"/>
          <w:szCs w:val="20"/>
          <w:rtl w:val="0"/>
        </w:rPr>
        <w:t xml:space="preserve">Team Management</w:t>
      </w:r>
    </w:p>
    <w:p w:rsidR="00000000" w:rsidDel="00000000" w:rsidP="00000000" w:rsidRDefault="00000000" w:rsidRPr="00000000" w14:paraId="0000003C">
      <w:pPr>
        <w:ind w:left="2655" w:hanging="2745"/>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Technologies Used</w:t>
      </w:r>
      <w:r w:rsidDel="00000000" w:rsidR="00000000" w:rsidRPr="00000000">
        <w:rPr>
          <w:rFonts w:ascii="Calibri" w:cs="Calibri" w:eastAsia="Calibri" w:hAnsi="Calibri"/>
          <w:sz w:val="20"/>
          <w:szCs w:val="20"/>
          <w:rtl w:val="0"/>
        </w:rPr>
        <w:t xml:space="preserve">: Mendix, SQL,Java,SOAP UI, HTML/CSS.</w:t>
      </w:r>
    </w:p>
    <w:p w:rsidR="00000000" w:rsidDel="00000000" w:rsidP="00000000" w:rsidRDefault="00000000" w:rsidRPr="00000000" w14:paraId="0000003D">
      <w:pPr>
        <w:keepNext w:val="1"/>
        <w:widowControl w:val="0"/>
        <w:shd w:fill="c3bd96" w:val="clear"/>
        <w:tabs>
          <w:tab w:val="left" w:pos="180"/>
          <w:tab w:val="left" w:pos="576"/>
          <w:tab w:val="right" w:pos="10080"/>
        </w:tabs>
        <w:spacing w:after="60" w:lineRule="auto"/>
        <w:ind w:left="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E">
      <w:pPr>
        <w:ind w:left="2655" w:hanging="2745"/>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lightGray"/>
          <w:rtl w:val="0"/>
        </w:rPr>
        <w:t xml:space="preserve">March 2016 to July 2017</w:t>
      </w:r>
      <w:r w:rsidDel="00000000" w:rsidR="00000000" w:rsidRPr="00000000">
        <w:rPr>
          <w:rFonts w:ascii="Calibri" w:cs="Calibri" w:eastAsia="Calibri" w:hAnsi="Calibri"/>
          <w:sz w:val="20"/>
          <w:szCs w:val="20"/>
          <w:highlight w:val="lightGray"/>
          <w:rtl w:val="0"/>
        </w:rPr>
        <w:t xml:space="preserve"> </w:t>
      </w:r>
      <w:r w:rsidDel="00000000" w:rsidR="00000000" w:rsidRPr="00000000">
        <w:rPr>
          <w:rFonts w:ascii="Calibri" w:cs="Calibri" w:eastAsia="Calibri" w:hAnsi="Calibri"/>
          <w:b w:val="1"/>
          <w:sz w:val="20"/>
          <w:szCs w:val="20"/>
          <w:highlight w:val="lightGray"/>
          <w:rtl w:val="0"/>
        </w:rPr>
        <w:t xml:space="preserve">Infosys  Limited</w:t>
      </w:r>
      <w:r w:rsidDel="00000000" w:rsidR="00000000" w:rsidRPr="00000000">
        <w:rPr>
          <w:rFonts w:ascii="Calibri" w:cs="Calibri" w:eastAsia="Calibri" w:hAnsi="Calibri"/>
          <w:sz w:val="20"/>
          <w:szCs w:val="20"/>
          <w:highlight w:val="lightGray"/>
          <w:rtl w:val="0"/>
        </w:rPr>
        <w:t xml:space="preserve"> as </w:t>
      </w:r>
      <w:r w:rsidDel="00000000" w:rsidR="00000000" w:rsidRPr="00000000">
        <w:rPr>
          <w:rFonts w:ascii="Calibri" w:cs="Calibri" w:eastAsia="Calibri" w:hAnsi="Calibri"/>
          <w:b w:val="1"/>
          <w:i w:val="1"/>
          <w:sz w:val="20"/>
          <w:szCs w:val="20"/>
          <w:highlight w:val="lightGray"/>
          <w:rtl w:val="0"/>
        </w:rPr>
        <w:t xml:space="preserve">Technolgy Analyst </w:t>
      </w:r>
      <w:r w:rsidDel="00000000" w:rsidR="00000000" w:rsidRPr="00000000">
        <w:rPr>
          <w:rFonts w:ascii="Calibri" w:cs="Calibri" w:eastAsia="Calibri" w:hAnsi="Calibri"/>
          <w:sz w:val="20"/>
          <w:szCs w:val="20"/>
          <w:highlight w:val="lightGray"/>
          <w:rtl w:val="0"/>
        </w:rPr>
        <w:t xml:space="preserve"> in Pune</w:t>
      </w:r>
      <w:r w:rsidDel="00000000" w:rsidR="00000000" w:rsidRPr="00000000">
        <w:rPr>
          <w:rtl w:val="0"/>
        </w:rPr>
      </w:r>
    </w:p>
    <w:p w:rsidR="00000000" w:rsidDel="00000000" w:rsidP="00000000" w:rsidRDefault="00000000" w:rsidRPr="00000000" w14:paraId="0000003F">
      <w:pPr>
        <w:keepNext w:val="1"/>
        <w:keepLines w:val="0"/>
        <w:widowControl w:val="0"/>
        <w:numPr>
          <w:ilvl w:val="0"/>
          <w:numId w:val="3"/>
        </w:numPr>
        <w:pBdr>
          <w:top w:space="0" w:sz="0" w:val="nil"/>
          <w:left w:space="0" w:sz="0" w:val="nil"/>
          <w:bottom w:space="0" w:sz="0" w:val="nil"/>
          <w:right w:space="0" w:sz="0" w:val="nil"/>
          <w:between w:space="0" w:sz="0" w:val="nil"/>
        </w:pBdr>
        <w:shd w:fill="c3bd96" w:val="clear"/>
        <w:tabs>
          <w:tab w:val="left" w:pos="180"/>
          <w:tab w:val="left" w:pos="576"/>
          <w:tab w:val="right" w:pos="10080"/>
        </w:tabs>
        <w:spacing w:after="60" w:before="0" w:line="240" w:lineRule="auto"/>
        <w:ind w:left="720" w:right="0" w:hanging="81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Project: Capital Group ASM and RDM</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Client: Capital Group Companies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Goal: ASM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Asset Setup and Maintenance system</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Previously it was dedicated to End to end setup and maintenance of Financial instruments like Equity and Fixed income assets and maintained their ratings, pricing etc. But currently the maintenance part is moved to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RDM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application. ASM is now dealing with Pricing of assets. It takes prices from different Vendors and maintains the pricing operation of Financial Securities. There are a Z leg like structure with RDM,ASM and IDH application. RDM collects the data from different vendors and maintains the Assets. Then those assets comes to IDH and then to ASM. ASM collects Pricing data from different Vendors and does the Pricing of the assets on daily basis.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RDM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Reference data management system.It manages the different data for Different Financial Securities like Debt, Equity, and Mortgage etc. It also maintains the data of Issuers, Parent issuer, Sub-issuers for that securities. It gets the data from  different vendors for different Assets and normalizes it and then consolidate it to one ADO (Asset data object). By considering different vendor’s data then after normalizing and validating , it consolidates the data and makes a Golden Copy of data. The Golden Copy is transferred to the Downstream Systems.</w:t>
      </w:r>
    </w:p>
    <w:p w:rsidR="00000000" w:rsidDel="00000000" w:rsidP="00000000" w:rsidRDefault="00000000" w:rsidRPr="00000000" w14:paraId="00000042">
      <w:pPr>
        <w:widowControl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Roles and Responsibilities:</w:t>
      </w:r>
    </w:p>
    <w:p w:rsidR="00000000" w:rsidDel="00000000" w:rsidP="00000000" w:rsidRDefault="00000000" w:rsidRPr="00000000" w14:paraId="00000043">
      <w:pPr>
        <w:widowControl w:val="0"/>
        <w:numPr>
          <w:ilvl w:val="0"/>
          <w:numId w:val="4"/>
        </w:numPr>
        <w:ind w:left="720" w:hanging="360"/>
        <w:jc w:val="both"/>
        <w:rPr>
          <w:b w:val="1"/>
          <w:sz w:val="20"/>
          <w:szCs w:val="20"/>
        </w:rPr>
      </w:pPr>
      <w:r w:rsidDel="00000000" w:rsidR="00000000" w:rsidRPr="00000000">
        <w:rPr>
          <w:rFonts w:ascii="Calibri" w:cs="Calibri" w:eastAsia="Calibri" w:hAnsi="Calibri"/>
          <w:b w:val="1"/>
          <w:sz w:val="20"/>
          <w:szCs w:val="20"/>
          <w:rtl w:val="0"/>
        </w:rPr>
        <w:t xml:space="preserve">Functionality development.</w:t>
      </w:r>
      <w:r w:rsidDel="00000000" w:rsidR="00000000" w:rsidRPr="00000000">
        <w:rPr>
          <w:rtl w:val="0"/>
        </w:rPr>
      </w:r>
    </w:p>
    <w:p w:rsidR="00000000" w:rsidDel="00000000" w:rsidP="00000000" w:rsidRDefault="00000000" w:rsidRPr="00000000" w14:paraId="00000044">
      <w:pPr>
        <w:widowControl w:val="0"/>
        <w:numPr>
          <w:ilvl w:val="0"/>
          <w:numId w:val="4"/>
        </w:numPr>
        <w:ind w:left="720" w:hanging="360"/>
        <w:jc w:val="both"/>
        <w:rPr>
          <w:b w:val="1"/>
          <w:sz w:val="20"/>
          <w:szCs w:val="20"/>
        </w:rPr>
      </w:pPr>
      <w:r w:rsidDel="00000000" w:rsidR="00000000" w:rsidRPr="00000000">
        <w:rPr>
          <w:rFonts w:ascii="Calibri" w:cs="Calibri" w:eastAsia="Calibri" w:hAnsi="Calibri"/>
          <w:b w:val="1"/>
          <w:sz w:val="20"/>
          <w:szCs w:val="20"/>
          <w:rtl w:val="0"/>
        </w:rPr>
        <w:t xml:space="preserve">Impact Analysis</w:t>
      </w:r>
      <w:r w:rsidDel="00000000" w:rsidR="00000000" w:rsidRPr="00000000">
        <w:rPr>
          <w:rtl w:val="0"/>
        </w:rPr>
      </w:r>
    </w:p>
    <w:p w:rsidR="00000000" w:rsidDel="00000000" w:rsidP="00000000" w:rsidRDefault="00000000" w:rsidRPr="00000000" w14:paraId="00000045">
      <w:pPr>
        <w:widowControl w:val="0"/>
        <w:numPr>
          <w:ilvl w:val="0"/>
          <w:numId w:val="4"/>
        </w:numPr>
        <w:ind w:left="720" w:hanging="360"/>
        <w:jc w:val="both"/>
        <w:rPr>
          <w:b w:val="1"/>
          <w:sz w:val="20"/>
          <w:szCs w:val="20"/>
        </w:rPr>
      </w:pPr>
      <w:r w:rsidDel="00000000" w:rsidR="00000000" w:rsidRPr="00000000">
        <w:rPr>
          <w:rFonts w:ascii="Calibri" w:cs="Calibri" w:eastAsia="Calibri" w:hAnsi="Calibri"/>
          <w:b w:val="1"/>
          <w:sz w:val="20"/>
          <w:szCs w:val="20"/>
          <w:rtl w:val="0"/>
        </w:rPr>
        <w:t xml:space="preserve">Technical issue resolution.</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Bug fixing and Testing.</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Test case Preparation.</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Unit Testing</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Documentation.</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Team Management works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Technologies Used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PlSQL, Unix,</w:t>
      </w:r>
      <w:r w:rsidDel="00000000" w:rsidR="00000000" w:rsidRPr="00000000">
        <w:rPr>
          <w:rFonts w:ascii="Calibri" w:cs="Calibri" w:eastAsia="Calibri" w:hAnsi="Calibri"/>
          <w:sz w:val="20"/>
          <w:szCs w:val="20"/>
          <w:rtl w:val="0"/>
        </w:rPr>
        <w:t xml:space="preserve"> Autosys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,C,Asset Control Desktop, FE Coding.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highlight w:val="lightGray"/>
          <w:u w:val="none"/>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highlight w:val="lightGray"/>
          <w:u w:val="none"/>
          <w:vertAlign w:val="baseline"/>
          <w:rtl w:val="0"/>
        </w:rPr>
        <w:t xml:space="preserve">May 2012 to March 2016</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highlight w:val="lightGray"/>
          <w:u w:val="none"/>
          <w:vertAlign w:val="baseline"/>
          <w:rtl w:val="0"/>
        </w:rPr>
        <w:t xml:space="preserve">TechMahindra Private Limited</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 as </w:t>
      </w:r>
      <w:r w:rsidDel="00000000" w:rsidR="00000000" w:rsidRPr="00000000">
        <w:rPr>
          <w:rFonts w:ascii="Calibri" w:cs="Calibri" w:eastAsia="Calibri" w:hAnsi="Calibri"/>
          <w:b w:val="1"/>
          <w:i w:val="1"/>
          <w:smallCaps w:val="0"/>
          <w:strike w:val="0"/>
          <w:color w:val="000000"/>
          <w:sz w:val="20"/>
          <w:szCs w:val="20"/>
          <w:highlight w:val="lightGray"/>
          <w:u w:val="none"/>
          <w:vertAlign w:val="baseline"/>
          <w:rtl w:val="0"/>
        </w:rPr>
        <w:t xml:space="preserve">Software Engineer</w:t>
      </w: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 in Pune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1"/>
        <w:keepLines w:val="0"/>
        <w:widowControl w:val="0"/>
        <w:numPr>
          <w:ilvl w:val="0"/>
          <w:numId w:val="3"/>
        </w:numPr>
        <w:pBdr>
          <w:top w:space="0" w:sz="0" w:val="nil"/>
          <w:left w:space="0" w:sz="0" w:val="nil"/>
          <w:bottom w:space="0" w:sz="0" w:val="nil"/>
          <w:right w:space="0" w:sz="0" w:val="nil"/>
          <w:between w:space="0" w:sz="0" w:val="nil"/>
        </w:pBdr>
        <w:shd w:fill="c3bd96" w:val="clear"/>
        <w:tabs>
          <w:tab w:val="left" w:pos="180"/>
          <w:tab w:val="left" w:pos="576"/>
          <w:tab w:val="right" w:pos="10080"/>
        </w:tabs>
        <w:spacing w:after="60" w:before="0" w:line="240" w:lineRule="auto"/>
        <w:ind w:left="720" w:right="0" w:hanging="81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Project: NITRA(Network Inventory Tool for Radio Access)</w:t>
      </w:r>
      <w:r w:rsidDel="00000000" w:rsidR="00000000" w:rsidRPr="00000000">
        <w:rPr>
          <w:rtl w:val="0"/>
        </w:rPr>
      </w:r>
    </w:p>
    <w:p w:rsidR="00000000" w:rsidDel="00000000" w:rsidP="00000000" w:rsidRDefault="00000000" w:rsidRPr="00000000" w14:paraId="00000050">
      <w:pPr>
        <w:keepNext w:val="1"/>
        <w:widowControl w:val="0"/>
        <w:tabs>
          <w:tab w:val="left" w:pos="432"/>
          <w:tab w:val="left" w:pos="576"/>
          <w:tab w:val="right" w:pos="10080"/>
        </w:tabs>
        <w:spacing w:after="60" w:lineRule="auto"/>
        <w:ind w:left="432" w:hanging="432"/>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Client: KPN-Netherland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Goal: NITRA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a Mobile Network Inventory web project that deals with Site maintenance for KPN. Different element of Sites are maintained through this application. It supports network inventory management for LTE,2G and 3G technologies. This project is being developed using RAD tool Mendix.  It received a lots of client accolade . NITRA contains Web application, background process  and emailing features.</w:t>
      </w:r>
      <w:r w:rsidDel="00000000" w:rsidR="00000000" w:rsidRPr="00000000">
        <w:rPr>
          <w:rtl w:val="0"/>
        </w:rPr>
      </w:r>
    </w:p>
    <w:p w:rsidR="00000000" w:rsidDel="00000000" w:rsidP="00000000" w:rsidRDefault="00000000" w:rsidRPr="00000000" w14:paraId="00000052">
      <w:pPr>
        <w:widowControl w:val="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3">
      <w:pPr>
        <w:widowControl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Roles and Responsibilities:</w:t>
      </w:r>
    </w:p>
    <w:p w:rsidR="00000000" w:rsidDel="00000000" w:rsidP="00000000" w:rsidRDefault="00000000" w:rsidRPr="00000000" w14:paraId="00000054">
      <w:pPr>
        <w:widowControl w:val="0"/>
        <w:numPr>
          <w:ilvl w:val="0"/>
          <w:numId w:val="4"/>
        </w:numPr>
        <w:ind w:left="720" w:hanging="360"/>
        <w:jc w:val="both"/>
        <w:rPr>
          <w:b w:val="1"/>
          <w:sz w:val="20"/>
          <w:szCs w:val="20"/>
        </w:rPr>
      </w:pPr>
      <w:r w:rsidDel="00000000" w:rsidR="00000000" w:rsidRPr="00000000">
        <w:rPr>
          <w:rFonts w:ascii="Calibri" w:cs="Calibri" w:eastAsia="Calibri" w:hAnsi="Calibri"/>
          <w:b w:val="1"/>
          <w:sz w:val="20"/>
          <w:szCs w:val="20"/>
          <w:rtl w:val="0"/>
        </w:rPr>
        <w:t xml:space="preserve">Functionality development.</w:t>
      </w:r>
      <w:r w:rsidDel="00000000" w:rsidR="00000000" w:rsidRPr="00000000">
        <w:rPr>
          <w:rtl w:val="0"/>
        </w:rPr>
      </w:r>
    </w:p>
    <w:p w:rsidR="00000000" w:rsidDel="00000000" w:rsidP="00000000" w:rsidRDefault="00000000" w:rsidRPr="00000000" w14:paraId="00000055">
      <w:pPr>
        <w:widowControl w:val="0"/>
        <w:numPr>
          <w:ilvl w:val="0"/>
          <w:numId w:val="4"/>
        </w:numPr>
        <w:ind w:left="720" w:hanging="360"/>
        <w:jc w:val="both"/>
        <w:rPr>
          <w:sz w:val="20"/>
          <w:szCs w:val="20"/>
        </w:rPr>
      </w:pPr>
      <w:r w:rsidDel="00000000" w:rsidR="00000000" w:rsidRPr="00000000">
        <w:rPr>
          <w:rFonts w:ascii="Calibri" w:cs="Calibri" w:eastAsia="Calibri" w:hAnsi="Calibri"/>
          <w:b w:val="1"/>
          <w:sz w:val="20"/>
          <w:szCs w:val="20"/>
          <w:rtl w:val="0"/>
        </w:rPr>
        <w:t xml:space="preserve">Development Planning and Management</w:t>
      </w:r>
      <w:r w:rsidDel="00000000" w:rsidR="00000000" w:rsidRPr="00000000">
        <w:rPr>
          <w:rtl w:val="0"/>
        </w:rPr>
      </w:r>
    </w:p>
    <w:p w:rsidR="00000000" w:rsidDel="00000000" w:rsidP="00000000" w:rsidRDefault="00000000" w:rsidRPr="00000000" w14:paraId="00000056">
      <w:pPr>
        <w:widowControl w:val="0"/>
        <w:numPr>
          <w:ilvl w:val="0"/>
          <w:numId w:val="4"/>
        </w:numPr>
        <w:ind w:left="720" w:hanging="360"/>
        <w:jc w:val="both"/>
        <w:rPr>
          <w:b w:val="1"/>
          <w:sz w:val="20"/>
          <w:szCs w:val="20"/>
        </w:rPr>
      </w:pPr>
      <w:r w:rsidDel="00000000" w:rsidR="00000000" w:rsidRPr="00000000">
        <w:rPr>
          <w:rFonts w:ascii="Calibri" w:cs="Calibri" w:eastAsia="Calibri" w:hAnsi="Calibri"/>
          <w:b w:val="1"/>
          <w:sz w:val="20"/>
          <w:szCs w:val="20"/>
          <w:rtl w:val="0"/>
        </w:rPr>
        <w:t xml:space="preserve">Design-HLD</w:t>
      </w:r>
      <w:r w:rsidDel="00000000" w:rsidR="00000000" w:rsidRPr="00000000">
        <w:rPr>
          <w:rtl w:val="0"/>
        </w:rPr>
      </w:r>
    </w:p>
    <w:p w:rsidR="00000000" w:rsidDel="00000000" w:rsidP="00000000" w:rsidRDefault="00000000" w:rsidRPr="00000000" w14:paraId="00000057">
      <w:pPr>
        <w:widowControl w:val="0"/>
        <w:numPr>
          <w:ilvl w:val="0"/>
          <w:numId w:val="4"/>
        </w:numPr>
        <w:ind w:left="720" w:hanging="360"/>
        <w:jc w:val="both"/>
        <w:rPr>
          <w:b w:val="1"/>
          <w:sz w:val="20"/>
          <w:szCs w:val="20"/>
        </w:rPr>
      </w:pPr>
      <w:r w:rsidDel="00000000" w:rsidR="00000000" w:rsidRPr="00000000">
        <w:rPr>
          <w:rFonts w:ascii="Calibri" w:cs="Calibri" w:eastAsia="Calibri" w:hAnsi="Calibri"/>
          <w:b w:val="1"/>
          <w:sz w:val="20"/>
          <w:szCs w:val="20"/>
          <w:rtl w:val="0"/>
        </w:rPr>
        <w:t xml:space="preserve">Release Management</w:t>
      </w:r>
      <w:r w:rsidDel="00000000" w:rsidR="00000000" w:rsidRPr="00000000">
        <w:rPr>
          <w:rtl w:val="0"/>
        </w:rPr>
      </w:r>
    </w:p>
    <w:p w:rsidR="00000000" w:rsidDel="00000000" w:rsidP="00000000" w:rsidRDefault="00000000" w:rsidRPr="00000000" w14:paraId="00000058">
      <w:pPr>
        <w:widowControl w:val="0"/>
        <w:numPr>
          <w:ilvl w:val="0"/>
          <w:numId w:val="4"/>
        </w:numPr>
        <w:ind w:left="720" w:hanging="360"/>
        <w:jc w:val="both"/>
        <w:rPr>
          <w:b w:val="1"/>
          <w:sz w:val="20"/>
          <w:szCs w:val="20"/>
        </w:rPr>
      </w:pPr>
      <w:r w:rsidDel="00000000" w:rsidR="00000000" w:rsidRPr="00000000">
        <w:rPr>
          <w:rFonts w:ascii="Calibri" w:cs="Calibri" w:eastAsia="Calibri" w:hAnsi="Calibri"/>
          <w:b w:val="1"/>
          <w:sz w:val="20"/>
          <w:szCs w:val="20"/>
          <w:rtl w:val="0"/>
        </w:rPr>
        <w:t xml:space="preserve">Technical issue resolution</w:t>
      </w:r>
      <w:r w:rsidDel="00000000" w:rsidR="00000000" w:rsidRPr="00000000">
        <w:rPr>
          <w:rtl w:val="0"/>
        </w:rPr>
      </w:r>
    </w:p>
    <w:p w:rsidR="00000000" w:rsidDel="00000000" w:rsidP="00000000" w:rsidRDefault="00000000" w:rsidRPr="00000000" w14:paraId="00000059">
      <w:pPr>
        <w:widowControl w:val="0"/>
        <w:numPr>
          <w:ilvl w:val="0"/>
          <w:numId w:val="4"/>
        </w:numPr>
        <w:ind w:left="720" w:hanging="360"/>
        <w:jc w:val="both"/>
        <w:rPr>
          <w:b w:val="1"/>
          <w:sz w:val="20"/>
          <w:szCs w:val="20"/>
        </w:rPr>
      </w:pPr>
      <w:r w:rsidDel="00000000" w:rsidR="00000000" w:rsidRPr="00000000">
        <w:rPr>
          <w:rFonts w:ascii="Calibri" w:cs="Calibri" w:eastAsia="Calibri" w:hAnsi="Calibri"/>
          <w:b w:val="1"/>
          <w:sz w:val="20"/>
          <w:szCs w:val="20"/>
          <w:rtl w:val="0"/>
        </w:rPr>
        <w:t xml:space="preserve">Mentoring.</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Bug fixing and Testing</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Report Generation</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Test case Preparation</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Documentation</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Software: Oracle PLSQL, MENDIX, Unix, Java, Shell Script.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65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0"/>
        <w:widowControl w:val="0"/>
        <w:numPr>
          <w:ilvl w:val="0"/>
          <w:numId w:val="3"/>
        </w:numPr>
        <w:pBdr>
          <w:top w:space="0" w:sz="0" w:val="nil"/>
          <w:left w:space="0" w:sz="0" w:val="nil"/>
          <w:bottom w:space="0" w:sz="0" w:val="nil"/>
          <w:right w:space="0" w:sz="0" w:val="nil"/>
          <w:between w:space="0" w:sz="0" w:val="nil"/>
        </w:pBdr>
        <w:shd w:fill="c3bd96" w:val="clear"/>
        <w:tabs>
          <w:tab w:val="left" w:pos="180"/>
          <w:tab w:val="left" w:pos="576"/>
          <w:tab w:val="right" w:pos="10080"/>
        </w:tabs>
        <w:spacing w:after="60" w:before="0" w:line="240" w:lineRule="auto"/>
        <w:ind w:left="720" w:right="0" w:hanging="81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Project: KPN-Netherland-Prime Radio Transition</w:t>
      </w:r>
      <w:r w:rsidDel="00000000" w:rsidR="00000000" w:rsidRPr="00000000">
        <w:rPr>
          <w:rtl w:val="0"/>
        </w:rPr>
      </w:r>
    </w:p>
    <w:p w:rsidR="00000000" w:rsidDel="00000000" w:rsidP="00000000" w:rsidRDefault="00000000" w:rsidRPr="00000000" w14:paraId="00000061">
      <w:pPr>
        <w:keepNext w:val="1"/>
        <w:widowControl w:val="0"/>
        <w:tabs>
          <w:tab w:val="left" w:pos="432"/>
          <w:tab w:val="left" w:pos="576"/>
          <w:tab w:val="right" w:pos="10080"/>
        </w:tabs>
        <w:spacing w:after="60" w:lineRule="auto"/>
        <w:ind w:left="432" w:hanging="432"/>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Client: KPN-Netherland</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Goal: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Prime Radio is a Mobile Network project that deals with Site maintenance for KPN. Different element of Sites are maintained through this application. Currently it supports GSM and UMTS networks. </w:t>
      </w:r>
      <w:r w:rsidDel="00000000" w:rsidR="00000000" w:rsidRPr="00000000">
        <w:rPr>
          <w:rtl w:val="0"/>
        </w:rPr>
      </w:r>
    </w:p>
    <w:p w:rsidR="00000000" w:rsidDel="00000000" w:rsidP="00000000" w:rsidRDefault="00000000" w:rsidRPr="00000000" w14:paraId="00000063">
      <w:pPr>
        <w:widowControl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Roles and Responsibilities:</w:t>
      </w:r>
    </w:p>
    <w:p w:rsidR="00000000" w:rsidDel="00000000" w:rsidP="00000000" w:rsidRDefault="00000000" w:rsidRPr="00000000" w14:paraId="00000064">
      <w:pPr>
        <w:widowControl w:val="0"/>
        <w:numPr>
          <w:ilvl w:val="0"/>
          <w:numId w:val="4"/>
        </w:numPr>
        <w:ind w:left="720" w:hanging="360"/>
        <w:jc w:val="both"/>
        <w:rPr>
          <w:sz w:val="20"/>
          <w:szCs w:val="20"/>
        </w:rPr>
      </w:pPr>
      <w:r w:rsidDel="00000000" w:rsidR="00000000" w:rsidRPr="00000000">
        <w:rPr>
          <w:rFonts w:ascii="Calibri" w:cs="Calibri" w:eastAsia="Calibri" w:hAnsi="Calibri"/>
          <w:sz w:val="20"/>
          <w:szCs w:val="20"/>
          <w:rtl w:val="0"/>
        </w:rPr>
        <w:t xml:space="preserve">Technical issue resolution</w:t>
      </w:r>
      <w:r w:rsidDel="00000000" w:rsidR="00000000" w:rsidRPr="00000000">
        <w:rPr>
          <w:rtl w:val="0"/>
        </w:rPr>
      </w:r>
    </w:p>
    <w:p w:rsidR="00000000" w:rsidDel="00000000" w:rsidP="00000000" w:rsidRDefault="00000000" w:rsidRPr="00000000" w14:paraId="00000065">
      <w:pPr>
        <w:widowControl w:val="0"/>
        <w:ind w:left="36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Software: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Dot net, Oracle 10g.</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inline distB="0" distT="0" distL="0" distR="0">
                <wp:extent cx="7772400" cy="381000"/>
                <wp:effectExtent b="0" l="19050" r="0" t="0"/>
                <wp:docPr id="28" name=""/>
                <a:graphic>
                  <a:graphicData uri="http://schemas.openxmlformats.org/drawingml/2006/lockedCanvas">
                    <lc:lockedCanvas>
                      <a:nvGrpSpPr>
                        <a:cNvPr id="0" name=""/>
                        <a:cNvGrpSpPr/>
                      </a:nvGrpSpPr>
                      <a:grpSpPr>
                        <a:xfrm>
                          <a:off x="0" y="0"/>
                          <a:ext cx="7772400" cy="381000"/>
                          <a:chOff x="685800" y="4419600"/>
                          <a:chExt cx="7772400" cy="381000"/>
                        </a:xfrm>
                      </a:grpSpPr>
                      <a:grpSp>
                        <a:nvGrpSpPr>
                          <a:cNvPr id="6" name="Group 5"/>
                          <a:cNvGrpSpPr/>
                        </a:nvGrpSpPr>
                        <a:grpSpPr>
                          <a:xfrm>
                            <a:off x="685800" y="4419600"/>
                            <a:ext cx="7772400" cy="381000"/>
                            <a:chOff x="685800" y="4419600"/>
                            <a:chExt cx="7772400" cy="381000"/>
                          </a:xfrm>
                        </a:grpSpPr>
                        <a:sp>
                          <a:nvSpPr>
                            <a:cNvPr id="3" name="Rectangle 2"/>
                            <a:cNvSpPr/>
                          </a:nvSpPr>
                          <a:spPr>
                            <a:xfrm>
                              <a:off x="685800" y="4419600"/>
                              <a:ext cx="1524000" cy="304800"/>
                            </a:xfrm>
                            <a:prstGeom prst="rect">
                              <a:avLst/>
                            </a:prstGeom>
                            <a:solidFill>
                              <a:schemeClr val="bg1">
                                <a:lumMod val="50000"/>
                              </a:schemeClr>
                            </a:solidFill>
                            <a:ln>
                              <a:noFill/>
                            </a:ln>
                          </a:spPr>
                          <a:txSp>
                            <a:txBody>
                              <a:bodyPr anchor="ctr" rtlCol="0"/>
                              <a:lstStyle>
                                <a:defPPr lvl="0">
                                  <a:defRPr lang="en-US"/>
                                </a:defPPr>
                                <a:lvl1pPr defTabSz="914400" eaLnBrk="1" hangingPunct="1" latinLnBrk="0" lvl="0" marL="0" rtl="0" algn="l">
                                  <a:defRPr kern="1200" sz="1800">
                                    <a:solidFill>
                                      <a:schemeClr val="lt1"/>
                                    </a:solidFill>
                                    <a:latin typeface="+mn-lt"/>
                                    <a:ea typeface="+mn-ea"/>
                                    <a:cs typeface="+mn-cs"/>
                                  </a:defRPr>
                                </a:lvl1pPr>
                                <a:lvl2pPr defTabSz="914400" eaLnBrk="1" hangingPunct="1" latinLnBrk="0" lvl="1" marL="457200" rtl="0" algn="l">
                                  <a:defRPr kern="1200" sz="1800">
                                    <a:solidFill>
                                      <a:schemeClr val="lt1"/>
                                    </a:solidFill>
                                    <a:latin typeface="+mn-lt"/>
                                    <a:ea typeface="+mn-ea"/>
                                    <a:cs typeface="+mn-cs"/>
                                  </a:defRPr>
                                </a:lvl2pPr>
                                <a:lvl3pPr defTabSz="914400" eaLnBrk="1" hangingPunct="1" latinLnBrk="0" lvl="2" marL="914400" rtl="0" algn="l">
                                  <a:defRPr kern="1200" sz="1800">
                                    <a:solidFill>
                                      <a:schemeClr val="lt1"/>
                                    </a:solidFill>
                                    <a:latin typeface="+mn-lt"/>
                                    <a:ea typeface="+mn-ea"/>
                                    <a:cs typeface="+mn-cs"/>
                                  </a:defRPr>
                                </a:lvl3pPr>
                                <a:lvl4pPr defTabSz="914400" eaLnBrk="1" hangingPunct="1" latinLnBrk="0" lvl="3" marL="1371600" rtl="0" algn="l">
                                  <a:defRPr kern="1200" sz="1800">
                                    <a:solidFill>
                                      <a:schemeClr val="lt1"/>
                                    </a:solidFill>
                                    <a:latin typeface="+mn-lt"/>
                                    <a:ea typeface="+mn-ea"/>
                                    <a:cs typeface="+mn-cs"/>
                                  </a:defRPr>
                                </a:lvl4pPr>
                                <a:lvl5pPr defTabSz="914400" eaLnBrk="1" hangingPunct="1" latinLnBrk="0" lvl="4" marL="1828800" rtl="0" algn="l">
                                  <a:defRPr kern="1200" sz="1800">
                                    <a:solidFill>
                                      <a:schemeClr val="lt1"/>
                                    </a:solidFill>
                                    <a:latin typeface="+mn-lt"/>
                                    <a:ea typeface="+mn-ea"/>
                                    <a:cs typeface="+mn-cs"/>
                                  </a:defRPr>
                                </a:lvl5pPr>
                                <a:lvl6pPr defTabSz="914400" eaLnBrk="1" hangingPunct="1" latinLnBrk="0" lvl="5" marL="2286000" rtl="0" algn="l">
                                  <a:defRPr kern="1200" sz="1800">
                                    <a:solidFill>
                                      <a:schemeClr val="lt1"/>
                                    </a:solidFill>
                                    <a:latin typeface="+mn-lt"/>
                                    <a:ea typeface="+mn-ea"/>
                                    <a:cs typeface="+mn-cs"/>
                                  </a:defRPr>
                                </a:lvl6pPr>
                                <a:lvl7pPr defTabSz="914400" eaLnBrk="1" hangingPunct="1" latinLnBrk="0" lvl="6" marL="2743200" rtl="0" algn="l">
                                  <a:defRPr kern="1200" sz="1800">
                                    <a:solidFill>
                                      <a:schemeClr val="lt1"/>
                                    </a:solidFill>
                                    <a:latin typeface="+mn-lt"/>
                                    <a:ea typeface="+mn-ea"/>
                                    <a:cs typeface="+mn-cs"/>
                                  </a:defRPr>
                                </a:lvl7pPr>
                                <a:lvl8pPr defTabSz="914400" eaLnBrk="1" hangingPunct="1" latinLnBrk="0" lvl="7" marL="3200400" rtl="0" algn="l">
                                  <a:defRPr kern="1200" sz="1800">
                                    <a:solidFill>
                                      <a:schemeClr val="lt1"/>
                                    </a:solidFill>
                                    <a:latin typeface="+mn-lt"/>
                                    <a:ea typeface="+mn-ea"/>
                                    <a:cs typeface="+mn-cs"/>
                                  </a:defRPr>
                                </a:lvl8pPr>
                                <a:lvl9pPr defTabSz="914400" eaLnBrk="1" hangingPunct="1" latinLnBrk="0" lvl="8" marL="3657600" rtl="0" algn="l">
                                  <a:defRPr kern="1200" sz="1800">
                                    <a:solidFill>
                                      <a:schemeClr val="lt1"/>
                                    </a:solidFill>
                                    <a:latin typeface="+mn-lt"/>
                                    <a:ea typeface="+mn-ea"/>
                                    <a:cs typeface="+mn-cs"/>
                                  </a:defRPr>
                                </a:lvl9pPr>
                              </a:lstStyle>
                              <a:p>
                                <a:pPr lvl="0" algn="ctr"/>
                                <a:r>
                                  <a:rPr dirty="0" lang="en-US" smtClean="0" sz="1400"/>
                                  <a:t>Education</a:t>
                                </a:r>
                                <a:endParaRPr dirty="0" lang="en-US" sz="140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685800" y="4724400"/>
                              <a:ext cx="7772400" cy="76200"/>
                            </a:xfrm>
                            <a:prstGeom prst="rect">
                              <a:avLst/>
                            </a:prstGeom>
                            <a:solidFill>
                              <a:schemeClr val="bg1">
                                <a:lumMod val="50000"/>
                              </a:schemeClr>
                            </a:solidFill>
                            <a:ln>
                              <a:noFill/>
                            </a:ln>
                          </a:spPr>
                          <a:txSp>
                            <a:txBody>
                              <a:bodyPr anchor="ctr" rtlCol="0"/>
                              <a:lstStyle>
                                <a:defPPr lvl="0">
                                  <a:defRPr lang="en-US"/>
                                </a:defPPr>
                                <a:lvl1pPr defTabSz="914400" eaLnBrk="1" hangingPunct="1" latinLnBrk="0" lvl="0" marL="0" rtl="0" algn="l">
                                  <a:defRPr kern="1200" sz="1800">
                                    <a:solidFill>
                                      <a:schemeClr val="lt1"/>
                                    </a:solidFill>
                                    <a:latin typeface="+mn-lt"/>
                                    <a:ea typeface="+mn-ea"/>
                                    <a:cs typeface="+mn-cs"/>
                                  </a:defRPr>
                                </a:lvl1pPr>
                                <a:lvl2pPr defTabSz="914400" eaLnBrk="1" hangingPunct="1" latinLnBrk="0" lvl="1" marL="457200" rtl="0" algn="l">
                                  <a:defRPr kern="1200" sz="1800">
                                    <a:solidFill>
                                      <a:schemeClr val="lt1"/>
                                    </a:solidFill>
                                    <a:latin typeface="+mn-lt"/>
                                    <a:ea typeface="+mn-ea"/>
                                    <a:cs typeface="+mn-cs"/>
                                  </a:defRPr>
                                </a:lvl2pPr>
                                <a:lvl3pPr defTabSz="914400" eaLnBrk="1" hangingPunct="1" latinLnBrk="0" lvl="2" marL="914400" rtl="0" algn="l">
                                  <a:defRPr kern="1200" sz="1800">
                                    <a:solidFill>
                                      <a:schemeClr val="lt1"/>
                                    </a:solidFill>
                                    <a:latin typeface="+mn-lt"/>
                                    <a:ea typeface="+mn-ea"/>
                                    <a:cs typeface="+mn-cs"/>
                                  </a:defRPr>
                                </a:lvl3pPr>
                                <a:lvl4pPr defTabSz="914400" eaLnBrk="1" hangingPunct="1" latinLnBrk="0" lvl="3" marL="1371600" rtl="0" algn="l">
                                  <a:defRPr kern="1200" sz="1800">
                                    <a:solidFill>
                                      <a:schemeClr val="lt1"/>
                                    </a:solidFill>
                                    <a:latin typeface="+mn-lt"/>
                                    <a:ea typeface="+mn-ea"/>
                                    <a:cs typeface="+mn-cs"/>
                                  </a:defRPr>
                                </a:lvl4pPr>
                                <a:lvl5pPr defTabSz="914400" eaLnBrk="1" hangingPunct="1" latinLnBrk="0" lvl="4" marL="1828800" rtl="0" algn="l">
                                  <a:defRPr kern="1200" sz="1800">
                                    <a:solidFill>
                                      <a:schemeClr val="lt1"/>
                                    </a:solidFill>
                                    <a:latin typeface="+mn-lt"/>
                                    <a:ea typeface="+mn-ea"/>
                                    <a:cs typeface="+mn-cs"/>
                                  </a:defRPr>
                                </a:lvl5pPr>
                                <a:lvl6pPr defTabSz="914400" eaLnBrk="1" hangingPunct="1" latinLnBrk="0" lvl="5" marL="2286000" rtl="0" algn="l">
                                  <a:defRPr kern="1200" sz="1800">
                                    <a:solidFill>
                                      <a:schemeClr val="lt1"/>
                                    </a:solidFill>
                                    <a:latin typeface="+mn-lt"/>
                                    <a:ea typeface="+mn-ea"/>
                                    <a:cs typeface="+mn-cs"/>
                                  </a:defRPr>
                                </a:lvl6pPr>
                                <a:lvl7pPr defTabSz="914400" eaLnBrk="1" hangingPunct="1" latinLnBrk="0" lvl="6" marL="2743200" rtl="0" algn="l">
                                  <a:defRPr kern="1200" sz="1800">
                                    <a:solidFill>
                                      <a:schemeClr val="lt1"/>
                                    </a:solidFill>
                                    <a:latin typeface="+mn-lt"/>
                                    <a:ea typeface="+mn-ea"/>
                                    <a:cs typeface="+mn-cs"/>
                                  </a:defRPr>
                                </a:lvl7pPr>
                                <a:lvl8pPr defTabSz="914400" eaLnBrk="1" hangingPunct="1" latinLnBrk="0" lvl="7" marL="3200400" rtl="0" algn="l">
                                  <a:defRPr kern="1200" sz="1800">
                                    <a:solidFill>
                                      <a:schemeClr val="lt1"/>
                                    </a:solidFill>
                                    <a:latin typeface="+mn-lt"/>
                                    <a:ea typeface="+mn-ea"/>
                                    <a:cs typeface="+mn-cs"/>
                                  </a:defRPr>
                                </a:lvl8pPr>
                                <a:lvl9pPr defTabSz="914400" eaLnBrk="1" hangingPunct="1" latinLnBrk="0" lvl="8" marL="3657600" rtl="0" algn="l">
                                  <a:defRPr kern="1200" sz="1800">
                                    <a:solidFill>
                                      <a:schemeClr val="lt1"/>
                                    </a:solidFill>
                                    <a:latin typeface="+mn-lt"/>
                                    <a:ea typeface="+mn-ea"/>
                                    <a:cs typeface="+mn-cs"/>
                                  </a:defRPr>
                                </a:lvl9pPr>
                              </a:lstStyle>
                              <a:p>
                                <a:pPr lvl="0"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mc:Choice>
          <mc:Fallback>
            <w:drawing>
              <wp:inline distB="0" distT="0" distL="0" distR="0">
                <wp:extent cx="7791450" cy="381000"/>
                <wp:effectExtent b="0" l="0" r="0" t="0"/>
                <wp:docPr id="2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791450" cy="381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382.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3915"/>
        <w:gridCol w:w="2790"/>
        <w:gridCol w:w="1717"/>
        <w:tblGridChange w:id="0">
          <w:tblGrid>
            <w:gridCol w:w="960"/>
            <w:gridCol w:w="3915"/>
            <w:gridCol w:w="2790"/>
            <w:gridCol w:w="1717"/>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8cce4" w:val="clear"/>
            <w:vAlign w:val="center"/>
          </w:tcPr>
          <w:p w:rsidR="00000000" w:rsidDel="00000000" w:rsidP="00000000" w:rsidRDefault="00000000" w:rsidRPr="00000000" w14:paraId="0000006D">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YEAR</w:t>
            </w:r>
          </w:p>
        </w:tc>
        <w:tc>
          <w:tcPr>
            <w:tcBorders>
              <w:top w:color="000000" w:space="0" w:sz="4" w:val="single"/>
              <w:left w:color="000000" w:space="0" w:sz="0" w:val="nil"/>
              <w:bottom w:color="000000" w:space="0" w:sz="4" w:val="single"/>
              <w:right w:color="000000" w:space="0" w:sz="4" w:val="single"/>
            </w:tcBorders>
            <w:shd w:fill="b8cce4" w:val="clear"/>
            <w:vAlign w:val="center"/>
          </w:tcPr>
          <w:p w:rsidR="00000000" w:rsidDel="00000000" w:rsidP="00000000" w:rsidRDefault="00000000" w:rsidRPr="00000000" w14:paraId="0000006E">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QUALIFICATION</w:t>
            </w:r>
          </w:p>
        </w:tc>
        <w:tc>
          <w:tcPr>
            <w:tcBorders>
              <w:top w:color="000000" w:space="0" w:sz="4" w:val="single"/>
              <w:left w:color="000000" w:space="0" w:sz="0" w:val="nil"/>
              <w:bottom w:color="000000" w:space="0" w:sz="4" w:val="single"/>
              <w:right w:color="000000" w:space="0" w:sz="4" w:val="single"/>
            </w:tcBorders>
            <w:shd w:fill="b8cce4" w:val="clear"/>
            <w:vAlign w:val="center"/>
          </w:tcPr>
          <w:p w:rsidR="00000000" w:rsidDel="00000000" w:rsidP="00000000" w:rsidRDefault="00000000" w:rsidRPr="00000000" w14:paraId="0000006F">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INSTITUTE/COLLEGE/UNIVERSITY </w:t>
            </w:r>
          </w:p>
        </w:tc>
        <w:tc>
          <w:tcPr>
            <w:tcBorders>
              <w:top w:color="000000" w:space="0" w:sz="4" w:val="single"/>
              <w:left w:color="000000" w:space="0" w:sz="0" w:val="nil"/>
              <w:bottom w:color="000000" w:space="0" w:sz="4" w:val="single"/>
              <w:right w:color="000000" w:space="0" w:sz="4" w:val="single"/>
            </w:tcBorders>
            <w:shd w:fill="b8cce4" w:val="clear"/>
            <w:vAlign w:val="center"/>
          </w:tcPr>
          <w:p w:rsidR="00000000" w:rsidDel="00000000" w:rsidP="00000000" w:rsidRDefault="00000000" w:rsidRPr="00000000" w14:paraId="00000070">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of MARKS(approx.)</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May 2015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Master in Telecom and Software Engineering(M.Tech)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BITS, Pilani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77%</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June 2011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B.tech in Electronics and Communication Engineering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West Bengal University of Technology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76.30%</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April 2007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Higher Secondary Education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West Bengal Council of Higher Secondary Education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78.40%</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D">
            <w:pPr>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May 2005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Secondary Examination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West Bengal Board of Secondary Examination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84.38%</w:t>
            </w:r>
          </w:p>
        </w:tc>
      </w:tr>
    </w:tb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65.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5"/>
        <w:gridCol w:w="6750"/>
        <w:tblGridChange w:id="0">
          <w:tblGrid>
            <w:gridCol w:w="2615"/>
            <w:gridCol w:w="675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8cce4" w:val="clear"/>
            <w:vAlign w:val="center"/>
          </w:tcPr>
          <w:p w:rsidR="00000000" w:rsidDel="00000000" w:rsidP="00000000" w:rsidRDefault="00000000" w:rsidRPr="00000000" w14:paraId="00000087">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Rewards and Recognitions</w:t>
            </w:r>
          </w:p>
        </w:tc>
        <w:tc>
          <w:tcPr>
            <w:tcBorders>
              <w:top w:color="000000" w:space="0" w:sz="4" w:val="single"/>
              <w:left w:color="000000" w:space="0" w:sz="0" w:val="nil"/>
              <w:bottom w:color="000000" w:space="0" w:sz="4" w:val="single"/>
              <w:right w:color="000000" w:space="0" w:sz="4" w:val="single"/>
            </w:tcBorders>
            <w:shd w:fill="b8cce4" w:val="clear"/>
            <w:vAlign w:val="center"/>
          </w:tcPr>
          <w:p w:rsidR="00000000" w:rsidDel="00000000" w:rsidP="00000000" w:rsidRDefault="00000000" w:rsidRPr="00000000" w14:paraId="00000088">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Description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Pat on the Back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Awarded with Pat on the Back award from Tech Mahindra for excellent performance in Project .</w:t>
            </w:r>
            <w:r w:rsidDel="00000000" w:rsidR="00000000" w:rsidRPr="00000000">
              <w:rPr>
                <w:rtl w:val="0"/>
              </w:rPr>
            </w:r>
          </w:p>
        </w:tc>
      </w:tr>
      <w:tr>
        <w:trPr>
          <w:trHeight w:val="108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Best Team Award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rPr>
                <w:rFonts w:ascii="Calibri" w:cs="Calibri" w:eastAsia="Calibri" w:hAnsi="Calibri"/>
                <w:color w:val="000000"/>
              </w:rPr>
            </w:pPr>
            <w:r w:rsidDel="00000000" w:rsidR="00000000" w:rsidRPr="00000000">
              <w:rPr>
                <w:rFonts w:ascii="Calibri" w:cs="Calibri" w:eastAsia="Calibri" w:hAnsi="Calibri"/>
                <w:color w:val="000000"/>
                <w:rtl w:val="0"/>
              </w:rPr>
              <w:t xml:space="preserve">Awarded with Best team award from Tech Mahindra for being a good Team person and delivered all the business request within specified time limit with good qualities.</w:t>
            </w:r>
          </w:p>
        </w:tc>
      </w:tr>
      <w:tr>
        <w:trPr>
          <w:trHeight w:val="106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Bravo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ind w:left="720" w:firstLine="0"/>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Got Bravo award from Tech Mahindra for hard  work, responsibility and for rapid grasping of new technology .</w:t>
            </w:r>
            <w:r w:rsidDel="00000000" w:rsidR="00000000" w:rsidRPr="00000000">
              <w:rPr>
                <w:rtl w:val="0"/>
              </w:rPr>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sz w:val="20"/>
          <w:szCs w:val="20"/>
        </w:rPr>
      </w:pPr>
      <w:r w:rsidDel="00000000" w:rsidR="00000000" w:rsidRPr="00000000">
        <w:rPr>
          <w:rtl w:val="0"/>
        </w:rPr>
      </w:r>
    </w:p>
    <w:tbl>
      <w:tblPr>
        <w:tblStyle w:val="Table5"/>
        <w:tblW w:w="6795.0" w:type="dxa"/>
        <w:jc w:val="left"/>
        <w:tblInd w:w="2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7.5"/>
        <w:gridCol w:w="3397.5"/>
        <w:tblGridChange w:id="0">
          <w:tblGrid>
            <w:gridCol w:w="3397.5"/>
            <w:gridCol w:w="33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ACE Excellence Awards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Awarded with Accenture's most prestigious awards ACE for my good work , appreciation from Client and maintaining good client relations.</w:t>
            </w:r>
          </w:p>
        </w:tc>
      </w:tr>
    </w:tb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inline distB="0" distT="0" distL="0" distR="0">
                <wp:extent cx="7772400" cy="381000"/>
                <wp:effectExtent b="0" l="19050" r="0" t="0"/>
                <wp:docPr id="31" name=""/>
                <a:graphic>
                  <a:graphicData uri="http://schemas.openxmlformats.org/drawingml/2006/lockedCanvas">
                    <lc:lockedCanvas>
                      <a:nvGrpSpPr>
                        <a:cNvPr id="0" name=""/>
                        <a:cNvGrpSpPr/>
                      </a:nvGrpSpPr>
                      <a:grpSpPr>
                        <a:xfrm>
                          <a:off x="0" y="0"/>
                          <a:ext cx="7772400" cy="381000"/>
                          <a:chOff x="685800" y="4419600"/>
                          <a:chExt cx="7772400" cy="381000"/>
                        </a:xfrm>
                      </a:grpSpPr>
                      <a:grpSp>
                        <a:nvGrpSpPr>
                          <a:cNvPr id="6" name="Group 5"/>
                          <a:cNvGrpSpPr/>
                        </a:nvGrpSpPr>
                        <a:grpSpPr>
                          <a:xfrm>
                            <a:off x="685800" y="4419600"/>
                            <a:ext cx="7772400" cy="381000"/>
                            <a:chOff x="685800" y="4419600"/>
                            <a:chExt cx="7772400" cy="381000"/>
                          </a:xfrm>
                        </a:grpSpPr>
                        <a:sp>
                          <a:nvSpPr>
                            <a:cNvPr id="3" name="Rectangle 2"/>
                            <a:cNvSpPr/>
                          </a:nvSpPr>
                          <a:spPr>
                            <a:xfrm>
                              <a:off x="685800" y="4419600"/>
                              <a:ext cx="1524000" cy="304800"/>
                            </a:xfrm>
                            <a:prstGeom prst="rect">
                              <a:avLst/>
                            </a:prstGeom>
                            <a:solidFill>
                              <a:schemeClr val="bg1">
                                <a:lumMod val="50000"/>
                              </a:schemeClr>
                            </a:solidFill>
                            <a:ln>
                              <a:noFill/>
                            </a:ln>
                          </a:spPr>
                          <a:txSp>
                            <a:txBody>
                              <a:bodyPr anchor="ctr" rtlCol="0"/>
                              <a:lstStyle>
                                <a:defPPr lvl="0">
                                  <a:defRPr lang="en-US"/>
                                </a:defPPr>
                                <a:lvl1pPr defTabSz="914400" eaLnBrk="1" hangingPunct="1" latinLnBrk="0" lvl="0" marL="0" rtl="0" algn="l">
                                  <a:defRPr kern="1200" sz="1800">
                                    <a:solidFill>
                                      <a:schemeClr val="lt1"/>
                                    </a:solidFill>
                                    <a:latin typeface="+mn-lt"/>
                                    <a:ea typeface="+mn-ea"/>
                                    <a:cs typeface="+mn-cs"/>
                                  </a:defRPr>
                                </a:lvl1pPr>
                                <a:lvl2pPr defTabSz="914400" eaLnBrk="1" hangingPunct="1" latinLnBrk="0" lvl="1" marL="457200" rtl="0" algn="l">
                                  <a:defRPr kern="1200" sz="1800">
                                    <a:solidFill>
                                      <a:schemeClr val="lt1"/>
                                    </a:solidFill>
                                    <a:latin typeface="+mn-lt"/>
                                    <a:ea typeface="+mn-ea"/>
                                    <a:cs typeface="+mn-cs"/>
                                  </a:defRPr>
                                </a:lvl2pPr>
                                <a:lvl3pPr defTabSz="914400" eaLnBrk="1" hangingPunct="1" latinLnBrk="0" lvl="2" marL="914400" rtl="0" algn="l">
                                  <a:defRPr kern="1200" sz="1800">
                                    <a:solidFill>
                                      <a:schemeClr val="lt1"/>
                                    </a:solidFill>
                                    <a:latin typeface="+mn-lt"/>
                                    <a:ea typeface="+mn-ea"/>
                                    <a:cs typeface="+mn-cs"/>
                                  </a:defRPr>
                                </a:lvl3pPr>
                                <a:lvl4pPr defTabSz="914400" eaLnBrk="1" hangingPunct="1" latinLnBrk="0" lvl="3" marL="1371600" rtl="0" algn="l">
                                  <a:defRPr kern="1200" sz="1800">
                                    <a:solidFill>
                                      <a:schemeClr val="lt1"/>
                                    </a:solidFill>
                                    <a:latin typeface="+mn-lt"/>
                                    <a:ea typeface="+mn-ea"/>
                                    <a:cs typeface="+mn-cs"/>
                                  </a:defRPr>
                                </a:lvl4pPr>
                                <a:lvl5pPr defTabSz="914400" eaLnBrk="1" hangingPunct="1" latinLnBrk="0" lvl="4" marL="1828800" rtl="0" algn="l">
                                  <a:defRPr kern="1200" sz="1800">
                                    <a:solidFill>
                                      <a:schemeClr val="lt1"/>
                                    </a:solidFill>
                                    <a:latin typeface="+mn-lt"/>
                                    <a:ea typeface="+mn-ea"/>
                                    <a:cs typeface="+mn-cs"/>
                                  </a:defRPr>
                                </a:lvl5pPr>
                                <a:lvl6pPr defTabSz="914400" eaLnBrk="1" hangingPunct="1" latinLnBrk="0" lvl="5" marL="2286000" rtl="0" algn="l">
                                  <a:defRPr kern="1200" sz="1800">
                                    <a:solidFill>
                                      <a:schemeClr val="lt1"/>
                                    </a:solidFill>
                                    <a:latin typeface="+mn-lt"/>
                                    <a:ea typeface="+mn-ea"/>
                                    <a:cs typeface="+mn-cs"/>
                                  </a:defRPr>
                                </a:lvl6pPr>
                                <a:lvl7pPr defTabSz="914400" eaLnBrk="1" hangingPunct="1" latinLnBrk="0" lvl="6" marL="2743200" rtl="0" algn="l">
                                  <a:defRPr kern="1200" sz="1800">
                                    <a:solidFill>
                                      <a:schemeClr val="lt1"/>
                                    </a:solidFill>
                                    <a:latin typeface="+mn-lt"/>
                                    <a:ea typeface="+mn-ea"/>
                                    <a:cs typeface="+mn-cs"/>
                                  </a:defRPr>
                                </a:lvl7pPr>
                                <a:lvl8pPr defTabSz="914400" eaLnBrk="1" hangingPunct="1" latinLnBrk="0" lvl="7" marL="3200400" rtl="0" algn="l">
                                  <a:defRPr kern="1200" sz="1800">
                                    <a:solidFill>
                                      <a:schemeClr val="lt1"/>
                                    </a:solidFill>
                                    <a:latin typeface="+mn-lt"/>
                                    <a:ea typeface="+mn-ea"/>
                                    <a:cs typeface="+mn-cs"/>
                                  </a:defRPr>
                                </a:lvl8pPr>
                                <a:lvl9pPr defTabSz="914400" eaLnBrk="1" hangingPunct="1" latinLnBrk="0" lvl="8" marL="3657600" rtl="0" algn="l">
                                  <a:defRPr kern="1200" sz="1800">
                                    <a:solidFill>
                                      <a:schemeClr val="lt1"/>
                                    </a:solidFill>
                                    <a:latin typeface="+mn-lt"/>
                                    <a:ea typeface="+mn-ea"/>
                                    <a:cs typeface="+mn-cs"/>
                                  </a:defRPr>
                                </a:lvl9pPr>
                              </a:lstStyle>
                              <a:p>
                                <a:pPr lvl="0" algn="ctr"/>
                                <a:r>
                                  <a:rPr dirty="0" lang="en-US" smtClean="0" sz="1400"/>
                                  <a:t>Other Information</a:t>
                                </a:r>
                                <a:endParaRPr dirty="0" lang="en-US" sz="140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685800" y="4724400"/>
                              <a:ext cx="7772400" cy="76200"/>
                            </a:xfrm>
                            <a:prstGeom prst="rect">
                              <a:avLst/>
                            </a:prstGeom>
                            <a:solidFill>
                              <a:schemeClr val="bg1">
                                <a:lumMod val="50000"/>
                              </a:schemeClr>
                            </a:solidFill>
                            <a:ln>
                              <a:noFill/>
                            </a:ln>
                          </a:spPr>
                          <a:txSp>
                            <a:txBody>
                              <a:bodyPr anchor="ctr" rtlCol="0"/>
                              <a:lstStyle>
                                <a:defPPr lvl="0">
                                  <a:defRPr lang="en-US"/>
                                </a:defPPr>
                                <a:lvl1pPr defTabSz="914400" eaLnBrk="1" hangingPunct="1" latinLnBrk="0" lvl="0" marL="0" rtl="0" algn="l">
                                  <a:defRPr kern="1200" sz="1800">
                                    <a:solidFill>
                                      <a:schemeClr val="lt1"/>
                                    </a:solidFill>
                                    <a:latin typeface="+mn-lt"/>
                                    <a:ea typeface="+mn-ea"/>
                                    <a:cs typeface="+mn-cs"/>
                                  </a:defRPr>
                                </a:lvl1pPr>
                                <a:lvl2pPr defTabSz="914400" eaLnBrk="1" hangingPunct="1" latinLnBrk="0" lvl="1" marL="457200" rtl="0" algn="l">
                                  <a:defRPr kern="1200" sz="1800">
                                    <a:solidFill>
                                      <a:schemeClr val="lt1"/>
                                    </a:solidFill>
                                    <a:latin typeface="+mn-lt"/>
                                    <a:ea typeface="+mn-ea"/>
                                    <a:cs typeface="+mn-cs"/>
                                  </a:defRPr>
                                </a:lvl2pPr>
                                <a:lvl3pPr defTabSz="914400" eaLnBrk="1" hangingPunct="1" latinLnBrk="0" lvl="2" marL="914400" rtl="0" algn="l">
                                  <a:defRPr kern="1200" sz="1800">
                                    <a:solidFill>
                                      <a:schemeClr val="lt1"/>
                                    </a:solidFill>
                                    <a:latin typeface="+mn-lt"/>
                                    <a:ea typeface="+mn-ea"/>
                                    <a:cs typeface="+mn-cs"/>
                                  </a:defRPr>
                                </a:lvl3pPr>
                                <a:lvl4pPr defTabSz="914400" eaLnBrk="1" hangingPunct="1" latinLnBrk="0" lvl="3" marL="1371600" rtl="0" algn="l">
                                  <a:defRPr kern="1200" sz="1800">
                                    <a:solidFill>
                                      <a:schemeClr val="lt1"/>
                                    </a:solidFill>
                                    <a:latin typeface="+mn-lt"/>
                                    <a:ea typeface="+mn-ea"/>
                                    <a:cs typeface="+mn-cs"/>
                                  </a:defRPr>
                                </a:lvl4pPr>
                                <a:lvl5pPr defTabSz="914400" eaLnBrk="1" hangingPunct="1" latinLnBrk="0" lvl="4" marL="1828800" rtl="0" algn="l">
                                  <a:defRPr kern="1200" sz="1800">
                                    <a:solidFill>
                                      <a:schemeClr val="lt1"/>
                                    </a:solidFill>
                                    <a:latin typeface="+mn-lt"/>
                                    <a:ea typeface="+mn-ea"/>
                                    <a:cs typeface="+mn-cs"/>
                                  </a:defRPr>
                                </a:lvl5pPr>
                                <a:lvl6pPr defTabSz="914400" eaLnBrk="1" hangingPunct="1" latinLnBrk="0" lvl="5" marL="2286000" rtl="0" algn="l">
                                  <a:defRPr kern="1200" sz="1800">
                                    <a:solidFill>
                                      <a:schemeClr val="lt1"/>
                                    </a:solidFill>
                                    <a:latin typeface="+mn-lt"/>
                                    <a:ea typeface="+mn-ea"/>
                                    <a:cs typeface="+mn-cs"/>
                                  </a:defRPr>
                                </a:lvl6pPr>
                                <a:lvl7pPr defTabSz="914400" eaLnBrk="1" hangingPunct="1" latinLnBrk="0" lvl="6" marL="2743200" rtl="0" algn="l">
                                  <a:defRPr kern="1200" sz="1800">
                                    <a:solidFill>
                                      <a:schemeClr val="lt1"/>
                                    </a:solidFill>
                                    <a:latin typeface="+mn-lt"/>
                                    <a:ea typeface="+mn-ea"/>
                                    <a:cs typeface="+mn-cs"/>
                                  </a:defRPr>
                                </a:lvl7pPr>
                                <a:lvl8pPr defTabSz="914400" eaLnBrk="1" hangingPunct="1" latinLnBrk="0" lvl="7" marL="3200400" rtl="0" algn="l">
                                  <a:defRPr kern="1200" sz="1800">
                                    <a:solidFill>
                                      <a:schemeClr val="lt1"/>
                                    </a:solidFill>
                                    <a:latin typeface="+mn-lt"/>
                                    <a:ea typeface="+mn-ea"/>
                                    <a:cs typeface="+mn-cs"/>
                                  </a:defRPr>
                                </a:lvl8pPr>
                                <a:lvl9pPr defTabSz="914400" eaLnBrk="1" hangingPunct="1" latinLnBrk="0" lvl="8" marL="3657600" rtl="0" algn="l">
                                  <a:defRPr kern="1200" sz="1800">
                                    <a:solidFill>
                                      <a:schemeClr val="lt1"/>
                                    </a:solidFill>
                                    <a:latin typeface="+mn-lt"/>
                                    <a:ea typeface="+mn-ea"/>
                                    <a:cs typeface="+mn-cs"/>
                                  </a:defRPr>
                                </a:lvl9pPr>
                              </a:lstStyle>
                              <a:p>
                                <a:pPr lvl="0"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mc:Choice>
          <mc:Fallback>
            <w:drawing>
              <wp:inline distB="0" distT="0" distL="0" distR="0">
                <wp:extent cx="7791450" cy="381000"/>
                <wp:effectExtent b="0" l="0" r="0" t="0"/>
                <wp:docPr id="3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791450" cy="381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55" w:right="0" w:hanging="274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6800.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5120"/>
        <w:tblGridChange w:id="0">
          <w:tblGrid>
            <w:gridCol w:w="1680"/>
            <w:gridCol w:w="512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9C">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Nationality</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9D">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Indian</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9E">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Father’s Name</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9F">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Sailesh Mukhopadhyay</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A0">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Date of Birth</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A1">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12</w:t>
            </w:r>
            <w:r w:rsidDel="00000000" w:rsidR="00000000" w:rsidRPr="00000000">
              <w:rPr>
                <w:rFonts w:ascii="Calibri" w:cs="Calibri" w:eastAsia="Calibri" w:hAnsi="Calibri"/>
                <w:color w:val="000000"/>
                <w:sz w:val="18"/>
                <w:szCs w:val="18"/>
                <w:vertAlign w:val="superscript"/>
                <w:rtl w:val="0"/>
              </w:rPr>
              <w:t xml:space="preserve">th</w:t>
            </w:r>
            <w:r w:rsidDel="00000000" w:rsidR="00000000" w:rsidRPr="00000000">
              <w:rPr>
                <w:rFonts w:ascii="Calibri" w:cs="Calibri" w:eastAsia="Calibri" w:hAnsi="Calibri"/>
                <w:color w:val="000000"/>
                <w:sz w:val="18"/>
                <w:szCs w:val="18"/>
                <w:rtl w:val="0"/>
              </w:rPr>
              <w:t xml:space="preserve"> March, 1989</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A2">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Gender</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A3">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Male</w:t>
            </w:r>
          </w:p>
        </w:tc>
      </w:tr>
      <w:tr>
        <w:trPr>
          <w:trHeight w:val="340" w:hRule="atLeast"/>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A4">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Marital Status</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A5">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Single</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A6">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Hobbies/Interests</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A7">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Travelling, Watching movies.</w:t>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pgSz w:h="15840" w:w="12240"/>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21F4F"/>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041A28"/>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link w:val="PlainTextChar"/>
    <w:rsid w:val="00821F4F"/>
    <w:rPr>
      <w:rFonts w:ascii="Georgia" w:hAnsi="Georgia"/>
      <w:sz w:val="18"/>
      <w:szCs w:val="18"/>
      <w:lang w:val="en-AU"/>
    </w:rPr>
  </w:style>
  <w:style w:type="character" w:styleId="PlainTextChar" w:customStyle="1">
    <w:name w:val="Plain Text Char"/>
    <w:basedOn w:val="DefaultParagraphFont"/>
    <w:link w:val="PlainText"/>
    <w:rsid w:val="00821F4F"/>
    <w:rPr>
      <w:rFonts w:ascii="Georgia" w:cs="Times New Roman" w:eastAsia="Times New Roman" w:hAnsi="Georgia"/>
      <w:sz w:val="18"/>
      <w:szCs w:val="18"/>
      <w:lang w:val="en-AU"/>
    </w:rPr>
  </w:style>
  <w:style w:type="character" w:styleId="Hyperlink">
    <w:name w:val="Hyperlink"/>
    <w:rsid w:val="00821F4F"/>
    <w:rPr>
      <w:color w:val="0000ff"/>
      <w:u w:val="single"/>
    </w:rPr>
  </w:style>
  <w:style w:type="paragraph" w:styleId="BalloonText">
    <w:name w:val="Balloon Text"/>
    <w:basedOn w:val="Normal"/>
    <w:link w:val="BalloonTextChar"/>
    <w:uiPriority w:val="99"/>
    <w:semiHidden w:val="1"/>
    <w:unhideWhenUsed w:val="1"/>
    <w:rsid w:val="00821F4F"/>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21F4F"/>
    <w:rPr>
      <w:rFonts w:ascii="Tahoma" w:cs="Tahoma" w:eastAsia="Times New Roman" w:hAnsi="Tahoma"/>
      <w:sz w:val="16"/>
      <w:szCs w:val="16"/>
    </w:rPr>
  </w:style>
  <w:style w:type="table" w:styleId="TableGrid">
    <w:name w:val="Table Grid"/>
    <w:basedOn w:val="TableNormal"/>
    <w:uiPriority w:val="59"/>
    <w:rsid w:val="00821F4F"/>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NormalWeb">
    <w:name w:val="Normal (Web)"/>
    <w:basedOn w:val="Normal"/>
    <w:rsid w:val="00AE2328"/>
    <w:pPr>
      <w:overflowPunct w:val="0"/>
      <w:autoSpaceDE w:val="0"/>
      <w:autoSpaceDN w:val="0"/>
      <w:adjustRightInd w:val="0"/>
    </w:pPr>
    <w:rPr>
      <w:rFonts w:ascii="Verdana" w:hAnsi="Verdana"/>
      <w:noProof w:val="1"/>
      <w:sz w:val="20"/>
    </w:rPr>
  </w:style>
  <w:style w:type="paragraph" w:styleId="Head3" w:customStyle="1">
    <w:name w:val="Head 3"/>
    <w:basedOn w:val="BodyText"/>
    <w:rsid w:val="00AE2328"/>
    <w:pPr>
      <w:autoSpaceDN w:val="0"/>
      <w:jc w:val="center"/>
    </w:pPr>
    <w:rPr>
      <w:rFonts w:ascii="Verdana" w:hAnsi="Verdana"/>
      <w:b w:val="1"/>
      <w:bCs w:val="1"/>
      <w:szCs w:val="20"/>
      <w:u w:val="single"/>
      <w:lang w:val="en-GB"/>
    </w:rPr>
  </w:style>
  <w:style w:type="paragraph" w:styleId="BodyText">
    <w:name w:val="Body Text"/>
    <w:basedOn w:val="Normal"/>
    <w:link w:val="BodyTextChar"/>
    <w:uiPriority w:val="99"/>
    <w:semiHidden w:val="1"/>
    <w:unhideWhenUsed w:val="1"/>
    <w:rsid w:val="00AE2328"/>
    <w:pPr>
      <w:spacing w:after="120"/>
    </w:pPr>
  </w:style>
  <w:style w:type="character" w:styleId="BodyTextChar" w:customStyle="1">
    <w:name w:val="Body Text Char"/>
    <w:basedOn w:val="DefaultParagraphFont"/>
    <w:link w:val="BodyText"/>
    <w:uiPriority w:val="99"/>
    <w:semiHidden w:val="1"/>
    <w:rsid w:val="00AE2328"/>
    <w:rPr>
      <w:rFonts w:ascii="Times New Roman" w:cs="Times New Roman" w:eastAsia="Times New Roman" w:hAnsi="Times New Roman"/>
      <w:sz w:val="24"/>
      <w:szCs w:val="24"/>
    </w:rPr>
  </w:style>
  <w:style w:type="paragraph" w:styleId="ListParagraph">
    <w:name w:val="List Paragraph"/>
    <w:basedOn w:val="Normal"/>
    <w:uiPriority w:val="34"/>
    <w:qFormat w:val="1"/>
    <w:rsid w:val="00AE2328"/>
    <w:pPr>
      <w:ind w:left="720"/>
      <w:contextualSpacing w:val="1"/>
    </w:pPr>
  </w:style>
  <w:style w:type="character" w:styleId="Heading1Char" w:customStyle="1">
    <w:name w:val="Heading 1 Char"/>
    <w:basedOn w:val="DefaultParagraphFont"/>
    <w:link w:val="Heading1"/>
    <w:uiPriority w:val="9"/>
    <w:rsid w:val="00041A28"/>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image" Target="media/image1.png"/><Relationship Id="rId5" Type="http://schemas.openxmlformats.org/officeDocument/2006/relationships/styles" Target="styles.xml"/><Relationship Id="rId8"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5.png"/><Relationship Id="rId3" Type="http://schemas.openxmlformats.org/officeDocument/2006/relationships/fontTable" Target="fontTable.xml"/><Relationship Id="rId6" Type="http://schemas.openxmlformats.org/officeDocument/2006/relationships/hyperlink" Target="mailto:suvodip.dev@gmail.com" TargetMode="External"/><Relationship Id="rId11" Type="http://schemas.openxmlformats.org/officeDocument/2006/relationships/image" Target="media/image4.png"/><Relationship Id="rId7" Type="http://schemas.openxmlformats.org/officeDocument/2006/relationships/image" Target="media/image3.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2013-09-26T03:27:00Z</dcterms:created>
  <dc:creator>Siddtharth sinha</dc:creator>
</cp:coreProperties>
</file>