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669E6" w:rsidP="00BA3F24">
      <w:pPr>
        <w:spacing w:after="111" w:line="276" w:lineRule="auto"/>
        <w:ind w:left="0" w:right="0" w:firstLine="0"/>
      </w:pPr>
      <w:bookmarkStart w:id="0" w:name="_GoBack"/>
      <w:bookmarkEnd w:id="0"/>
    </w:p>
    <w:p w:rsidR="00127AAD" w:rsidP="00BA3F24">
      <w:pPr>
        <w:spacing w:after="111" w:line="276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799159"/>
                <wp:effectExtent l="0" t="0" r="0" b="0"/>
                <wp:wrapTopAndBottom/>
                <wp:docPr id="10495" name="Group 104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799159"/>
                          <a:chOff x="0" y="0"/>
                          <a:chExt cx="7772400" cy="2799159"/>
                        </a:xfrm>
                      </wpg:grpSpPr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457200" y="1013243"/>
                            <a:ext cx="4026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AA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457200" y="1298993"/>
                            <a:ext cx="4026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AA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457200" y="1518068"/>
                            <a:ext cx="4026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AA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457200" y="1737143"/>
                            <a:ext cx="4026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AA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457200" y="1956218"/>
                            <a:ext cx="4026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AA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457200" y="2175293"/>
                            <a:ext cx="4026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AA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457200" y="2394368"/>
                            <a:ext cx="4026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AA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>
                            <a:off x="457200" y="2613443"/>
                            <a:ext cx="4026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AA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pic:pic xmlns:pic="http://schemas.openxmlformats.org/drawingml/2006/picture">
                        <pic:nvPicPr>
                          <pic:cNvPr id="1396" name="Picture 1396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1028700"/>
                            <a:ext cx="5305425" cy="942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8" name="Picture 1398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1943100"/>
                            <a:ext cx="5305425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09" name="Picture 10509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28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495" o:spid="_x0000_s1025" style="width:612pt;height:220.4pt;margin-top:0;margin-left:0;mso-height-relative:margin;mso-position-horizontal-relative:page;mso-position-vertical-relative:page;position:absolute;z-index:251660288" coordsize="77724,27991">
                <v:rect id="Rectangle 10" o:spid="_x0000_s1026" style="width:402;height:1857;left:4572;mso-wrap-style:square;position:absolute;top:10132;visibility:visible;v-text-anchor:top" filled="f" stroked="f">
                  <v:textbox inset="0,0,0,0">
                    <w:txbxContent>
                      <w:p w:rsidR="00127AA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27" style="width:402;height:1858;left:4572;mso-wrap-style:square;position:absolute;top:12989;visibility:visible;v-text-anchor:top" filled="f" stroked="f">
                  <v:textbox inset="0,0,0,0">
                    <w:txbxContent>
                      <w:p w:rsidR="00127AA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width:402;height:1857;left:4572;mso-wrap-style:square;position:absolute;top:15180;visibility:visible;v-text-anchor:top" filled="f" stroked="f">
                  <v:textbox inset="0,0,0,0">
                    <w:txbxContent>
                      <w:p w:rsidR="00127AA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width:402;height:1857;left:4572;mso-wrap-style:square;position:absolute;top:17371;visibility:visible;v-text-anchor:top" filled="f" stroked="f">
                  <v:textbox inset="0,0,0,0">
                    <w:txbxContent>
                      <w:p w:rsidR="00127AA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width:402;height:1857;left:4572;mso-wrap-style:square;position:absolute;top:19562;visibility:visible;v-text-anchor:top" filled="f" stroked="f">
                  <v:textbox inset="0,0,0,0">
                    <w:txbxContent>
                      <w:p w:rsidR="00127AA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width:402;height:1858;left:4572;mso-wrap-style:square;position:absolute;top:21752;visibility:visible;v-text-anchor:top" filled="f" stroked="f">
                  <v:textbox inset="0,0,0,0">
                    <w:txbxContent>
                      <w:p w:rsidR="00127AA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width:402;height:1857;left:4572;mso-wrap-style:square;position:absolute;top:23943;visibility:visible;v-text-anchor:top" filled="f" stroked="f">
                  <v:textbox inset="0,0,0,0">
                    <w:txbxContent>
                      <w:p w:rsidR="00127AA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width:402;height:1857;left:4572;mso-wrap-style:square;position:absolute;top:26134;visibility:visible;v-text-anchor:top" filled="f" stroked="f">
                  <v:textbox inset="0,0,0,0">
                    <w:txbxContent>
                      <w:p w:rsidR="00127AA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6" o:spid="_x0000_s1034" type="#_x0000_t75" style="width:53055;height:9429;left:21621;mso-wrap-style:square;position:absolute;top:10287;visibility:visible">
                  <v:imagedata r:id="rId4" o:title=""/>
                </v:shape>
                <v:shape id="Picture 1398" o:spid="_x0000_s1035" type="#_x0000_t75" style="width:53055;height:6572;left:21621;mso-wrap-style:square;position:absolute;top:19431;visibility:visible">
                  <v:imagedata r:id="rId5" o:title=""/>
                </v:shape>
                <v:shape id="Picture 10509" o:spid="_x0000_s1036" type="#_x0000_t75" style="width:77724;height:10287;mso-wrap-style:square;position:absolute;visibility:visible">
                  <v:imagedata r:id="rId6" o:title="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11010" w:type="dxa"/>
        <w:tblInd w:w="-105" w:type="dxa"/>
        <w:tblCellMar>
          <w:right w:w="72" w:type="dxa"/>
        </w:tblCellMar>
        <w:tblLook w:val="04A0"/>
      </w:tblPr>
      <w:tblGrid>
        <w:gridCol w:w="2730"/>
        <w:gridCol w:w="5658"/>
        <w:gridCol w:w="2622"/>
      </w:tblGrid>
      <w:tr>
        <w:tblPrEx>
          <w:tblW w:w="11010" w:type="dxa"/>
          <w:tblInd w:w="-105" w:type="dxa"/>
          <w:tblCellMar>
            <w:right w:w="72" w:type="dxa"/>
          </w:tblCellMar>
          <w:tblLook w:val="04A0"/>
        </w:tblPrEx>
        <w:trPr>
          <w:trHeight w:val="1590"/>
        </w:trPr>
        <w:tc>
          <w:tcPr>
            <w:tcW w:w="2730" w:type="dxa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0" w:line="276" w:lineRule="auto"/>
              <w:ind w:left="12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color w:val="3E7AA2"/>
                <w:sz w:val="32"/>
              </w:rPr>
              <w:t xml:space="preserve">Objective  </w:t>
            </w:r>
          </w:p>
        </w:tc>
        <w:tc>
          <w:tcPr>
            <w:tcW w:w="8280" w:type="dxa"/>
            <w:gridSpan w:val="2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113" w:line="250" w:lineRule="auto"/>
              <w:ind w:left="0" w:right="929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>O</w:t>
            </w:r>
            <w:r w:rsidR="003946F1">
              <w:rPr>
                <w:rFonts w:asciiTheme="minorHAnsi" w:hAnsiTheme="minorHAnsi" w:cstheme="minorHAnsi"/>
              </w:rPr>
              <w:t xml:space="preserve">ver </w:t>
            </w:r>
            <w:r w:rsidRPr="006C0201" w:rsidR="006C0201">
              <w:rPr>
                <w:rFonts w:asciiTheme="minorHAnsi" w:hAnsiTheme="minorHAnsi" w:cstheme="minorHAnsi"/>
              </w:rPr>
              <w:t>6</w:t>
            </w:r>
            <w:r w:rsidRPr="006C0201">
              <w:rPr>
                <w:rFonts w:asciiTheme="minorHAnsi" w:hAnsiTheme="minorHAnsi" w:cstheme="minorHAnsi"/>
              </w:rPr>
              <w:t xml:space="preserve">+ experience </w:t>
            </w:r>
            <w:r w:rsidRPr="006C0201" w:rsidR="006C0201">
              <w:rPr>
                <w:rFonts w:asciiTheme="minorHAnsi" w:hAnsiTheme="minorHAnsi" w:cstheme="minorHAnsi"/>
              </w:rPr>
              <w:t xml:space="preserve">in </w:t>
            </w:r>
            <w:r w:rsidRPr="006C0201">
              <w:rPr>
                <w:rFonts w:asciiTheme="minorHAnsi" w:hAnsiTheme="minorHAnsi" w:cstheme="minorHAnsi"/>
              </w:rPr>
              <w:t>Data management, Global Immigration Business travel and manag</w:t>
            </w:r>
            <w:r w:rsidR="003946F1">
              <w:rPr>
                <w:rFonts w:asciiTheme="minorHAnsi" w:hAnsiTheme="minorHAnsi" w:cstheme="minorHAnsi"/>
              </w:rPr>
              <w:t>ements. Can manage 3+ executive</w:t>
            </w:r>
            <w:r w:rsidRPr="006C0201">
              <w:rPr>
                <w:rFonts w:asciiTheme="minorHAnsi" w:hAnsiTheme="minorHAnsi" w:cstheme="minorHAnsi"/>
              </w:rPr>
              <w:t xml:space="preserve"> schedules. Looking to leverage the proven business </w:t>
            </w:r>
            <w:r w:rsidRPr="006C0201" w:rsidR="006C0201">
              <w:rPr>
                <w:rFonts w:asciiTheme="minorHAnsi" w:hAnsiTheme="minorHAnsi" w:cstheme="minorHAnsi"/>
              </w:rPr>
              <w:t>analysing</w:t>
            </w:r>
            <w:r w:rsidRPr="006C0201">
              <w:rPr>
                <w:rFonts w:asciiTheme="minorHAnsi" w:hAnsiTheme="minorHAnsi" w:cstheme="minorHAnsi"/>
              </w:rPr>
              <w:t xml:space="preserve">, reporting, customer management skills in the position of </w:t>
            </w:r>
            <w:r w:rsidR="003946F1">
              <w:rPr>
                <w:rFonts w:asciiTheme="minorHAnsi" w:hAnsiTheme="minorHAnsi" w:cstheme="minorHAnsi"/>
              </w:rPr>
              <w:t xml:space="preserve">Senior </w:t>
            </w:r>
            <w:r w:rsidRPr="006C0201">
              <w:rPr>
                <w:rFonts w:asciiTheme="minorHAnsi" w:hAnsiTheme="minorHAnsi" w:cstheme="minorHAnsi"/>
              </w:rPr>
              <w:t>Administrative Assistant at Acme</w:t>
            </w:r>
          </w:p>
          <w:p w:rsidR="00127AAD" w:rsidRPr="006C0201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</w:tc>
      </w:tr>
      <w:tr>
        <w:tblPrEx>
          <w:tblW w:w="11010" w:type="dxa"/>
          <w:tblInd w:w="-105" w:type="dxa"/>
          <w:tblCellMar>
            <w:right w:w="72" w:type="dxa"/>
          </w:tblCellMar>
          <w:tblLook w:val="04A0"/>
        </w:tblPrEx>
        <w:trPr>
          <w:trHeight w:val="2325"/>
        </w:trPr>
        <w:tc>
          <w:tcPr>
            <w:tcW w:w="2730" w:type="dxa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58" w:line="240" w:lineRule="auto"/>
              <w:ind w:left="12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color w:val="3E7AA2"/>
                <w:sz w:val="32"/>
              </w:rPr>
              <w:t xml:space="preserve">Professional  </w:t>
            </w:r>
          </w:p>
          <w:p w:rsidR="00127AAD" w:rsidRPr="006C0201">
            <w:pPr>
              <w:spacing w:after="0" w:line="276" w:lineRule="auto"/>
              <w:ind w:left="12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color w:val="3E7AA2"/>
                <w:sz w:val="32"/>
              </w:rPr>
              <w:t xml:space="preserve">Summary  </w:t>
            </w:r>
          </w:p>
        </w:tc>
        <w:tc>
          <w:tcPr>
            <w:tcW w:w="8280" w:type="dxa"/>
            <w:gridSpan w:val="2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numPr>
                <w:ilvl w:val="0"/>
                <w:numId w:val="3"/>
              </w:numPr>
              <w:spacing w:after="45" w:line="250" w:lineRule="auto"/>
              <w:ind w:right="0" w:hanging="36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>Sound in understanding different tools require</w:t>
            </w:r>
            <w:r w:rsidRPr="006C0201" w:rsidR="00BA3F24">
              <w:rPr>
                <w:rFonts w:asciiTheme="minorHAnsi" w:hAnsiTheme="minorHAnsi" w:cstheme="minorHAnsi"/>
              </w:rPr>
              <w:t xml:space="preserve">d for various business aspects </w:t>
            </w:r>
            <w:r w:rsidRPr="006C0201">
              <w:rPr>
                <w:rFonts w:asciiTheme="minorHAnsi" w:hAnsiTheme="minorHAnsi" w:cstheme="minorHAnsi"/>
              </w:rPr>
              <w:t xml:space="preserve">and client requirements.  </w:t>
            </w:r>
          </w:p>
          <w:p w:rsidR="00127AAD" w:rsidRPr="006C0201">
            <w:pPr>
              <w:numPr>
                <w:ilvl w:val="0"/>
                <w:numId w:val="3"/>
              </w:numPr>
              <w:spacing w:after="20" w:line="239" w:lineRule="auto"/>
              <w:ind w:right="0" w:hanging="36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sz w:val="23"/>
              </w:rPr>
              <w:t xml:space="preserve">Worked extensively </w:t>
            </w:r>
            <w:r w:rsidR="003946F1">
              <w:rPr>
                <w:rFonts w:asciiTheme="minorHAnsi" w:hAnsiTheme="minorHAnsi" w:cstheme="minorHAnsi"/>
                <w:sz w:val="23"/>
              </w:rPr>
              <w:t>on</w:t>
            </w:r>
            <w:r w:rsidRPr="006C0201">
              <w:rPr>
                <w:rFonts w:asciiTheme="minorHAnsi" w:hAnsiTheme="minorHAnsi" w:cstheme="minorHAnsi"/>
                <w:sz w:val="23"/>
              </w:rPr>
              <w:t xml:space="preserve"> </w:t>
            </w:r>
            <w:r w:rsidRPr="006C0201">
              <w:rPr>
                <w:rFonts w:eastAsia="Calibri" w:asciiTheme="minorHAnsi" w:hAnsiTheme="minorHAnsi" w:cstheme="minorHAnsi"/>
                <w:sz w:val="23"/>
              </w:rPr>
              <w:t>​</w:t>
            </w:r>
            <w:r w:rsidRPr="006C0201" w:rsidR="006C0201">
              <w:rPr>
                <w:rFonts w:asciiTheme="minorHAnsi" w:hAnsiTheme="minorHAnsi" w:cstheme="minorHAnsi"/>
                <w:b/>
                <w:sz w:val="23"/>
              </w:rPr>
              <w:t>critical</w:t>
            </w:r>
            <w:r w:rsidRPr="006C0201">
              <w:rPr>
                <w:rFonts w:asciiTheme="minorHAnsi" w:hAnsiTheme="minorHAnsi" w:cstheme="minorHAnsi"/>
                <w:b/>
                <w:sz w:val="23"/>
              </w:rPr>
              <w:t xml:space="preserve"> data manag</w:t>
            </w:r>
            <w:r w:rsidR="003946F1">
              <w:rPr>
                <w:rFonts w:asciiTheme="minorHAnsi" w:hAnsiTheme="minorHAnsi" w:cstheme="minorHAnsi"/>
                <w:b/>
                <w:sz w:val="23"/>
              </w:rPr>
              <w:t>ement</w:t>
            </w:r>
            <w:r w:rsidRPr="006C0201" w:rsidR="00BA3F24">
              <w:rPr>
                <w:rFonts w:asciiTheme="minorHAnsi" w:hAnsiTheme="minorHAnsi" w:cstheme="minorHAnsi"/>
                <w:b/>
                <w:sz w:val="23"/>
              </w:rPr>
              <w:t xml:space="preserve">, validation of critical </w:t>
            </w:r>
            <w:r w:rsidRPr="006C0201">
              <w:rPr>
                <w:rFonts w:asciiTheme="minorHAnsi" w:hAnsiTheme="minorHAnsi" w:cstheme="minorHAnsi"/>
                <w:b/>
                <w:sz w:val="23"/>
              </w:rPr>
              <w:t xml:space="preserve">details </w:t>
            </w:r>
            <w:r w:rsidRPr="006C0201">
              <w:rPr>
                <w:rFonts w:asciiTheme="minorHAnsi" w:hAnsiTheme="minorHAnsi" w:cstheme="minorHAnsi"/>
                <w:sz w:val="23"/>
              </w:rPr>
              <w:t>a</w:t>
            </w:r>
            <w:r w:rsidRPr="006C0201">
              <w:rPr>
                <w:rFonts w:eastAsia="Calibri" w:asciiTheme="minorHAnsi" w:hAnsiTheme="minorHAnsi" w:cstheme="minorHAnsi"/>
                <w:sz w:val="23"/>
              </w:rPr>
              <w:t>​</w:t>
            </w:r>
            <w:r w:rsidRPr="006C0201">
              <w:rPr>
                <w:rFonts w:asciiTheme="minorHAnsi" w:hAnsiTheme="minorHAnsi" w:cstheme="minorHAnsi"/>
                <w:sz w:val="23"/>
              </w:rPr>
              <w:t>nd</w:t>
            </w:r>
            <w:r w:rsidRPr="006C0201">
              <w:rPr>
                <w:rFonts w:asciiTheme="minorHAnsi" w:hAnsiTheme="minorHAnsi" w:cstheme="minorHAnsi"/>
                <w:sz w:val="23"/>
              </w:rPr>
              <w:t xml:space="preserve"> meeting the expected deadlines.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D13E99" w:rsidRPr="006C0201" w:rsidP="00D13E99">
            <w:pPr>
              <w:numPr>
                <w:ilvl w:val="0"/>
                <w:numId w:val="3"/>
              </w:numPr>
              <w:spacing w:after="113" w:line="240" w:lineRule="auto"/>
              <w:ind w:right="0" w:hanging="36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 xml:space="preserve">Continuously monitoring Industry trends, technologies and standards.  </w:t>
            </w:r>
          </w:p>
          <w:p w:rsidR="00D13E99" w:rsidRPr="006C0201" w:rsidP="00D13E99">
            <w:pPr>
              <w:rPr>
                <w:rFonts w:asciiTheme="minorHAnsi" w:hAnsiTheme="minorHAnsi" w:cstheme="minorHAnsi"/>
              </w:rPr>
            </w:pPr>
          </w:p>
          <w:p w:rsidR="00127AAD" w:rsidRPr="006C0201" w:rsidP="00D13E99">
            <w:pPr>
              <w:tabs>
                <w:tab w:val="left" w:pos="7155"/>
              </w:tabs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ab/>
            </w:r>
            <w:r w:rsidRPr="006C0201">
              <w:rPr>
                <w:rFonts w:asciiTheme="minorHAnsi" w:hAnsiTheme="minorHAnsi" w:cstheme="minorHAnsi"/>
              </w:rPr>
              <w:tab/>
            </w:r>
          </w:p>
        </w:tc>
      </w:tr>
      <w:tr>
        <w:tblPrEx>
          <w:tblW w:w="11010" w:type="dxa"/>
          <w:tblInd w:w="-105" w:type="dxa"/>
          <w:tblCellMar>
            <w:right w:w="72" w:type="dxa"/>
          </w:tblCellMar>
          <w:tblLook w:val="04A0"/>
        </w:tblPrEx>
        <w:trPr>
          <w:trHeight w:val="378"/>
        </w:trPr>
        <w:tc>
          <w:tcPr>
            <w:tcW w:w="2730" w:type="dxa"/>
            <w:tcBorders>
              <w:top w:val="single" w:sz="6" w:space="0" w:color="D1D1D1"/>
              <w:left w:val="nil"/>
              <w:bottom w:val="nil"/>
              <w:right w:val="nil"/>
            </w:tcBorders>
          </w:tcPr>
          <w:p w:rsidR="00127AAD" w:rsidRPr="006C0201">
            <w:pPr>
              <w:spacing w:after="0" w:line="276" w:lineRule="auto"/>
              <w:ind w:left="12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color w:val="3E7AA2"/>
                <w:sz w:val="32"/>
              </w:rPr>
              <w:t xml:space="preserve">Technical Skills  </w:t>
            </w:r>
          </w:p>
        </w:tc>
        <w:tc>
          <w:tcPr>
            <w:tcW w:w="5658" w:type="dxa"/>
            <w:tcBorders>
              <w:top w:val="single" w:sz="6" w:space="0" w:color="D1D1D1"/>
              <w:left w:val="nil"/>
              <w:bottom w:val="nil"/>
              <w:right w:val="nil"/>
            </w:tcBorders>
          </w:tcPr>
          <w:p w:rsidR="00127AAD" w:rsidRPr="006C0201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eastAsia="Times New Roman" w:asciiTheme="minorHAnsi" w:hAnsiTheme="minorHAnsi" w:cstheme="minorHAnsi"/>
                <w:sz w:val="21"/>
              </w:rPr>
              <w:t>Microsoft Excel tools</w:t>
            </w:r>
          </w:p>
        </w:tc>
        <w:tc>
          <w:tcPr>
            <w:tcW w:w="2622" w:type="dxa"/>
            <w:tcBorders>
              <w:top w:val="single" w:sz="6" w:space="0" w:color="D1D1D1"/>
              <w:left w:val="nil"/>
              <w:bottom w:val="nil"/>
              <w:right w:val="nil"/>
            </w:tcBorders>
          </w:tcPr>
          <w:p w:rsidR="00127AAD" w:rsidRPr="006C0201">
            <w:pPr>
              <w:spacing w:after="0" w:line="276" w:lineRule="auto"/>
              <w:ind w:left="27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="Segoe UI Symbol" w:eastAsia="MS Gothic" w:hAnsi="Segoe UI Symbol" w:cs="Segoe UI Symbol"/>
                <w:color w:val="3E7AA2"/>
              </w:rPr>
              <w:t>★★★★★★★★</w:t>
            </w:r>
            <w:r w:rsidRPr="006C0201">
              <w:rPr>
                <w:rFonts w:ascii="Segoe UI Symbol" w:eastAsia="MS Gothic" w:hAnsi="Segoe UI Symbol" w:cs="Segoe UI Symbol"/>
                <w:color w:val="D9D9D9"/>
              </w:rPr>
              <w:t>★</w:t>
            </w:r>
            <w:r w:rsidRPr="006C0201">
              <w:rPr>
                <w:rFonts w:eastAsia="Calibri" w:asciiTheme="minorHAnsi" w:hAnsiTheme="minorHAnsi" w:cstheme="minorHAnsi"/>
                <w:color w:val="3E7AA2"/>
              </w:rPr>
              <w:t xml:space="preserve">​ </w:t>
            </w:r>
            <w:r w:rsidRPr="006C0201">
              <w:rPr>
                <w:rFonts w:ascii="Segoe UI Symbol" w:eastAsia="MS Gothic" w:hAnsi="Segoe UI Symbol" w:cs="Segoe UI Symbol"/>
                <w:color w:val="D9D9D9"/>
              </w:rPr>
              <w:t>★</w:t>
            </w:r>
            <w:r w:rsidRPr="006C0201">
              <w:rPr>
                <w:rFonts w:eastAsia="MS Gothic" w:asciiTheme="minorHAnsi" w:hAnsiTheme="minorHAnsi" w:cstheme="minorHAnsi"/>
                <w:color w:val="D9D9D9"/>
              </w:rPr>
              <w:t xml:space="preserve">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</w:tc>
      </w:tr>
      <w:tr>
        <w:tblPrEx>
          <w:tblW w:w="11010" w:type="dxa"/>
          <w:tblInd w:w="-105" w:type="dxa"/>
          <w:tblCellMar>
            <w:right w:w="72" w:type="dxa"/>
          </w:tblCellMar>
          <w:tblLook w:val="04A0"/>
        </w:tblPrEx>
        <w:trPr>
          <w:trHeight w:val="345"/>
        </w:trPr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</w:tcPr>
          <w:p w:rsidR="00127AAD" w:rsidRPr="006C0201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</w:tcPr>
          <w:p w:rsidR="00127AAD" w:rsidRPr="006C0201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>Microsoft Office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127AAD" w:rsidRPr="006C0201">
            <w:pPr>
              <w:spacing w:after="0" w:line="276" w:lineRule="auto"/>
              <w:ind w:left="27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="Segoe UI Symbol" w:eastAsia="MS Gothic" w:hAnsi="Segoe UI Symbol" w:cs="Segoe UI Symbol"/>
                <w:color w:val="3E7AA2"/>
              </w:rPr>
              <w:t>★★★★★★★</w:t>
            </w:r>
            <w:r w:rsidRPr="006C0201">
              <w:rPr>
                <w:rFonts w:ascii="Segoe UI Symbol" w:eastAsia="MS Gothic" w:hAnsi="Segoe UI Symbol" w:cs="Segoe UI Symbol"/>
                <w:color w:val="D9D9D9"/>
              </w:rPr>
              <w:t>★</w:t>
            </w:r>
            <w:r w:rsidRPr="006C0201">
              <w:rPr>
                <w:rFonts w:eastAsia="Calibri" w:asciiTheme="minorHAnsi" w:hAnsiTheme="minorHAnsi" w:cstheme="minorHAnsi"/>
                <w:color w:val="3E7AA2"/>
              </w:rPr>
              <w:t xml:space="preserve">​ </w:t>
            </w:r>
            <w:r w:rsidRPr="006C0201">
              <w:rPr>
                <w:rFonts w:ascii="Segoe UI Symbol" w:eastAsia="MS Gothic" w:hAnsi="Segoe UI Symbol" w:cs="Segoe UI Symbol"/>
                <w:color w:val="D9D9D9"/>
              </w:rPr>
              <w:t>★★</w:t>
            </w:r>
            <w:r w:rsidRPr="006C0201">
              <w:rPr>
                <w:rFonts w:eastAsia="MS Gothic" w:asciiTheme="minorHAnsi" w:hAnsiTheme="minorHAnsi" w:cstheme="minorHAnsi"/>
                <w:color w:val="D9D9D9"/>
              </w:rPr>
              <w:t xml:space="preserve">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</w:tc>
      </w:tr>
      <w:tr>
        <w:tblPrEx>
          <w:tblW w:w="11010" w:type="dxa"/>
          <w:tblInd w:w="-105" w:type="dxa"/>
          <w:tblCellMar>
            <w:right w:w="72" w:type="dxa"/>
          </w:tblCellMar>
          <w:tblLook w:val="04A0"/>
        </w:tblPrEx>
        <w:trPr>
          <w:trHeight w:val="327"/>
        </w:trPr>
        <w:tc>
          <w:tcPr>
            <w:tcW w:w="2730" w:type="dxa"/>
            <w:tcBorders>
              <w:top w:val="nil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8280" w:type="dxa"/>
            <w:gridSpan w:val="2"/>
            <w:tcBorders>
              <w:top w:val="nil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>Administration tools</w:t>
            </w:r>
            <w:r w:rsidRPr="006C0201">
              <w:rPr>
                <w:rFonts w:eastAsia="Calibri" w:asciiTheme="minorHAnsi" w:hAnsiTheme="minorHAnsi" w:cstheme="minorHAnsi"/>
              </w:rPr>
              <w:t>​</w:t>
            </w:r>
            <w:r w:rsidRPr="006C0201">
              <w:rPr>
                <w:rFonts w:eastAsia="Times New Roman" w:asciiTheme="minorHAnsi" w:hAnsiTheme="minorHAnsi" w:cstheme="minorHAnsi"/>
              </w:rPr>
              <w:t xml:space="preserve"> </w:t>
            </w:r>
            <w:r w:rsidR="006C0201">
              <w:rPr>
                <w:rFonts w:eastAsia="Times New Roman" w:asciiTheme="minorHAnsi" w:hAnsiTheme="minorHAnsi" w:cstheme="minorHAnsi"/>
              </w:rPr>
              <w:t xml:space="preserve">          </w:t>
            </w:r>
            <w:r w:rsidRPr="006C0201" w:rsidR="00D13E99">
              <w:rPr>
                <w:rFonts w:eastAsia="Times New Roman" w:asciiTheme="minorHAnsi" w:hAnsiTheme="minorHAnsi" w:cstheme="minorHAnsi"/>
              </w:rPr>
              <w:t xml:space="preserve">         </w:t>
            </w:r>
            <w:r w:rsidRPr="006C0201">
              <w:rPr>
                <w:rFonts w:eastAsia="Times New Roman" w:asciiTheme="minorHAnsi" w:hAnsiTheme="minorHAnsi" w:cstheme="minorHAnsi"/>
              </w:rPr>
              <w:t xml:space="preserve">                                                          </w:t>
            </w:r>
            <w:r w:rsidRPr="006C0201">
              <w:rPr>
                <w:rFonts w:eastAsia="Calibri" w:asciiTheme="minorHAnsi" w:hAnsiTheme="minorHAnsi" w:cstheme="minorHAnsi"/>
              </w:rPr>
              <w:t>​</w:t>
            </w:r>
            <w:r w:rsidRPr="006C0201">
              <w:rPr>
                <w:rFonts w:ascii="Segoe UI Symbol" w:eastAsia="MS Gothic" w:hAnsi="Segoe UI Symbol" w:cs="Segoe UI Symbol"/>
                <w:color w:val="3E7AA2"/>
              </w:rPr>
              <w:t>★</w:t>
            </w:r>
            <w:r w:rsidRPr="006C0201">
              <w:rPr>
                <w:rFonts w:eastAsia="Calibri" w:asciiTheme="minorHAnsi" w:hAnsiTheme="minorHAnsi" w:cstheme="minorHAnsi"/>
              </w:rPr>
              <w:t xml:space="preserve"> </w:t>
            </w:r>
            <w:r w:rsidRPr="006C0201">
              <w:rPr>
                <w:rFonts w:ascii="Segoe UI Symbol" w:eastAsia="MS Gothic" w:hAnsi="Segoe UI Symbol" w:cs="Segoe UI Symbol"/>
                <w:color w:val="3E7AA2"/>
              </w:rPr>
              <w:t>★★★★★★</w:t>
            </w:r>
            <w:r w:rsidRPr="006C0201">
              <w:rPr>
                <w:rFonts w:eastAsia="Calibri" w:asciiTheme="minorHAnsi" w:hAnsiTheme="minorHAnsi" w:cstheme="minorHAnsi"/>
                <w:color w:val="3E7AA2"/>
              </w:rPr>
              <w:t>​</w:t>
            </w:r>
            <w:r w:rsidRPr="006C0201">
              <w:rPr>
                <w:rFonts w:ascii="Segoe UI Symbol" w:eastAsia="MS Gothic" w:hAnsi="Segoe UI Symbol" w:cs="Segoe UI Symbol"/>
                <w:color w:val="D9D9D9"/>
              </w:rPr>
              <w:t>★</w:t>
            </w:r>
            <w:r w:rsidRPr="006C0201">
              <w:rPr>
                <w:rFonts w:eastAsia="Calibri" w:asciiTheme="minorHAnsi" w:hAnsiTheme="minorHAnsi" w:cstheme="minorHAnsi"/>
                <w:color w:val="3E7AA2"/>
              </w:rPr>
              <w:t xml:space="preserve"> </w:t>
            </w:r>
            <w:r w:rsidRPr="006C0201">
              <w:rPr>
                <w:rFonts w:ascii="Segoe UI Symbol" w:eastAsia="MS Gothic" w:hAnsi="Segoe UI Symbol" w:cs="Segoe UI Symbol"/>
                <w:color w:val="D9D9D9"/>
              </w:rPr>
              <w:t>★★</w:t>
            </w:r>
            <w:r w:rsidRPr="006C0201">
              <w:rPr>
                <w:rFonts w:eastAsia="MS Gothic" w:asciiTheme="minorHAnsi" w:hAnsiTheme="minorHAnsi" w:cstheme="minorHAnsi"/>
                <w:color w:val="D9D9D9"/>
              </w:rPr>
              <w:t xml:space="preserve">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</w:tc>
      </w:tr>
      <w:tr>
        <w:tblPrEx>
          <w:tblW w:w="11010" w:type="dxa"/>
          <w:tblInd w:w="-105" w:type="dxa"/>
          <w:tblCellMar>
            <w:right w:w="72" w:type="dxa"/>
          </w:tblCellMar>
          <w:tblLook w:val="04A0"/>
        </w:tblPrEx>
        <w:trPr>
          <w:trHeight w:val="1035"/>
        </w:trPr>
        <w:tc>
          <w:tcPr>
            <w:tcW w:w="2730" w:type="dxa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0" w:line="276" w:lineRule="auto"/>
              <w:ind w:left="12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color w:val="3E7AA2"/>
                <w:sz w:val="32"/>
              </w:rPr>
              <w:t xml:space="preserve">Education  </w:t>
            </w:r>
          </w:p>
        </w:tc>
        <w:tc>
          <w:tcPr>
            <w:tcW w:w="8280" w:type="dxa"/>
            <w:gridSpan w:val="2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129" w:line="240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sz w:val="17"/>
              </w:rPr>
              <w:t>BACHELOR</w:t>
            </w:r>
            <w:r w:rsidRPr="006C0201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Pr="006C0201">
              <w:rPr>
                <w:rFonts w:asciiTheme="minorHAnsi" w:hAnsiTheme="minorHAnsi" w:cstheme="minorHAnsi"/>
                <w:b/>
                <w:sz w:val="17"/>
              </w:rPr>
              <w:t>OF</w:t>
            </w:r>
            <w:r w:rsidRPr="006C0201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Pr="006C0201">
              <w:rPr>
                <w:rFonts w:asciiTheme="minorHAnsi" w:hAnsiTheme="minorHAnsi" w:cstheme="minorHAnsi"/>
                <w:b/>
                <w:sz w:val="17"/>
              </w:rPr>
              <w:t>SCIENCE</w:t>
            </w:r>
            <w:r w:rsidRPr="006C0201">
              <w:rPr>
                <w:rFonts w:asciiTheme="minorHAnsi" w:hAnsiTheme="minorHAnsi" w:cstheme="minorHAnsi"/>
                <w:b/>
                <w:sz w:val="24"/>
              </w:rPr>
              <w:t xml:space="preserve">  (B.S</w:t>
            </w:r>
            <w:r w:rsidRPr="006C0201">
              <w:rPr>
                <w:rFonts w:asciiTheme="minorHAnsi" w:hAnsiTheme="minorHAnsi" w:cstheme="minorHAnsi"/>
                <w:b/>
                <w:sz w:val="17"/>
              </w:rPr>
              <w:t>C</w:t>
            </w:r>
            <w:r w:rsidRPr="006C0201">
              <w:rPr>
                <w:rFonts w:asciiTheme="minorHAnsi" w:hAnsiTheme="minorHAnsi" w:cstheme="minorHAnsi"/>
                <w:b/>
                <w:sz w:val="24"/>
              </w:rPr>
              <w:t xml:space="preserve">) </w:t>
            </w:r>
            <w:r w:rsidR="00B669E6">
              <w:rPr>
                <w:rFonts w:asciiTheme="minorHAnsi" w:hAnsiTheme="minorHAnsi" w:cstheme="minorHAnsi"/>
                <w:b/>
                <w:sz w:val="24"/>
              </w:rPr>
              <w:t xml:space="preserve">                                                                                       </w:t>
            </w:r>
            <w:r w:rsidR="00B669E6">
              <w:rPr>
                <w:sz w:val="28"/>
                <w:szCs w:val="28"/>
              </w:rPr>
              <w:t>2009</w:t>
            </w:r>
            <w:r w:rsidR="003946F1">
              <w:rPr>
                <w:sz w:val="28"/>
                <w:szCs w:val="28"/>
              </w:rPr>
              <w:t>-201</w:t>
            </w:r>
            <w:r w:rsidR="00B669E6">
              <w:rPr>
                <w:sz w:val="28"/>
                <w:szCs w:val="28"/>
              </w:rPr>
              <w:t>2</w:t>
            </w:r>
            <w:r w:rsidRPr="006C0201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127AAD" w:rsidRPr="006C0201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 xml:space="preserve">Sri J.C.B.M College </w:t>
            </w:r>
            <w:r w:rsidRPr="006C0201">
              <w:rPr>
                <w:rFonts w:asciiTheme="minorHAnsi" w:hAnsiTheme="minorHAnsi" w:cstheme="minorHAnsi"/>
              </w:rPr>
              <w:t>Sringeri</w:t>
            </w:r>
            <w:r w:rsidRPr="006C0201">
              <w:rPr>
                <w:rFonts w:asciiTheme="minorHAnsi" w:hAnsiTheme="minorHAnsi" w:cstheme="minorHAnsi"/>
              </w:rPr>
              <w:t xml:space="preserve"> (</w:t>
            </w:r>
            <w:r w:rsidRPr="006C0201">
              <w:rPr>
                <w:rFonts w:asciiTheme="minorHAnsi" w:hAnsiTheme="minorHAnsi" w:cstheme="minorHAnsi"/>
              </w:rPr>
              <w:t>Kuvempu</w:t>
            </w:r>
            <w:r w:rsidRPr="006C0201">
              <w:rPr>
                <w:rFonts w:asciiTheme="minorHAnsi" w:hAnsiTheme="minorHAnsi" w:cstheme="minorHAnsi"/>
              </w:rPr>
              <w:t xml:space="preserve"> University) Karnataka, India.  </w:t>
            </w:r>
          </w:p>
        </w:tc>
      </w:tr>
      <w:tr>
        <w:tblPrEx>
          <w:tblW w:w="11010" w:type="dxa"/>
          <w:tblInd w:w="-105" w:type="dxa"/>
          <w:tblCellMar>
            <w:right w:w="72" w:type="dxa"/>
          </w:tblCellMar>
          <w:tblLook w:val="04A0"/>
        </w:tblPrEx>
        <w:trPr>
          <w:trHeight w:val="2475"/>
        </w:trPr>
        <w:tc>
          <w:tcPr>
            <w:tcW w:w="2730" w:type="dxa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0" w:line="276" w:lineRule="auto"/>
              <w:ind w:left="12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color w:val="3E7AA2"/>
                <w:sz w:val="32"/>
              </w:rPr>
              <w:t xml:space="preserve">Professional  Experience  </w:t>
            </w:r>
          </w:p>
        </w:tc>
        <w:tc>
          <w:tcPr>
            <w:tcW w:w="8280" w:type="dxa"/>
            <w:gridSpan w:val="2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  <w:vAlign w:val="bottom"/>
          </w:tcPr>
          <w:p w:rsidR="00127AAD" w:rsidRPr="006C0201">
            <w:pPr>
              <w:spacing w:after="120" w:line="240" w:lineRule="auto"/>
              <w:ind w:left="0" w:right="0" w:firstLine="0"/>
              <w:jc w:val="both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sz w:val="24"/>
              </w:rPr>
              <w:t>DATA A</w:t>
            </w:r>
            <w:r w:rsidRPr="006C0201">
              <w:rPr>
                <w:rFonts w:asciiTheme="minorHAnsi" w:hAnsiTheme="minorHAnsi" w:cstheme="minorHAnsi"/>
                <w:b/>
                <w:sz w:val="17"/>
              </w:rPr>
              <w:t xml:space="preserve">DMIN </w:t>
            </w:r>
            <w:r w:rsidRPr="006C0201">
              <w:rPr>
                <w:rFonts w:asciiTheme="minorHAnsi" w:hAnsiTheme="minorHAnsi" w:cstheme="minorHAnsi"/>
                <w:b/>
                <w:sz w:val="17"/>
              </w:rPr>
              <w:tab/>
              <w:t xml:space="preserve">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127AAD" w:rsidRPr="006C0201">
            <w:pPr>
              <w:spacing w:after="117" w:line="240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</w:rPr>
              <w:t xml:space="preserve">MPS </w:t>
            </w:r>
            <w:r w:rsidRPr="006C0201">
              <w:rPr>
                <w:rFonts w:asciiTheme="minorHAnsi" w:hAnsiTheme="minorHAnsi" w:cstheme="minorHAnsi"/>
                <w:b/>
              </w:rPr>
              <w:t>Pvt.</w:t>
            </w:r>
            <w:r w:rsidRPr="006C0201">
              <w:rPr>
                <w:rFonts w:asciiTheme="minorHAnsi" w:hAnsiTheme="minorHAnsi" w:cstheme="minorHAnsi"/>
                <w:b/>
              </w:rPr>
              <w:t xml:space="preserve"> Ltd</w:t>
            </w:r>
            <w:r w:rsidRPr="006C0201">
              <w:rPr>
                <w:rFonts w:asciiTheme="minorHAnsi" w:hAnsiTheme="minorHAnsi" w:cstheme="minorHAnsi"/>
              </w:rPr>
              <w:t>,</w:t>
            </w:r>
            <w:r w:rsidRPr="006C0201">
              <w:rPr>
                <w:rFonts w:eastAsia="Calibri" w:asciiTheme="minorHAnsi" w:hAnsiTheme="minorHAnsi" w:cstheme="minorHAnsi"/>
              </w:rPr>
              <w:t>​</w:t>
            </w:r>
            <w:r w:rsidRPr="006C0201">
              <w:rPr>
                <w:rFonts w:asciiTheme="minorHAnsi" w:hAnsiTheme="minorHAnsi" w:cstheme="minorHAnsi"/>
              </w:rPr>
              <w:t xml:space="preserve"> Bangalore,  </w:t>
            </w:r>
            <w:r w:rsidRPr="006C0201">
              <w:rPr>
                <w:rFonts w:eastAsia="Calibri" w:asciiTheme="minorHAnsi" w:hAnsiTheme="minorHAnsi" w:cstheme="minorHAnsi"/>
              </w:rPr>
              <w:t xml:space="preserve">​ </w:t>
            </w:r>
            <w:r w:rsidRPr="006C0201">
              <w:rPr>
                <w:rFonts w:eastAsia="Times New Roman" w:asciiTheme="minorHAnsi" w:hAnsiTheme="minorHAnsi" w:cstheme="minorHAnsi"/>
              </w:rPr>
              <w:t>July 2012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  <w:r w:rsidRPr="006C0201">
              <w:rPr>
                <w:rFonts w:eastAsia="Calibri" w:asciiTheme="minorHAnsi" w:hAnsiTheme="minorHAnsi" w:cstheme="minorHAnsi"/>
              </w:rPr>
              <w:t xml:space="preserve">​ </w:t>
            </w:r>
            <w:r w:rsidRPr="006C0201">
              <w:rPr>
                <w:rFonts w:asciiTheme="minorHAnsi" w:hAnsiTheme="minorHAnsi" w:cstheme="minorHAnsi"/>
              </w:rPr>
              <w:t xml:space="preserve">to October </w:t>
            </w:r>
            <w:r w:rsidRPr="006C0201">
              <w:rPr>
                <w:rFonts w:eastAsia="Times New Roman" w:asciiTheme="minorHAnsi" w:hAnsiTheme="minorHAnsi" w:cstheme="minorHAnsi"/>
              </w:rPr>
              <w:t>2</w:t>
            </w:r>
            <w:r w:rsidRPr="006C0201">
              <w:rPr>
                <w:rFonts w:eastAsia="Calibri" w:asciiTheme="minorHAnsi" w:hAnsiTheme="minorHAnsi" w:cstheme="minorHAnsi"/>
              </w:rPr>
              <w:t>​</w:t>
            </w:r>
            <w:r w:rsidRPr="006C0201">
              <w:rPr>
                <w:rFonts w:eastAsia="Times New Roman" w:asciiTheme="minorHAnsi" w:hAnsiTheme="minorHAnsi" w:cstheme="minorHAnsi"/>
              </w:rPr>
              <w:t xml:space="preserve">014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127AAD" w:rsidRPr="006C0201">
            <w:pPr>
              <w:spacing w:after="113" w:line="240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127AAD" w:rsidRPr="006C0201">
            <w:pPr>
              <w:spacing w:after="38" w:line="240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i/>
              </w:rPr>
              <w:t xml:space="preserve">Role : 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D13E99" w:rsidRPr="006C0201" w:rsidP="00D13E9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3"/>
                <w:szCs w:val="23"/>
              </w:rPr>
            </w:pPr>
            <w:r w:rsidRPr="006C0201">
              <w:rPr>
                <w:rFonts w:asciiTheme="minorHAnsi" w:hAnsiTheme="minorHAnsi" w:cstheme="minorHAnsi"/>
                <w:sz w:val="23"/>
                <w:szCs w:val="23"/>
              </w:rPr>
              <w:t>- Tracking End to end milestones of each journals received using the tool PTS.</w:t>
            </w:r>
          </w:p>
          <w:p w:rsidR="00D13E99" w:rsidRPr="006C0201" w:rsidP="00D13E9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3"/>
                <w:szCs w:val="23"/>
              </w:rPr>
            </w:pPr>
            <w:r w:rsidRPr="006C0201">
              <w:rPr>
                <w:rFonts w:asciiTheme="minorHAnsi" w:hAnsiTheme="minorHAnsi" w:cstheme="minorHAnsi"/>
                <w:sz w:val="23"/>
                <w:szCs w:val="23"/>
              </w:rPr>
              <w:t>- Checking completeness and usability of the details given in terms of publishers aspects</w:t>
            </w:r>
          </w:p>
          <w:p w:rsidR="00127AAD" w:rsidRPr="006C0201" w:rsidP="00D13E99">
            <w:pPr>
              <w:spacing w:after="38" w:line="250" w:lineRule="auto"/>
              <w:ind w:left="0" w:right="0" w:firstLine="0"/>
              <w:rPr>
                <w:rFonts w:asciiTheme="minorHAnsi" w:hAnsiTheme="minorHAnsi" w:cstheme="minorHAnsi"/>
                <w:color w:val="auto"/>
              </w:rPr>
            </w:pPr>
            <w:r w:rsidRPr="006C0201">
              <w:rPr>
                <w:rFonts w:asciiTheme="minorHAnsi" w:hAnsiTheme="minorHAnsi" w:cstheme="minorHAnsi"/>
                <w:color w:val="auto"/>
                <w:sz w:val="23"/>
                <w:szCs w:val="23"/>
              </w:rPr>
              <w:t>- Taking soul responsible for providing the publishers required data from source and fulfilling authors expected outcome</w:t>
            </w:r>
            <w:r w:rsidRPr="006C0201" w:rsidR="00713B16">
              <w:rPr>
                <w:rFonts w:asciiTheme="minorHAnsi" w:hAnsiTheme="minorHAnsi" w:cstheme="minorHAnsi"/>
                <w:color w:val="auto"/>
              </w:rPr>
              <w:t xml:space="preserve">   </w:t>
            </w:r>
          </w:p>
          <w:p w:rsidR="00127AAD" w:rsidRPr="006C0201">
            <w:pPr>
              <w:spacing w:after="0" w:line="276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127AAD" w:rsidRPr="006C0201" w:rsidP="00D13E99">
      <w:pPr>
        <w:spacing w:after="104" w:line="240" w:lineRule="auto"/>
        <w:ind w:left="0" w:right="0" w:firstLine="0"/>
        <w:rPr>
          <w:rFonts w:asciiTheme="minorHAnsi" w:hAnsiTheme="minorHAnsi" w:cstheme="minorHAnsi"/>
        </w:rPr>
      </w:pPr>
    </w:p>
    <w:p w:rsidR="00127AAD" w:rsidRPr="006C0201">
      <w:pPr>
        <w:pStyle w:val="Heading2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  <w:sz w:val="24"/>
        </w:rPr>
        <w:t>I</w:t>
      </w:r>
      <w:r w:rsidRPr="006C0201">
        <w:rPr>
          <w:rFonts w:asciiTheme="minorHAnsi" w:hAnsiTheme="minorHAnsi" w:cstheme="minorHAnsi"/>
        </w:rPr>
        <w:t>NVOICE</w:t>
      </w:r>
      <w:r w:rsidRPr="006C0201">
        <w:rPr>
          <w:rFonts w:asciiTheme="minorHAnsi" w:hAnsiTheme="minorHAnsi" w:cstheme="minorHAnsi"/>
          <w:sz w:val="24"/>
        </w:rPr>
        <w:t xml:space="preserve"> </w:t>
      </w:r>
      <w:r w:rsidRPr="006C0201">
        <w:rPr>
          <w:rFonts w:asciiTheme="minorHAnsi" w:hAnsiTheme="minorHAnsi" w:cstheme="minorHAnsi"/>
        </w:rPr>
        <w:t>AUDITOR</w:t>
      </w:r>
      <w:r w:rsidRPr="006C0201">
        <w:rPr>
          <w:rFonts w:asciiTheme="minorHAnsi" w:hAnsiTheme="minorHAnsi" w:cstheme="minorHAnsi"/>
          <w:sz w:val="24"/>
        </w:rPr>
        <w:t xml:space="preserve">: </w:t>
      </w:r>
      <w:r w:rsidRPr="006C0201">
        <w:rPr>
          <w:rFonts w:asciiTheme="minorHAnsi" w:hAnsiTheme="minorHAnsi" w:cstheme="minorHAnsi"/>
          <w:sz w:val="24"/>
        </w:rPr>
        <w:tab/>
      </w:r>
      <w:r w:rsidRPr="006C0201">
        <w:rPr>
          <w:rFonts w:asciiTheme="minorHAnsi" w:hAnsiTheme="minorHAnsi" w:cstheme="minorHAnsi"/>
          <w:b w:val="0"/>
          <w:sz w:val="22"/>
        </w:rPr>
        <w:t xml:space="preserve"> </w:t>
      </w:r>
    </w:p>
    <w:p w:rsidR="00127AAD" w:rsidRPr="006C0201">
      <w:pPr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  <w:b/>
          <w:sz w:val="24"/>
        </w:rPr>
        <w:t>Concur Technologies</w:t>
      </w:r>
      <w:r w:rsidR="00B669E6">
        <w:t>, Bangalore,</w:t>
      </w:r>
      <w:r w:rsidRPr="006C0201">
        <w:rPr>
          <w:rFonts w:asciiTheme="minorHAnsi" w:hAnsiTheme="minorHAnsi" w:cstheme="minorHAnsi"/>
        </w:rPr>
        <w:t xml:space="preserve"> 03 Nov </w:t>
      </w:r>
      <w:r w:rsidRPr="006C0201">
        <w:rPr>
          <w:rFonts w:eastAsia="Times New Roman" w:asciiTheme="minorHAnsi" w:hAnsiTheme="minorHAnsi" w:cstheme="minorHAnsi"/>
        </w:rPr>
        <w:t>2</w:t>
      </w:r>
      <w:r w:rsidRPr="006C0201">
        <w:rPr>
          <w:rFonts w:eastAsia="Calibri" w:asciiTheme="minorHAnsi" w:hAnsiTheme="minorHAnsi" w:cstheme="minorHAnsi"/>
        </w:rPr>
        <w:t>​</w:t>
      </w:r>
      <w:r w:rsidRPr="006C0201">
        <w:rPr>
          <w:rFonts w:eastAsia="Times New Roman" w:asciiTheme="minorHAnsi" w:hAnsiTheme="minorHAnsi" w:cstheme="minorHAnsi"/>
        </w:rPr>
        <w:t>014</w:t>
      </w:r>
      <w:r w:rsidRPr="006C0201">
        <w:rPr>
          <w:rFonts w:eastAsia="Calibri" w:asciiTheme="minorHAnsi" w:hAnsiTheme="minorHAnsi" w:cstheme="minorHAnsi"/>
        </w:rPr>
        <w:t>​</w:t>
      </w:r>
      <w:r w:rsidRPr="006C0201">
        <w:rPr>
          <w:rFonts w:asciiTheme="minorHAnsi" w:hAnsiTheme="minorHAnsi" w:cstheme="minorHAnsi"/>
        </w:rPr>
        <w:t xml:space="preserve"> </w:t>
      </w:r>
      <w:r w:rsidR="00B669E6">
        <w:rPr>
          <w:rFonts w:asciiTheme="minorHAnsi" w:hAnsiTheme="minorHAnsi" w:cstheme="minorHAnsi"/>
        </w:rPr>
        <w:t xml:space="preserve"> </w:t>
      </w:r>
      <w:r w:rsidRPr="006C0201">
        <w:rPr>
          <w:rFonts w:asciiTheme="minorHAnsi" w:hAnsiTheme="minorHAnsi" w:cstheme="minorHAnsi"/>
        </w:rPr>
        <w:t xml:space="preserve">to 30th Nov 2015 </w:t>
      </w:r>
    </w:p>
    <w:p w:rsidR="00127AAD" w:rsidRPr="006C0201">
      <w:pPr>
        <w:spacing w:after="40" w:line="240" w:lineRule="auto"/>
        <w:ind w:left="2625" w:right="0" w:firstLine="0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</w:rPr>
        <w:t xml:space="preserve"> </w:t>
      </w:r>
    </w:p>
    <w:p w:rsidR="00127AAD" w:rsidRPr="006C0201">
      <w:pPr>
        <w:spacing w:after="108" w:line="240" w:lineRule="auto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  <w:b/>
          <w:i/>
          <w:sz w:val="24"/>
        </w:rPr>
        <w:t>Role:</w:t>
      </w:r>
      <w:r w:rsidRPr="006C0201">
        <w:rPr>
          <w:rFonts w:asciiTheme="minorHAnsi" w:hAnsiTheme="minorHAnsi" w:cstheme="minorHAnsi"/>
        </w:rPr>
        <w:t xml:space="preserve"> </w:t>
      </w:r>
    </w:p>
    <w:p w:rsidR="00D13E99" w:rsidRPr="006C0201" w:rsidP="00D13E99">
      <w:pPr>
        <w:spacing w:after="113" w:line="240" w:lineRule="auto"/>
        <w:ind w:left="2625" w:right="0" w:firstLine="0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</w:rPr>
        <w:t>Processing the Invoices according to client</w:t>
      </w:r>
      <w:r w:rsidR="003946F1">
        <w:rPr>
          <w:rFonts w:ascii="Tahoma" w:hAnsi="Tahoma" w:cs="Tahoma"/>
        </w:rPr>
        <w:t>’</w:t>
      </w:r>
      <w:r w:rsidRPr="006C0201">
        <w:rPr>
          <w:rFonts w:asciiTheme="minorHAnsi" w:hAnsiTheme="minorHAnsi" w:cstheme="minorHAnsi"/>
        </w:rPr>
        <w:t>s subscription policies.</w:t>
      </w:r>
    </w:p>
    <w:p w:rsidR="00D13E99" w:rsidRPr="006C0201" w:rsidP="00D13E99">
      <w:pPr>
        <w:spacing w:after="113" w:line="240" w:lineRule="auto"/>
        <w:ind w:left="2625" w:right="0" w:firstLine="0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</w:rPr>
        <w:t>-Invoices will get auto-downloaded Invoices in the server called Service Work Bench. Uploading those the invoice accurate details to the expense report of individual client.</w:t>
      </w:r>
    </w:p>
    <w:p w:rsidR="006C0201" w:rsidRPr="006C0201" w:rsidP="00D13E99">
      <w:pPr>
        <w:spacing w:after="113" w:line="240" w:lineRule="auto"/>
        <w:ind w:left="2625" w:right="0" w:firstLine="0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</w:rPr>
        <w:t>-Reaching expected deadlines under high volume</w:t>
      </w:r>
    </w:p>
    <w:p w:rsidR="00127AAD" w:rsidRPr="006C0201" w:rsidP="00D13E99">
      <w:pPr>
        <w:spacing w:after="113" w:line="240" w:lineRule="auto"/>
        <w:ind w:left="2625" w:right="0" w:firstLine="0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</w:rPr>
        <w:t xml:space="preserve"> </w:t>
      </w:r>
    </w:p>
    <w:p w:rsidR="00127AAD" w:rsidRPr="006C0201">
      <w:pPr>
        <w:pStyle w:val="Heading2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  <w:sz w:val="24"/>
        </w:rPr>
        <w:t>T</w:t>
      </w:r>
      <w:r w:rsidRPr="006C0201">
        <w:rPr>
          <w:rFonts w:asciiTheme="minorHAnsi" w:hAnsiTheme="minorHAnsi" w:cstheme="minorHAnsi"/>
        </w:rPr>
        <w:t>AX</w:t>
      </w:r>
      <w:r w:rsidRPr="006C0201">
        <w:rPr>
          <w:rFonts w:asciiTheme="minorHAnsi" w:hAnsiTheme="minorHAnsi" w:cstheme="minorHAnsi"/>
          <w:sz w:val="24"/>
        </w:rPr>
        <w:t xml:space="preserve"> A</w:t>
      </w:r>
      <w:r w:rsidRPr="006C0201">
        <w:rPr>
          <w:rFonts w:asciiTheme="minorHAnsi" w:hAnsiTheme="minorHAnsi" w:cstheme="minorHAnsi"/>
        </w:rPr>
        <w:t>SSOCIATE</w:t>
      </w:r>
      <w:r w:rsidRPr="006C0201">
        <w:rPr>
          <w:rFonts w:asciiTheme="minorHAnsi" w:hAnsiTheme="minorHAnsi" w:cstheme="minorHAnsi"/>
          <w:sz w:val="24"/>
        </w:rPr>
        <w:t xml:space="preserve"> </w:t>
      </w:r>
      <w:r w:rsidRPr="006C0201">
        <w:rPr>
          <w:rFonts w:asciiTheme="minorHAnsi" w:hAnsiTheme="minorHAnsi" w:cstheme="minorHAnsi"/>
          <w:sz w:val="24"/>
        </w:rPr>
        <w:tab/>
      </w:r>
      <w:r w:rsidRPr="006C0201">
        <w:rPr>
          <w:rFonts w:asciiTheme="minorHAnsi" w:hAnsiTheme="minorHAnsi" w:cstheme="minorHAnsi"/>
          <w:b w:val="0"/>
          <w:sz w:val="22"/>
        </w:rPr>
        <w:t xml:space="preserve"> </w:t>
      </w:r>
    </w:p>
    <w:p w:rsidR="00127AAD" w:rsidRPr="006C0201">
      <w:pPr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  <w:b/>
          <w:sz w:val="24"/>
        </w:rPr>
        <w:t>Ernst &amp; Young</w:t>
      </w:r>
      <w:r w:rsidR="00B669E6">
        <w:t>, Bangalore,</w:t>
      </w:r>
      <w:r w:rsidRPr="006C0201">
        <w:rPr>
          <w:rFonts w:asciiTheme="minorHAnsi" w:hAnsiTheme="minorHAnsi" w:cstheme="minorHAnsi"/>
        </w:rPr>
        <w:t xml:space="preserve"> 04 Jan </w:t>
      </w:r>
      <w:r w:rsidRPr="006C0201">
        <w:rPr>
          <w:rFonts w:eastAsia="Times New Roman" w:asciiTheme="minorHAnsi" w:hAnsiTheme="minorHAnsi" w:cstheme="minorHAnsi"/>
        </w:rPr>
        <w:t>2</w:t>
      </w:r>
      <w:r w:rsidRPr="006C0201">
        <w:rPr>
          <w:rFonts w:eastAsia="Calibri" w:asciiTheme="minorHAnsi" w:hAnsiTheme="minorHAnsi" w:cstheme="minorHAnsi"/>
        </w:rPr>
        <w:t>​</w:t>
      </w:r>
      <w:r w:rsidRPr="006C0201">
        <w:rPr>
          <w:rFonts w:eastAsia="Times New Roman" w:asciiTheme="minorHAnsi" w:hAnsiTheme="minorHAnsi" w:cstheme="minorHAnsi"/>
        </w:rPr>
        <w:t>016</w:t>
      </w:r>
      <w:r w:rsidRPr="006C0201">
        <w:rPr>
          <w:rFonts w:asciiTheme="minorHAnsi" w:hAnsiTheme="minorHAnsi" w:cstheme="minorHAnsi"/>
        </w:rPr>
        <w:t xml:space="preserve"> </w:t>
      </w:r>
      <w:r w:rsidRPr="006C0201">
        <w:rPr>
          <w:rFonts w:eastAsia="Calibri" w:asciiTheme="minorHAnsi" w:hAnsiTheme="minorHAnsi" w:cstheme="minorHAnsi"/>
        </w:rPr>
        <w:t xml:space="preserve">​ </w:t>
      </w:r>
      <w:r w:rsidRPr="006C0201">
        <w:rPr>
          <w:rFonts w:asciiTheme="minorHAnsi" w:hAnsiTheme="minorHAnsi" w:cstheme="minorHAnsi"/>
        </w:rPr>
        <w:t xml:space="preserve">to </w:t>
      </w:r>
      <w:r w:rsidR="00B669E6">
        <w:rPr>
          <w:rFonts w:asciiTheme="minorHAnsi" w:hAnsiTheme="minorHAnsi" w:cstheme="minorHAnsi"/>
        </w:rPr>
        <w:t>Present</w:t>
      </w:r>
      <w:r w:rsidRPr="006C0201">
        <w:rPr>
          <w:rFonts w:asciiTheme="minorHAnsi" w:hAnsiTheme="minorHAnsi" w:cstheme="minorHAnsi"/>
        </w:rPr>
        <w:t xml:space="preserve"> </w:t>
      </w:r>
    </w:p>
    <w:p w:rsidR="00127AAD" w:rsidRPr="006C0201">
      <w:pPr>
        <w:spacing w:after="40" w:line="240" w:lineRule="auto"/>
        <w:ind w:left="2625" w:right="0" w:firstLine="0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</w:rPr>
        <w:t xml:space="preserve"> </w:t>
      </w:r>
    </w:p>
    <w:p w:rsidR="00127AAD" w:rsidRPr="006C0201">
      <w:pPr>
        <w:spacing w:after="108" w:line="240" w:lineRule="auto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  <w:b/>
          <w:i/>
          <w:sz w:val="24"/>
        </w:rPr>
        <w:t>Role:</w:t>
      </w:r>
      <w:r w:rsidRPr="006C0201">
        <w:rPr>
          <w:rFonts w:asciiTheme="minorHAnsi" w:hAnsiTheme="minorHAnsi" w:cstheme="minorHAnsi"/>
        </w:rPr>
        <w:t xml:space="preserve"> </w:t>
      </w:r>
    </w:p>
    <w:p w:rsidR="00D13E99" w:rsidRPr="006C0201" w:rsidP="00D13E99">
      <w:pPr>
        <w:spacing w:after="0" w:line="240" w:lineRule="auto"/>
        <w:ind w:left="2625" w:right="0" w:firstLine="0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</w:rPr>
        <w:t>-Coordinating with the Clint and also with the immigrants in terms to provide the efficient transfer to the expected country.</w:t>
      </w:r>
    </w:p>
    <w:p w:rsidR="00127AAD" w:rsidP="00D13E99">
      <w:pPr>
        <w:spacing w:after="0" w:line="240" w:lineRule="auto"/>
        <w:ind w:left="2625" w:right="0" w:firstLine="0"/>
        <w:rPr>
          <w:rFonts w:asciiTheme="minorHAnsi" w:hAnsiTheme="minorHAnsi" w:cstheme="minorHAnsi"/>
        </w:rPr>
      </w:pPr>
      <w:r w:rsidRPr="006C0201">
        <w:rPr>
          <w:rFonts w:asciiTheme="minorHAnsi" w:hAnsiTheme="minorHAnsi" w:cstheme="minorHAnsi"/>
        </w:rPr>
        <w:t xml:space="preserve">-Good in-hand Knowledge in of the immigration tools like </w:t>
      </w:r>
      <w:r w:rsidRPr="006C0201">
        <w:rPr>
          <w:rFonts w:asciiTheme="minorHAnsi" w:hAnsiTheme="minorHAnsi" w:cstheme="minorHAnsi"/>
        </w:rPr>
        <w:t>INSzoom</w:t>
      </w:r>
      <w:r w:rsidRPr="006C0201">
        <w:rPr>
          <w:rFonts w:asciiTheme="minorHAnsi" w:hAnsiTheme="minorHAnsi" w:cstheme="minorHAnsi"/>
        </w:rPr>
        <w:t xml:space="preserve"> and Simplified Service Tool (SSI)</w:t>
      </w:r>
    </w:p>
    <w:p w:rsidR="006C0201" w:rsidP="00D13E99">
      <w:pPr>
        <w:spacing w:after="0" w:line="240" w:lineRule="auto"/>
        <w:ind w:left="2625" w:right="0" w:firstLine="0"/>
        <w:rPr>
          <w:rFonts w:asciiTheme="minorHAnsi" w:hAnsiTheme="minorHAnsi" w:cstheme="minorHAnsi"/>
        </w:rPr>
      </w:pPr>
    </w:p>
    <w:p w:rsidR="006C0201" w:rsidP="00D13E99">
      <w:pPr>
        <w:spacing w:after="0" w:line="240" w:lineRule="auto"/>
        <w:ind w:left="2625" w:right="0" w:firstLine="0"/>
        <w:rPr>
          <w:rFonts w:asciiTheme="minorHAnsi" w:hAnsiTheme="minorHAnsi" w:cstheme="minorHAnsi"/>
        </w:rPr>
      </w:pPr>
    </w:p>
    <w:p w:rsidR="006C0201" w:rsidRPr="006C0201" w:rsidP="00D13E99">
      <w:pPr>
        <w:spacing w:after="0" w:line="240" w:lineRule="auto"/>
        <w:ind w:left="2625" w:right="0" w:firstLine="0"/>
        <w:rPr>
          <w:rFonts w:asciiTheme="minorHAnsi" w:hAnsiTheme="minorHAnsi" w:cstheme="minorHAnsi"/>
        </w:rPr>
      </w:pPr>
    </w:p>
    <w:tbl>
      <w:tblPr>
        <w:tblStyle w:val="TableGrid"/>
        <w:tblW w:w="11024" w:type="dxa"/>
        <w:tblInd w:w="-105" w:type="dxa"/>
        <w:tblCellMar>
          <w:right w:w="115" w:type="dxa"/>
        </w:tblCellMar>
        <w:tblLook w:val="04A0"/>
      </w:tblPr>
      <w:tblGrid>
        <w:gridCol w:w="2733"/>
        <w:gridCol w:w="8291"/>
      </w:tblGrid>
      <w:tr w:rsidTr="00B669E6">
        <w:tblPrEx>
          <w:tblW w:w="11024" w:type="dxa"/>
          <w:tblInd w:w="-105" w:type="dxa"/>
          <w:tblCellMar>
            <w:right w:w="115" w:type="dxa"/>
          </w:tblCellMar>
          <w:tblLook w:val="04A0"/>
        </w:tblPrEx>
        <w:trPr>
          <w:trHeight w:val="2325"/>
        </w:trPr>
        <w:tc>
          <w:tcPr>
            <w:tcW w:w="2733" w:type="dxa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0" w:line="276" w:lineRule="auto"/>
              <w:ind w:left="12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asciiTheme="minorHAnsi" w:hAnsiTheme="minorHAnsi" w:cstheme="minorHAnsi"/>
                <w:b/>
                <w:color w:val="3E7AA2"/>
                <w:sz w:val="32"/>
              </w:rPr>
              <w:t xml:space="preserve">Personal Details  </w:t>
            </w:r>
          </w:p>
        </w:tc>
        <w:tc>
          <w:tcPr>
            <w:tcW w:w="8291" w:type="dxa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127AAD" w:rsidRPr="006C0201">
            <w:pPr>
              <w:spacing w:after="75" w:line="240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eastAsia="Trebuchet MS" w:asciiTheme="minorHAnsi" w:hAnsiTheme="minorHAnsi" w:cstheme="minorHAnsi"/>
                <w:sz w:val="21"/>
              </w:rPr>
              <w:t xml:space="preserve">Date of Birth       </w:t>
            </w:r>
            <w:r w:rsidR="003946F1">
              <w:rPr>
                <w:rFonts w:eastAsia="Trebuchet MS" w:asciiTheme="minorHAnsi" w:hAnsiTheme="minorHAnsi" w:cstheme="minorHAnsi"/>
                <w:sz w:val="21"/>
              </w:rPr>
              <w:t xml:space="preserve"> </w:t>
            </w:r>
            <w:r w:rsidRPr="006C0201">
              <w:rPr>
                <w:rFonts w:eastAsia="Trebuchet MS" w:asciiTheme="minorHAnsi" w:hAnsiTheme="minorHAnsi" w:cstheme="minorHAnsi"/>
                <w:sz w:val="21"/>
              </w:rPr>
              <w:t xml:space="preserve">:      09-03-1992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127AAD" w:rsidRPr="006C0201">
            <w:pPr>
              <w:spacing w:after="75" w:line="240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eastAsia="Trebuchet MS" w:asciiTheme="minorHAnsi" w:hAnsiTheme="minorHAnsi" w:cstheme="minorHAnsi"/>
                <w:sz w:val="21"/>
              </w:rPr>
              <w:t xml:space="preserve">Gender                </w:t>
            </w:r>
            <w:r w:rsidR="003946F1">
              <w:rPr>
                <w:rFonts w:eastAsia="Trebuchet MS" w:asciiTheme="minorHAnsi" w:hAnsiTheme="minorHAnsi" w:cstheme="minorHAnsi"/>
                <w:sz w:val="21"/>
              </w:rPr>
              <w:t xml:space="preserve">  </w:t>
            </w:r>
            <w:r w:rsidRPr="006C0201">
              <w:rPr>
                <w:rFonts w:eastAsia="Trebuchet MS" w:asciiTheme="minorHAnsi" w:hAnsiTheme="minorHAnsi" w:cstheme="minorHAnsi"/>
                <w:sz w:val="21"/>
              </w:rPr>
              <w:t xml:space="preserve">:      Female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127AAD" w:rsidRPr="006C0201">
            <w:pPr>
              <w:spacing w:after="75" w:line="240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eastAsia="Trebuchet MS" w:asciiTheme="minorHAnsi" w:hAnsiTheme="minorHAnsi" w:cstheme="minorHAnsi"/>
                <w:sz w:val="21"/>
              </w:rPr>
              <w:t xml:space="preserve">Marital Status      :      Single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127AAD" w:rsidRPr="006C0201">
            <w:pPr>
              <w:spacing w:after="74" w:line="240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6C0201">
              <w:rPr>
                <w:rFonts w:eastAsia="Trebuchet MS" w:asciiTheme="minorHAnsi" w:hAnsiTheme="minorHAnsi" w:cstheme="minorHAnsi"/>
                <w:sz w:val="21"/>
              </w:rPr>
              <w:t xml:space="preserve">Nationality          </w:t>
            </w:r>
            <w:r w:rsidR="003946F1">
              <w:rPr>
                <w:rFonts w:eastAsia="Trebuchet MS" w:asciiTheme="minorHAnsi" w:hAnsiTheme="minorHAnsi" w:cstheme="minorHAnsi"/>
                <w:sz w:val="21"/>
              </w:rPr>
              <w:t xml:space="preserve">  </w:t>
            </w:r>
            <w:r w:rsidRPr="006C0201">
              <w:rPr>
                <w:rFonts w:eastAsia="Trebuchet MS" w:asciiTheme="minorHAnsi" w:hAnsiTheme="minorHAnsi" w:cstheme="minorHAnsi"/>
                <w:sz w:val="21"/>
              </w:rPr>
              <w:t xml:space="preserve">:      Indian </w:t>
            </w:r>
            <w:r w:rsidRPr="006C0201">
              <w:rPr>
                <w:rFonts w:asciiTheme="minorHAnsi" w:hAnsiTheme="minorHAnsi" w:cstheme="minorHAnsi"/>
              </w:rPr>
              <w:t xml:space="preserve"> </w:t>
            </w:r>
          </w:p>
          <w:p w:rsidR="00127AAD" w:rsidRPr="006C0201" w:rsidP="003946F1">
            <w:pPr>
              <w:spacing w:after="124" w:line="305" w:lineRule="auto"/>
              <w:ind w:left="0" w:right="4226" w:firstLine="0"/>
              <w:rPr>
                <w:rFonts w:asciiTheme="minorHAnsi" w:hAnsiTheme="minorHAnsi" w:cstheme="minorHAnsi"/>
              </w:rPr>
            </w:pPr>
            <w:r w:rsidRPr="006C0201">
              <w:rPr>
                <w:rFonts w:eastAsia="Trebuchet MS" w:asciiTheme="minorHAnsi" w:hAnsiTheme="minorHAnsi" w:cstheme="minorHAnsi"/>
                <w:sz w:val="21"/>
              </w:rPr>
              <w:t xml:space="preserve">State    </w:t>
            </w:r>
            <w:r w:rsidR="003946F1">
              <w:rPr>
                <w:rFonts w:eastAsia="Trebuchet MS" w:asciiTheme="minorHAnsi" w:hAnsiTheme="minorHAnsi" w:cstheme="minorHAnsi"/>
                <w:sz w:val="21"/>
              </w:rPr>
              <w:t xml:space="preserve">                   :      Karnataka</w:t>
            </w:r>
          </w:p>
        </w:tc>
      </w:tr>
      <w:tr w:rsidTr="00B669E6">
        <w:tblPrEx>
          <w:tblW w:w="11024" w:type="dxa"/>
          <w:tblInd w:w="-105" w:type="dxa"/>
          <w:tblCellMar>
            <w:right w:w="115" w:type="dxa"/>
          </w:tblCellMar>
          <w:tblLook w:val="04A0"/>
        </w:tblPrEx>
        <w:trPr>
          <w:trHeight w:val="2325"/>
        </w:trPr>
        <w:tc>
          <w:tcPr>
            <w:tcW w:w="2733" w:type="dxa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3946F1" w:rsidRPr="006C0201">
            <w:pPr>
              <w:spacing w:after="0" w:line="276" w:lineRule="auto"/>
              <w:ind w:left="120" w:right="0" w:firstLine="0"/>
              <w:rPr>
                <w:rFonts w:asciiTheme="minorHAnsi" w:hAnsiTheme="minorHAnsi" w:cstheme="minorHAnsi"/>
                <w:b/>
                <w:color w:val="3E7AA2"/>
                <w:sz w:val="32"/>
              </w:rPr>
            </w:pPr>
          </w:p>
        </w:tc>
        <w:tc>
          <w:tcPr>
            <w:tcW w:w="8291" w:type="dxa"/>
            <w:tcBorders>
              <w:top w:val="single" w:sz="6" w:space="0" w:color="D1D1D1"/>
              <w:left w:val="nil"/>
              <w:bottom w:val="single" w:sz="6" w:space="0" w:color="D1D1D1"/>
              <w:right w:val="nil"/>
            </w:tcBorders>
          </w:tcPr>
          <w:p w:rsidR="003946F1" w:rsidRPr="006C0201">
            <w:pPr>
              <w:spacing w:after="75" w:line="240" w:lineRule="auto"/>
              <w:ind w:left="0" w:right="0" w:firstLine="0"/>
              <w:rPr>
                <w:rFonts w:eastAsia="Trebuchet MS" w:asciiTheme="minorHAnsi" w:hAnsiTheme="minorHAnsi" w:cstheme="minorHAnsi"/>
                <w:sz w:val="21"/>
              </w:rPr>
            </w:pPr>
          </w:p>
        </w:tc>
      </w:tr>
    </w:tbl>
    <w:p w:rsidR="00127AAD" w:rsidRPr="006C0201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  <w:r>
        <w:pict>
          <v:shape id="_x0000_s1037" type="#_x0000_t75" style="width:1pt;height:1pt;margin-top:0;margin-left:0;position:absolute;z-index:251659264">
            <v:imagedata r:id="rId7"/>
          </v:shape>
        </w:pict>
      </w:r>
    </w:p>
    <w:sectPr>
      <w:headerReference w:type="even" r:id="rId8"/>
      <w:headerReference w:type="default" r:id="rId9"/>
      <w:headerReference w:type="first" r:id="rId10"/>
      <w:pgSz w:w="12240" w:h="15840"/>
      <w:pgMar w:top="1596" w:right="709" w:bottom="8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7AA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818" name="Group 1081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 xmlns:wps="http://schemas.microsoft.com/office/word/2010/wordprocessingShape">
                      <wps:cNvPr id="11140" name="Shape 1114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11141" name="Shape 1114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11142" name="Shape 1114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11143" name="Shape 1114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818" o:spid="_x0000_s2049" style="width:612pt;height:11in;margin-top:0;margin-left:0;mso-position-horizontal-relative:page;mso-position-vertical-relative:page;position:absolute;z-index:-251657216" coordsize="77724,100584">
              <v:shape id="Shape 11140" o:spid="_x0000_s2050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  <v:shape id="Shape 11141" o:spid="_x0000_s2051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  <v:shape id="Shape 11142" o:spid="_x0000_s2052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  <v:shape id="Shape 11143" o:spid="_x0000_s2053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7AA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812" name="Group 1081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 xmlns:wps="http://schemas.microsoft.com/office/word/2010/wordprocessingShape">
                      <wps:cNvPr id="11136" name="Shape 1113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11137" name="Shape 1113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11138" name="Shape 1113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11139" name="Shape 1113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812" o:spid="_x0000_s2054" style="width:612pt;height:11in;margin-top:0;margin-left:0;mso-position-horizontal-relative:page;mso-position-vertical-relative:page;position:absolute;z-index:-251655168" coordsize="77724,100584">
              <v:shape id="Shape 11136" o:spid="_x0000_s2055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  <v:shape id="Shape 11137" o:spid="_x0000_s2056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  <v:shape id="Shape 11138" o:spid="_x0000_s2057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  <v:shape id="Shape 11139" o:spid="_x0000_s2058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7AA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806" name="Group 1080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 xmlns:wps="http://schemas.microsoft.com/office/word/2010/wordprocessingShape">
                      <wps:cNvPr id="11132" name="Shape 1113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11133" name="Shape 1113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11134" name="Shape 1113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11135" name="Shape 1113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058400" w="7772400" stroke="1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806" o:spid="_x0000_s2059" style="width:612pt;height:11in;margin-top:0;margin-left:0;mso-position-horizontal-relative:page;mso-position-vertical-relative:page;position:absolute;z-index:-251653120" coordsize="77724,100584">
              <v:shape id="Shape 11132" o:spid="_x0000_s2060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  <v:shape id="Shape 11133" o:spid="_x0000_s2061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  <v:shape id="Shape 11134" o:spid="_x0000_s2062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  <v:shape id="Shape 11135" o:spid="_x0000_s2063" style="width:77724;height:100584;mso-wrap-style:square;position:absolute;visibility:visible;v-text-anchor:top" coordsize="7772400,10058400" path="m,l7772400,l7772400,10058400l,10058400,,e" stroked="f">
                <v:stroke joinstyle="miter"/>
                <v:path arrowok="t" textboxrect="0,0,7772400,100584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9974B8"/>
    <w:multiLevelType w:val="hybridMultilevel"/>
    <w:tmpl w:val="238868A0"/>
    <w:lvl w:ilvl="0">
      <w:start w:val="1"/>
      <w:numFmt w:val="bullet"/>
      <w:lvlText w:val="●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7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8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145B4D"/>
    <w:multiLevelType w:val="hybridMultilevel"/>
    <w:tmpl w:val="D668D366"/>
    <w:lvl w:ilvl="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5F6B63"/>
    <w:multiLevelType w:val="hybridMultilevel"/>
    <w:tmpl w:val="E0D01B9C"/>
    <w:lvl w:ilvl="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B1D2EE0"/>
    <w:multiLevelType w:val="hybridMultilevel"/>
    <w:tmpl w:val="F33037A8"/>
    <w:lvl w:ilvl="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5A01C90"/>
    <w:multiLevelType w:val="hybridMultilevel"/>
    <w:tmpl w:val="E93EAB86"/>
    <w:lvl w:ilvl="0">
      <w:start w:val="1"/>
      <w:numFmt w:val="bullet"/>
      <w:lvlText w:val="●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6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7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8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AD"/>
    <w:rsid w:val="000B0229"/>
    <w:rsid w:val="00127AAD"/>
    <w:rsid w:val="002D341D"/>
    <w:rsid w:val="003946F1"/>
    <w:rsid w:val="0051612C"/>
    <w:rsid w:val="006C0201"/>
    <w:rsid w:val="00713B16"/>
    <w:rsid w:val="00B669E6"/>
    <w:rsid w:val="00BA3F24"/>
    <w:rsid w:val="00D13E9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915F77C-34D9-4D98-8889-1D8C750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45" w:lineRule="auto"/>
      <w:ind w:left="2620" w:right="-15" w:hanging="10"/>
    </w:pPr>
    <w:rPr>
      <w:rFonts w:ascii="Candara" w:eastAsia="Candara" w:hAnsi="Candara" w:cs="Candar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" w:line="240" w:lineRule="auto"/>
      <w:ind w:left="-5" w:hanging="10"/>
      <w:outlineLvl w:val="0"/>
    </w:pPr>
    <w:rPr>
      <w:rFonts w:ascii="Candara" w:eastAsia="Candara" w:hAnsi="Candara" w:cs="Candar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5" w:line="240" w:lineRule="auto"/>
      <w:ind w:left="2620" w:right="-4" w:hanging="10"/>
      <w:outlineLvl w:val="1"/>
    </w:pPr>
    <w:rPr>
      <w:rFonts w:ascii="Candara" w:eastAsia="Candara" w:hAnsi="Candara" w:cs="Candara"/>
      <w:b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ndara" w:eastAsia="Candara" w:hAnsi="Candara" w:cs="Candara"/>
      <w:b/>
      <w:color w:val="000000"/>
      <w:sz w:val="17"/>
    </w:rPr>
  </w:style>
  <w:style w:type="character" w:customStyle="1" w:styleId="Heading1Char">
    <w:name w:val="Heading 1 Char"/>
    <w:link w:val="Heading1"/>
    <w:rPr>
      <w:rFonts w:ascii="Candara" w:eastAsia="Candara" w:hAnsi="Candara" w:cs="Candar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3E9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https://rdxfootmark.naukri.com/v2/track/openCv?trackingInfo=58e07ccbf1c02c067bbc413f47eaa630134f530e18705c4458440321091b5b581409160612495d5f1b4d58515c424154181c084b281e010303001041505b0f59580f1b425c4c01090340281e0103120312485b5c0f4d584b50535a4f162e024b4340010d120213105b5c0c004d145c455715445a5c5d57421a081105431458090d074b100a12031753444f4a081e0103030012495a5d0e5943140e034e6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E Prabhakara</dc:creator>
  <cp:lastModifiedBy>Swathi E Prabhakara</cp:lastModifiedBy>
  <cp:revision>3</cp:revision>
  <dcterms:created xsi:type="dcterms:W3CDTF">2019-01-06T08:24:00Z</dcterms:created>
  <dcterms:modified xsi:type="dcterms:W3CDTF">2019-01-27T18:14:00Z</dcterms:modified>
</cp:coreProperties>
</file>