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73.0" w:type="dxa"/>
        <w:tblLayout w:type="fixed"/>
        <w:tblLook w:val="0600"/>
      </w:tblPr>
      <w:tblGrid>
        <w:gridCol w:w="3720"/>
        <w:gridCol w:w="6705"/>
        <w:tblGridChange w:id="0">
          <w:tblGrid>
            <w:gridCol w:w="3720"/>
            <w:gridCol w:w="670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color w:val="93c47d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93c47d"/>
                <w:rtl w:val="0"/>
              </w:rPr>
              <w:t xml:space="preserve">Shallu</w:t>
              <w:br w:type="textWrapping"/>
              <w:t xml:space="preserve">Kashyap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93c47d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93c47d"/>
                <w:rtl w:val="0"/>
              </w:rPr>
              <w:t xml:space="preserve">HR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Nationality- INDIAN</w:t>
              <w:br w:type="textWrapping"/>
              <w:br w:type="textWrapping"/>
              <w:t xml:space="preserve">Baltana, Punjab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+91 7508399819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4a86e8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4a86e8"/>
                  <w:sz w:val="20"/>
                  <w:szCs w:val="20"/>
                  <w:u w:val="single"/>
                  <w:rtl w:val="0"/>
                </w:rPr>
                <w:t xml:space="preserve">shallukashyapfeb@gmail.com</w:t>
              </w:r>
            </w:hyperlink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br w:type="textWrapping"/>
              <w:br w:type="textWrapping"/>
              <w:t xml:space="preserve">https://www.linkedin.com/in/shallu-kashyap-483029119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Coordination Skills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Recruitment management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will &amp; ability to learn new things.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Negotiation Skills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Teamwork skills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skills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</w:rPr>
            </w:pPr>
            <w:bookmarkStart w:colFirst="0" w:colLast="0" w:name="_y2joiaayt4z8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Infino Digital Agency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 HR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July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October 2021,  L</w:t>
            </w:r>
            <w:r w:rsidDel="00000000" w:rsidR="00000000" w:rsidRPr="00000000">
              <w:rPr>
                <w:rtl w:val="0"/>
              </w:rPr>
              <w:t xml:space="preserve">udhiana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and monitor overall HR strategies, systems, tactics, and procedures across the organization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Recruitment and follow-ups.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Maintaining Work Culture and Employee Relations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implement company policies that promote a healthy work environment.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able to remain flexible and informed in the face of changing HR landscape and industry demands. ( current scenario work from home in Pandemic )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in-house events, celebrations, and seminars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employees’ career development paths with managers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Alexa Manpower Services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HR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apvr1v5dben" w:id="7"/>
            <w:bookmarkEnd w:id="7"/>
            <w:r w:rsidDel="00000000" w:rsidR="00000000" w:rsidRPr="00000000">
              <w:rPr>
                <w:rtl w:val="0"/>
              </w:rPr>
              <w:t xml:space="preserve">Jan 2018- Jun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udhiana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y4upapa8fxno" w:id="8"/>
            <w:bookmarkEnd w:id="8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Partnering with hiring managers to determine staffing needs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6taqygakusfv" w:id="9"/>
            <w:bookmarkEnd w:id="9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Screening resumes and Performing in-person and phone interviews with candidates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7aclqa97cfsk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Coordinating interviews with the hiring managers and Following up on the interview process status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bookmarkStart w:colFirst="0" w:colLast="0" w:name="_npdjxhrbdo2a" w:id="11"/>
            <w:bookmarkEnd w:id="1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Communicating employer information and benefits during the screening process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12"/>
            <w:bookmarkEnd w:id="12"/>
            <w:r w:rsidDel="00000000" w:rsidR="00000000" w:rsidRPr="00000000">
              <w:rPr>
                <w:rtl w:val="0"/>
              </w:rPr>
              <w:t xml:space="preserve">IPSOS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Marketing Research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oj1792hs637" w:id="13"/>
            <w:bookmarkEnd w:id="13"/>
            <w:r w:rsidDel="00000000" w:rsidR="00000000" w:rsidRPr="00000000">
              <w:rPr>
                <w:rtl w:val="0"/>
              </w:rPr>
              <w:t xml:space="preserve">Dec 2016-Dec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udhiana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pacing w:before="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x3ctwevjdvg3" w:id="14"/>
            <w:bookmarkEnd w:id="1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Gather data on consumers, competitors, and market conditions.</w:t>
            </w:r>
          </w:p>
          <w:p w:rsidR="00000000" w:rsidDel="00000000" w:rsidP="00000000" w:rsidRDefault="00000000" w:rsidRPr="00000000" w14:paraId="00000027">
            <w:pPr>
              <w:pStyle w:val="Heading3"/>
              <w:pageBreakBefore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dcqjb577e3co" w:id="15"/>
            <w:bookmarkEnd w:id="1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 Statistical software to analyze and interpret data.</w:t>
            </w:r>
          </w:p>
          <w:p w:rsidR="00000000" w:rsidDel="00000000" w:rsidP="00000000" w:rsidRDefault="00000000" w:rsidRPr="00000000" w14:paraId="00000028">
            <w:pPr>
              <w:pStyle w:val="Heading3"/>
              <w:pageBreakBefore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dcqjb577e3co" w:id="15"/>
            <w:bookmarkEnd w:id="15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Maintain strict confidentiality of sensitive information.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widowControl w:val="0"/>
              <w:numPr>
                <w:ilvl w:val="0"/>
                <w:numId w:val="3"/>
              </w:numPr>
              <w:spacing w:after="1040"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bookmarkStart w:colFirst="0" w:colLast="0" w:name="_eih6xxfxewaw" w:id="16"/>
            <w:bookmarkEnd w:id="1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Simplify complex data into a user-friendly format such as graphs, charts, and other visual aids. Prepare and present reports to clients and management.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</w:rPr>
            </w:pPr>
            <w:bookmarkStart w:colFirst="0" w:colLast="0" w:name="_tk538brb1kdf" w:id="17"/>
            <w:bookmarkEnd w:id="17"/>
            <w:r w:rsidDel="00000000" w:rsidR="00000000" w:rsidRPr="00000000">
              <w:rPr>
                <w:rFonts w:ascii="Raleway" w:cs="Raleway" w:eastAsia="Raleway" w:hAnsi="Raleway"/>
                <w:b w:val="1"/>
                <w:color w:val="93c47d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18"/>
            <w:bookmarkEnd w:id="18"/>
            <w:r w:rsidDel="00000000" w:rsidR="00000000" w:rsidRPr="00000000">
              <w:rPr>
                <w:rtl w:val="0"/>
              </w:rPr>
              <w:t xml:space="preserve">LPU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MBA (Core HR)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2016-2018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9"/>
            <w:bookmarkEnd w:id="19"/>
            <w:r w:rsidDel="00000000" w:rsidR="00000000" w:rsidRPr="00000000">
              <w:rPr>
                <w:rtl w:val="0"/>
              </w:rPr>
              <w:t xml:space="preserve">Guru Nanak Girls College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re1qtuma0rpm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2013-2016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color w:val="93c47d"/>
              </w:rPr>
            </w:pPr>
            <w:bookmarkStart w:colFirst="0" w:colLast="0" w:name="_skqh4zb6ceyb" w:id="21"/>
            <w:bookmarkEnd w:id="21"/>
            <w:r w:rsidDel="00000000" w:rsidR="00000000" w:rsidRPr="00000000">
              <w:rPr>
                <w:color w:val="93c47d"/>
                <w:rtl w:val="0"/>
              </w:rPr>
              <w:t xml:space="preserve">Tools </w:t>
              <w:br w:type="textWrapping"/>
              <w:t xml:space="preserve">&amp;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0" w:line="240" w:lineRule="auto"/>
              <w:rPr>
                <w:b w:val="1"/>
                <w:color w:val="93c47d"/>
              </w:rPr>
            </w:pPr>
            <w:r w:rsidDel="00000000" w:rsidR="00000000" w:rsidRPr="00000000">
              <w:rPr>
                <w:b w:val="1"/>
                <w:color w:val="93c47d"/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Naukri.com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Indeed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 Job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Zoho People &amp; Zoho Recruit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ApnaJobs.com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Certification - Foundation Training on Listening Skills by Listening Inn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333.0" w:type="dxa"/>
        <w:tblLayout w:type="fixed"/>
        <w:tblLook w:val="0600"/>
      </w:tblPr>
      <w:tblGrid>
        <w:gridCol w:w="3780"/>
        <w:gridCol w:w="6705"/>
        <w:tblGridChange w:id="0">
          <w:tblGrid>
            <w:gridCol w:w="3780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pageBreakBefore w:val="0"/>
              <w:widowControl w:val="0"/>
              <w:rPr>
                <w:color w:val="93c47d"/>
              </w:rPr>
            </w:pPr>
            <w:bookmarkStart w:colFirst="0" w:colLast="0" w:name="_s4sw7rt56d87" w:id="22"/>
            <w:bookmarkEnd w:id="22"/>
            <w:r w:rsidDel="00000000" w:rsidR="00000000" w:rsidRPr="00000000">
              <w:rPr>
                <w:color w:val="93c47d"/>
                <w:rtl w:val="0"/>
              </w:rPr>
              <w:t xml:space="preserve">Personal Details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 Shallu Kashyap</w:t>
              <w:br w:type="textWrapping"/>
              <w:t xml:space="preserve">Husband's Name: Arun Jindal</w:t>
              <w:br w:type="textWrapping"/>
              <w:t xml:space="preserve">D.O.B: 20th - Feb-1995</w:t>
              <w:br w:type="textWrapping"/>
              <w:t xml:space="preserve">Marital Status: Married</w:t>
              <w:br w:type="textWrapping"/>
              <w:t xml:space="preserve">Languages Known: English, Hindi, Punjabi</w:t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333.0" w:type="dxa"/>
        <w:tblLayout w:type="fixed"/>
        <w:tblLook w:val="0600"/>
      </w:tblPr>
      <w:tblGrid>
        <w:gridCol w:w="3780"/>
        <w:gridCol w:w="6705"/>
        <w:tblGridChange w:id="0">
          <w:tblGrid>
            <w:gridCol w:w="3780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pageBreakBefore w:val="0"/>
              <w:widowControl w:val="0"/>
              <w:rPr>
                <w:color w:val="93c47d"/>
              </w:rPr>
            </w:pPr>
            <w:bookmarkStart w:colFirst="0" w:colLast="0" w:name="_beowqb7fyacd" w:id="23"/>
            <w:bookmarkEnd w:id="23"/>
            <w:r w:rsidDel="00000000" w:rsidR="00000000" w:rsidRPr="00000000">
              <w:rPr>
                <w:color w:val="93c47d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on request.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333.0" w:type="dxa"/>
        <w:tblLayout w:type="fixed"/>
        <w:tblLook w:val="0600"/>
      </w:tblPr>
      <w:tblGrid>
        <w:gridCol w:w="3780"/>
        <w:gridCol w:w="6705"/>
        <w:tblGridChange w:id="0">
          <w:tblGrid>
            <w:gridCol w:w="3780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pageBreakBefore w:val="0"/>
              <w:widowControl w:val="0"/>
              <w:rPr>
                <w:color w:val="93c47d"/>
              </w:rPr>
            </w:pPr>
            <w:bookmarkStart w:colFirst="0" w:colLast="0" w:name="_mncp0dgdadq5" w:id="24"/>
            <w:bookmarkEnd w:id="24"/>
            <w:r w:rsidDel="00000000" w:rsidR="00000000" w:rsidRPr="00000000">
              <w:rPr>
                <w:color w:val="93c47d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hereby declare that all the information furnished above is true and correct to the best of my knowledge and belief.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shallukashyapfeb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