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EE" w:rsidRDefault="002F316C" w:rsidP="001851EE">
      <w:pPr>
        <w:tabs>
          <w:tab w:val="left" w:pos="7560"/>
        </w:tabs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>Sandhya Chand</w:t>
      </w:r>
      <w:r w:rsidR="001851EE">
        <w:rPr>
          <w:rFonts w:ascii="Trebuchet MS" w:hAnsi="Trebuchet MS"/>
          <w:b/>
          <w:sz w:val="28"/>
          <w:szCs w:val="28"/>
        </w:rPr>
        <w:tab/>
      </w:r>
      <w:r w:rsidR="001851EE">
        <w:rPr>
          <w:rFonts w:ascii="Trebuchet MS" w:hAnsi="Trebuchet MS"/>
          <w:b/>
          <w:sz w:val="28"/>
          <w:szCs w:val="28"/>
        </w:rPr>
        <w:tab/>
      </w:r>
    </w:p>
    <w:p w:rsidR="001851EE" w:rsidRDefault="00B81572" w:rsidP="001851EE">
      <w:pPr>
        <w:tabs>
          <w:tab w:val="left" w:pos="7560"/>
        </w:tabs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b/>
          <w:sz w:val="20"/>
          <w:szCs w:val="20"/>
        </w:rPr>
        <w:t>E-Mail:</w:t>
      </w:r>
      <w:hyperlink r:id="rId7" w:history="1">
        <w:r w:rsidR="002F316C">
          <w:rPr>
            <w:rStyle w:val="Hyperlink"/>
            <w:rFonts w:ascii="Trebuchet MS" w:hAnsi="Trebuchet MS"/>
            <w:sz w:val="20"/>
            <w:szCs w:val="20"/>
          </w:rPr>
          <w:t>sandhyachand91</w:t>
        </w:r>
        <w:r w:rsidR="001851EE" w:rsidRPr="002E0EAD">
          <w:rPr>
            <w:rStyle w:val="Hyperlink"/>
            <w:rFonts w:ascii="Trebuchet MS" w:hAnsi="Trebuchet MS"/>
            <w:sz w:val="20"/>
            <w:szCs w:val="20"/>
          </w:rPr>
          <w:t>@gmail.com</w:t>
        </w:r>
      </w:hyperlink>
      <w:r w:rsidR="001851EE">
        <w:rPr>
          <w:rFonts w:ascii="Trebuchet MS" w:hAnsi="Trebuchet MS"/>
          <w:sz w:val="20"/>
          <w:szCs w:val="20"/>
        </w:rPr>
        <w:tab/>
      </w:r>
    </w:p>
    <w:p w:rsidR="00B81572" w:rsidRPr="001851EE" w:rsidRDefault="00B81572" w:rsidP="001851EE">
      <w:pPr>
        <w:tabs>
          <w:tab w:val="left" w:pos="7560"/>
        </w:tabs>
        <w:spacing w:line="240" w:lineRule="atLeast"/>
        <w:rPr>
          <w:rFonts w:ascii="Trebuchet MS" w:hAnsi="Trebuchet MS"/>
          <w:b/>
          <w:sz w:val="28"/>
          <w:szCs w:val="28"/>
        </w:rPr>
      </w:pPr>
      <w:r w:rsidRPr="0078615C">
        <w:rPr>
          <w:rFonts w:ascii="Trebuchet MS" w:hAnsi="Trebuchet MS"/>
          <w:b/>
          <w:sz w:val="20"/>
          <w:szCs w:val="20"/>
        </w:rPr>
        <w:t>Mobile:</w:t>
      </w:r>
      <w:r w:rsidR="00E37114">
        <w:rPr>
          <w:rFonts w:ascii="Trebuchet MS" w:hAnsi="Trebuchet MS"/>
          <w:sz w:val="20"/>
          <w:szCs w:val="20"/>
        </w:rPr>
        <w:t xml:space="preserve"> +91-</w:t>
      </w:r>
      <w:r w:rsidR="002F316C">
        <w:rPr>
          <w:rFonts w:ascii="Trebuchet MS" w:hAnsi="Trebuchet MS"/>
          <w:sz w:val="20"/>
          <w:szCs w:val="20"/>
        </w:rPr>
        <w:t>9716845454</w:t>
      </w:r>
    </w:p>
    <w:p w:rsidR="00B81572" w:rsidRPr="0094205D" w:rsidRDefault="00B81572" w:rsidP="00B81572">
      <w:pPr>
        <w:pBdr>
          <w:bottom w:val="double" w:sz="2" w:space="1" w:color="auto"/>
        </w:pBdr>
        <w:spacing w:line="240" w:lineRule="atLeast"/>
        <w:rPr>
          <w:rFonts w:ascii="Trebuchet MS" w:hAnsi="Trebuchet MS"/>
          <w:b/>
          <w:sz w:val="2"/>
          <w:szCs w:val="28"/>
        </w:rPr>
      </w:pPr>
    </w:p>
    <w:p w:rsidR="00B81572" w:rsidRPr="0078615C" w:rsidRDefault="00B81572" w:rsidP="00B81572">
      <w:pPr>
        <w:spacing w:line="240" w:lineRule="atLeast"/>
        <w:jc w:val="center"/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sz w:val="20"/>
          <w:szCs w:val="20"/>
        </w:rPr>
        <w:t xml:space="preserve">    Seeking for dynamic and challenging career in the field of</w:t>
      </w:r>
      <w:r w:rsidR="007551D6">
        <w:rPr>
          <w:rFonts w:ascii="Trebuchet MS" w:hAnsi="Trebuchet MS"/>
          <w:sz w:val="20"/>
          <w:szCs w:val="20"/>
        </w:rPr>
        <w:t xml:space="preserve"> auditing</w:t>
      </w:r>
      <w:r w:rsidRPr="0078615C">
        <w:rPr>
          <w:rFonts w:ascii="Trebuchet MS" w:hAnsi="Trebuchet MS"/>
          <w:sz w:val="20"/>
          <w:szCs w:val="20"/>
        </w:rPr>
        <w:t xml:space="preserve"> where my skills and experience will have valuable application in the growth of the organization</w:t>
      </w:r>
    </w:p>
    <w:p w:rsidR="00B81572" w:rsidRDefault="00F67D56" w:rsidP="00B81572">
      <w:pPr>
        <w:pBdr>
          <w:top w:val="double" w:sz="2" w:space="1" w:color="auto"/>
        </w:pBdr>
        <w:spacing w:line="240" w:lineRule="atLeas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KEY SKILLS</w:t>
      </w:r>
    </w:p>
    <w:p w:rsidR="003F6511" w:rsidRPr="0078615C" w:rsidRDefault="003F6511" w:rsidP="00B81572">
      <w:pPr>
        <w:pBdr>
          <w:top w:val="double" w:sz="2" w:space="1" w:color="auto"/>
        </w:pBdr>
        <w:spacing w:line="240" w:lineRule="atLeast"/>
        <w:rPr>
          <w:rFonts w:ascii="Trebuchet MS" w:hAnsi="Trebuchet MS"/>
          <w:b/>
          <w:sz w:val="20"/>
          <w:szCs w:val="20"/>
        </w:rPr>
      </w:pPr>
    </w:p>
    <w:p w:rsidR="00EF7CDC" w:rsidRDefault="00D01CA4" w:rsidP="00F67D56">
      <w:pPr>
        <w:numPr>
          <w:ilvl w:val="0"/>
          <w:numId w:val="1"/>
        </w:numPr>
        <w:pBdr>
          <w:bottom w:val="double" w:sz="2" w:space="1" w:color="auto"/>
        </w:pBd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Possess </w:t>
      </w:r>
      <w:r w:rsidR="00EF7CDC">
        <w:rPr>
          <w:rFonts w:ascii="Trebuchet MS" w:hAnsi="Trebuchet MS"/>
          <w:sz w:val="20"/>
          <w:szCs w:val="20"/>
        </w:rPr>
        <w:t>Sound</w:t>
      </w:r>
      <w:r>
        <w:rPr>
          <w:rFonts w:ascii="Trebuchet MS" w:hAnsi="Trebuchet MS"/>
          <w:sz w:val="20"/>
          <w:szCs w:val="20"/>
        </w:rPr>
        <w:t xml:space="preserve"> technical</w:t>
      </w:r>
      <w:r w:rsidR="00EF7CDC">
        <w:rPr>
          <w:rFonts w:ascii="Trebuchet MS" w:hAnsi="Trebuchet MS"/>
          <w:sz w:val="20"/>
          <w:szCs w:val="20"/>
        </w:rPr>
        <w:t xml:space="preserve"> knowledge</w:t>
      </w:r>
      <w:r>
        <w:rPr>
          <w:rFonts w:ascii="Trebuchet MS" w:hAnsi="Trebuchet MS"/>
          <w:sz w:val="20"/>
          <w:szCs w:val="20"/>
        </w:rPr>
        <w:t xml:space="preserve"> in </w:t>
      </w:r>
      <w:r w:rsidR="00CF7DF8">
        <w:rPr>
          <w:rFonts w:ascii="Trebuchet MS" w:hAnsi="Trebuchet MS"/>
          <w:sz w:val="20"/>
          <w:szCs w:val="20"/>
        </w:rPr>
        <w:t>auditing</w:t>
      </w:r>
      <w:r w:rsidR="00D815B6">
        <w:rPr>
          <w:rFonts w:ascii="Trebuchet MS" w:hAnsi="Trebuchet MS"/>
          <w:sz w:val="20"/>
          <w:szCs w:val="20"/>
        </w:rPr>
        <w:t xml:space="preserve"> and accounting</w:t>
      </w:r>
      <w:r>
        <w:rPr>
          <w:rFonts w:ascii="Trebuchet MS" w:hAnsi="Trebuchet MS"/>
          <w:sz w:val="20"/>
          <w:szCs w:val="20"/>
        </w:rPr>
        <w:t>.</w:t>
      </w:r>
    </w:p>
    <w:p w:rsidR="00F67D56" w:rsidRPr="00D01CA4" w:rsidRDefault="00B81572" w:rsidP="00EF7CDC">
      <w:pPr>
        <w:numPr>
          <w:ilvl w:val="0"/>
          <w:numId w:val="1"/>
        </w:numPr>
        <w:pBdr>
          <w:bottom w:val="double" w:sz="2" w:space="1" w:color="auto"/>
        </w:pBd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F67D56">
        <w:rPr>
          <w:rFonts w:ascii="Trebuchet MS" w:hAnsi="Trebuchet MS"/>
          <w:sz w:val="20"/>
          <w:szCs w:val="20"/>
        </w:rPr>
        <w:t>Excellent in analy</w:t>
      </w:r>
      <w:r w:rsidR="00F67D56" w:rsidRPr="00F67D56">
        <w:rPr>
          <w:rFonts w:ascii="Trebuchet MS" w:hAnsi="Trebuchet MS"/>
          <w:sz w:val="20"/>
          <w:szCs w:val="20"/>
        </w:rPr>
        <w:t>sis</w:t>
      </w:r>
      <w:r w:rsidRPr="00F67D56">
        <w:rPr>
          <w:rFonts w:ascii="Trebuchet MS" w:hAnsi="Trebuchet MS"/>
          <w:sz w:val="20"/>
          <w:szCs w:val="20"/>
        </w:rPr>
        <w:t xml:space="preserve"> of </w:t>
      </w:r>
      <w:r w:rsidRPr="00D01CA4">
        <w:rPr>
          <w:rFonts w:ascii="Trebuchet MS" w:hAnsi="Trebuchet MS"/>
          <w:sz w:val="20"/>
          <w:szCs w:val="20"/>
        </w:rPr>
        <w:t xml:space="preserve">various budgets, revenue &amp; cost accounting, period end closing and reporting, variance analysis, preparation of profitability statement &amp; MIS reports. </w:t>
      </w:r>
    </w:p>
    <w:p w:rsidR="00F67D56" w:rsidRPr="00D01CA4" w:rsidRDefault="00B81572" w:rsidP="00F67D56">
      <w:pPr>
        <w:numPr>
          <w:ilvl w:val="0"/>
          <w:numId w:val="1"/>
        </w:numPr>
        <w:pBdr>
          <w:bottom w:val="double" w:sz="2" w:space="1" w:color="auto"/>
        </w:pBd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D01CA4">
        <w:rPr>
          <w:rFonts w:ascii="Trebuchet MS" w:hAnsi="Trebuchet MS"/>
          <w:sz w:val="20"/>
          <w:szCs w:val="20"/>
        </w:rPr>
        <w:t>Deft at creating reports that would update the organization of its financial standing.</w:t>
      </w:r>
    </w:p>
    <w:p w:rsidR="00B81572" w:rsidRPr="00D01CA4" w:rsidRDefault="00B81572" w:rsidP="00F67D56">
      <w:pPr>
        <w:numPr>
          <w:ilvl w:val="0"/>
          <w:numId w:val="1"/>
        </w:numPr>
        <w:pBdr>
          <w:bottom w:val="double" w:sz="2" w:space="1" w:color="auto"/>
        </w:pBd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D01CA4">
        <w:rPr>
          <w:rFonts w:ascii="Trebuchet MS" w:hAnsi="Trebuchet MS"/>
          <w:sz w:val="20"/>
          <w:szCs w:val="20"/>
        </w:rPr>
        <w:t>Structuring the final account such as trial balance, profit and loss statement and balance sheet etc.</w:t>
      </w:r>
    </w:p>
    <w:p w:rsidR="00EE2FEB" w:rsidRPr="00EF7CDC" w:rsidRDefault="00B81572" w:rsidP="00EF7CDC">
      <w:pPr>
        <w:numPr>
          <w:ilvl w:val="0"/>
          <w:numId w:val="1"/>
        </w:numPr>
        <w:pBdr>
          <w:bottom w:val="double" w:sz="2" w:space="1" w:color="auto"/>
        </w:pBd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D01CA4">
        <w:rPr>
          <w:rFonts w:ascii="Trebuchet MS" w:hAnsi="Trebuchet MS"/>
          <w:sz w:val="20"/>
          <w:szCs w:val="20"/>
        </w:rPr>
        <w:t>Possess excellent interpersonal and analytical</w:t>
      </w:r>
      <w:r w:rsidRPr="0078615C">
        <w:rPr>
          <w:rFonts w:ascii="Trebuchet MS" w:hAnsi="Trebuchet MS"/>
          <w:sz w:val="20"/>
          <w:szCs w:val="20"/>
        </w:rPr>
        <w:t xml:space="preserve"> skills</w:t>
      </w:r>
      <w:r w:rsidR="00EF7CDC">
        <w:rPr>
          <w:rFonts w:ascii="Trebuchet MS" w:hAnsi="Trebuchet MS"/>
          <w:sz w:val="20"/>
          <w:szCs w:val="20"/>
        </w:rPr>
        <w:t>.</w:t>
      </w:r>
    </w:p>
    <w:p w:rsidR="00F67D56" w:rsidRDefault="00F67D56" w:rsidP="00F67D56">
      <w:pPr>
        <w:numPr>
          <w:ilvl w:val="0"/>
          <w:numId w:val="1"/>
        </w:numPr>
        <w:pBdr>
          <w:bottom w:val="double" w:sz="2" w:space="1" w:color="auto"/>
        </w:pBd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F67D56">
        <w:rPr>
          <w:rFonts w:ascii="Trebuchet MS" w:hAnsi="Trebuchet MS"/>
          <w:sz w:val="20"/>
          <w:szCs w:val="20"/>
        </w:rPr>
        <w:t>Working knowledge regarding application package MS Office,</w:t>
      </w:r>
      <w:r w:rsidR="00B2301C">
        <w:rPr>
          <w:rFonts w:ascii="Trebuchet MS" w:hAnsi="Trebuchet MS"/>
          <w:sz w:val="20"/>
          <w:szCs w:val="20"/>
        </w:rPr>
        <w:t xml:space="preserve"> Busy 3.9</w:t>
      </w:r>
      <w:r w:rsidR="00D12E0D">
        <w:rPr>
          <w:rFonts w:ascii="Trebuchet MS" w:hAnsi="Trebuchet MS"/>
          <w:sz w:val="20"/>
          <w:szCs w:val="20"/>
        </w:rPr>
        <w:t>, ERP</w:t>
      </w:r>
      <w:r w:rsidR="00B2301C">
        <w:rPr>
          <w:rFonts w:ascii="Trebuchet MS" w:hAnsi="Trebuchet MS"/>
          <w:sz w:val="20"/>
          <w:szCs w:val="20"/>
        </w:rPr>
        <w:t>9, Compu-Tax</w:t>
      </w:r>
      <w:r w:rsidR="007551D6">
        <w:rPr>
          <w:rFonts w:ascii="Trebuchet MS" w:hAnsi="Trebuchet MS"/>
          <w:sz w:val="20"/>
          <w:szCs w:val="20"/>
        </w:rPr>
        <w:t xml:space="preserve"> </w:t>
      </w:r>
      <w:r w:rsidR="001A7DBE" w:rsidRPr="00F67D56">
        <w:rPr>
          <w:rFonts w:ascii="Trebuchet MS" w:hAnsi="Trebuchet MS"/>
          <w:sz w:val="20"/>
          <w:szCs w:val="20"/>
        </w:rPr>
        <w:t>and Tally</w:t>
      </w:r>
      <w:r w:rsidR="0097054F">
        <w:rPr>
          <w:rFonts w:ascii="Trebuchet MS" w:hAnsi="Trebuchet MS"/>
          <w:sz w:val="20"/>
          <w:szCs w:val="20"/>
        </w:rPr>
        <w:t>.</w:t>
      </w:r>
    </w:p>
    <w:p w:rsidR="00B81572" w:rsidRPr="00F67D56" w:rsidRDefault="00B81572" w:rsidP="00F67D56">
      <w:pPr>
        <w:pBdr>
          <w:bottom w:val="double" w:sz="2" w:space="1" w:color="auto"/>
        </w:pBdr>
        <w:spacing w:line="240" w:lineRule="atLeast"/>
        <w:jc w:val="both"/>
        <w:rPr>
          <w:rFonts w:ascii="Trebuchet MS" w:hAnsi="Trebuchet MS"/>
          <w:sz w:val="20"/>
          <w:szCs w:val="20"/>
        </w:rPr>
      </w:pPr>
    </w:p>
    <w:p w:rsidR="007551D6" w:rsidRDefault="007551D6" w:rsidP="00D1725E">
      <w:pPr>
        <w:pBdr>
          <w:top w:val="double" w:sz="2" w:space="1" w:color="auto"/>
        </w:pBdr>
        <w:spacing w:line="240" w:lineRule="atLeast"/>
        <w:rPr>
          <w:rFonts w:ascii="Trebuchet MS" w:hAnsi="Trebuchet MS"/>
          <w:b/>
          <w:sz w:val="20"/>
          <w:szCs w:val="20"/>
        </w:rPr>
      </w:pPr>
    </w:p>
    <w:p w:rsidR="00D1725E" w:rsidRPr="007F3F5E" w:rsidRDefault="00D1725E" w:rsidP="00D1725E">
      <w:pPr>
        <w:pBdr>
          <w:top w:val="double" w:sz="2" w:space="1" w:color="auto"/>
        </w:pBdr>
        <w:spacing w:line="240" w:lineRule="atLeast"/>
        <w:rPr>
          <w:rFonts w:ascii="Trebuchet MS" w:hAnsi="Trebuchet MS"/>
          <w:b/>
          <w:sz w:val="20"/>
          <w:szCs w:val="20"/>
        </w:rPr>
      </w:pPr>
      <w:r w:rsidRPr="00D1725E">
        <w:rPr>
          <w:rFonts w:ascii="Trebuchet MS" w:hAnsi="Trebuchet MS"/>
          <w:b/>
          <w:sz w:val="20"/>
          <w:szCs w:val="20"/>
        </w:rPr>
        <w:t>WORKING EXPERIENCE</w:t>
      </w:r>
      <w:r w:rsidR="002F316C">
        <w:rPr>
          <w:rFonts w:ascii="Trebuchet MS" w:hAnsi="Trebuchet MS"/>
          <w:b/>
          <w:sz w:val="20"/>
          <w:szCs w:val="20"/>
        </w:rPr>
        <w:t>- S.P Nagrath &amp; Company, Defence Colony New Delhi</w:t>
      </w:r>
    </w:p>
    <w:p w:rsidR="00086E29" w:rsidRPr="0097054F" w:rsidRDefault="00086E29" w:rsidP="00EA0250">
      <w:pPr>
        <w:spacing w:line="240" w:lineRule="atLeast"/>
        <w:rPr>
          <w:rFonts w:ascii="Trebuchet MS" w:hAnsi="Trebuchet MS"/>
          <w:sz w:val="20"/>
          <w:szCs w:val="20"/>
        </w:rPr>
      </w:pPr>
    </w:p>
    <w:p w:rsidR="00086E29" w:rsidRDefault="002F316C" w:rsidP="00086E29">
      <w:pPr>
        <w:shd w:val="clear" w:color="auto" w:fill="CCCCCC"/>
        <w:spacing w:line="240" w:lineRule="atLeas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April’15</w:t>
      </w:r>
      <w:r w:rsidR="00086E29">
        <w:rPr>
          <w:rFonts w:ascii="Trebuchet MS" w:hAnsi="Trebuchet MS"/>
          <w:b/>
          <w:sz w:val="20"/>
          <w:szCs w:val="20"/>
        </w:rPr>
        <w:t xml:space="preserve"> to </w:t>
      </w:r>
      <w:r w:rsidR="00B13F53">
        <w:rPr>
          <w:rFonts w:ascii="Trebuchet MS" w:hAnsi="Trebuchet MS"/>
          <w:b/>
          <w:sz w:val="20"/>
          <w:szCs w:val="20"/>
        </w:rPr>
        <w:t>February’16</w:t>
      </w:r>
      <w:r w:rsidR="00A56C6C">
        <w:rPr>
          <w:rFonts w:ascii="Trebuchet MS" w:hAnsi="Trebuchet MS"/>
          <w:b/>
          <w:sz w:val="20"/>
          <w:szCs w:val="20"/>
        </w:rPr>
        <w:tab/>
      </w:r>
      <w:r w:rsidR="00B13F53">
        <w:rPr>
          <w:rFonts w:ascii="Trebuchet MS" w:hAnsi="Trebuchet MS"/>
          <w:b/>
          <w:sz w:val="20"/>
          <w:szCs w:val="20"/>
        </w:rPr>
        <w:tab/>
      </w:r>
      <w:r w:rsidR="00B13F53">
        <w:rPr>
          <w:rFonts w:ascii="Trebuchet MS" w:hAnsi="Trebuchet MS"/>
          <w:b/>
          <w:sz w:val="20"/>
          <w:szCs w:val="20"/>
        </w:rPr>
        <w:tab/>
      </w:r>
      <w:r w:rsidR="00B13F53">
        <w:rPr>
          <w:rFonts w:ascii="Trebuchet MS" w:hAnsi="Trebuchet MS"/>
          <w:b/>
          <w:sz w:val="20"/>
          <w:szCs w:val="20"/>
        </w:rPr>
        <w:tab/>
      </w:r>
      <w:r w:rsidR="00B13F53">
        <w:rPr>
          <w:rFonts w:ascii="Trebuchet MS" w:hAnsi="Trebuchet MS"/>
          <w:b/>
          <w:sz w:val="20"/>
          <w:szCs w:val="20"/>
        </w:rPr>
        <w:tab/>
      </w:r>
      <w:r w:rsidR="00B13F53">
        <w:rPr>
          <w:rFonts w:ascii="Trebuchet MS" w:hAnsi="Trebuchet MS"/>
          <w:b/>
          <w:sz w:val="20"/>
          <w:szCs w:val="20"/>
        </w:rPr>
        <w:tab/>
      </w:r>
      <w:r w:rsidR="005B0D63"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>S.P Nagrath &amp; Co,</w:t>
      </w:r>
      <w:r w:rsidR="00B13F53">
        <w:rPr>
          <w:rFonts w:ascii="Trebuchet MS" w:hAnsi="Trebuchet MS"/>
          <w:b/>
          <w:sz w:val="20"/>
          <w:szCs w:val="20"/>
        </w:rPr>
        <w:t xml:space="preserve">LLP                                                                                                                                                   </w:t>
      </w:r>
    </w:p>
    <w:p w:rsidR="00086E29" w:rsidRPr="0078615C" w:rsidRDefault="00086E29" w:rsidP="00086E29">
      <w:pPr>
        <w:shd w:val="clear" w:color="auto" w:fill="CCCCCC"/>
        <w:spacing w:line="240" w:lineRule="atLeas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As </w:t>
      </w:r>
      <w:r w:rsidR="00D12E0D">
        <w:rPr>
          <w:rFonts w:ascii="Trebuchet MS" w:hAnsi="Trebuchet MS"/>
          <w:b/>
          <w:sz w:val="20"/>
          <w:szCs w:val="20"/>
        </w:rPr>
        <w:t>Paid Assistant</w:t>
      </w:r>
    </w:p>
    <w:p w:rsidR="00D1725E" w:rsidRDefault="00D1725E" w:rsidP="00D1725E">
      <w:pPr>
        <w:spacing w:line="240" w:lineRule="atLeast"/>
        <w:jc w:val="both"/>
        <w:rPr>
          <w:rFonts w:ascii="Trebuchet MS" w:hAnsi="Trebuchet MS"/>
          <w:sz w:val="20"/>
          <w:szCs w:val="20"/>
        </w:rPr>
      </w:pPr>
    </w:p>
    <w:p w:rsidR="00B81572" w:rsidRPr="0044636D" w:rsidRDefault="002F316C" w:rsidP="00C8410A">
      <w:pPr>
        <w:shd w:val="clear" w:color="auto" w:fill="CCCCCC"/>
        <w:spacing w:line="240" w:lineRule="atLeas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April’12–April’15</w:t>
      </w:r>
      <w:r w:rsidR="00B81572" w:rsidRPr="0044636D">
        <w:rPr>
          <w:rFonts w:ascii="Trebuchet MS" w:hAnsi="Trebuchet MS"/>
          <w:b/>
          <w:sz w:val="20"/>
          <w:szCs w:val="20"/>
        </w:rPr>
        <w:tab/>
      </w:r>
      <w:r w:rsidR="00B81572" w:rsidRPr="0044636D">
        <w:rPr>
          <w:rFonts w:ascii="Trebuchet MS" w:hAnsi="Trebuchet MS"/>
          <w:b/>
          <w:sz w:val="20"/>
          <w:szCs w:val="20"/>
        </w:rPr>
        <w:tab/>
      </w:r>
      <w:r w:rsidR="00B81572" w:rsidRPr="0044636D">
        <w:rPr>
          <w:rFonts w:ascii="Trebuchet MS" w:hAnsi="Trebuchet MS"/>
          <w:b/>
          <w:sz w:val="20"/>
          <w:szCs w:val="20"/>
        </w:rPr>
        <w:tab/>
      </w:r>
      <w:r w:rsidR="00B81572" w:rsidRPr="0044636D">
        <w:rPr>
          <w:rFonts w:ascii="Trebuchet MS" w:hAnsi="Trebuchet MS"/>
          <w:b/>
          <w:sz w:val="20"/>
          <w:szCs w:val="20"/>
        </w:rPr>
        <w:tab/>
      </w:r>
      <w:r w:rsidR="00B81572" w:rsidRPr="0044636D">
        <w:rPr>
          <w:rFonts w:ascii="Trebuchet MS" w:hAnsi="Trebuchet MS"/>
          <w:b/>
          <w:sz w:val="20"/>
          <w:szCs w:val="20"/>
        </w:rPr>
        <w:tab/>
      </w:r>
      <w:r w:rsidR="00B81572" w:rsidRPr="0044636D">
        <w:rPr>
          <w:rFonts w:ascii="Trebuchet MS" w:hAnsi="Trebuchet MS"/>
          <w:b/>
          <w:sz w:val="20"/>
          <w:szCs w:val="20"/>
        </w:rPr>
        <w:tab/>
      </w:r>
      <w:r w:rsidR="00B81572" w:rsidRPr="0044636D"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S.P Nagrath &amp; Co</w:t>
      </w:r>
      <w:r w:rsidR="005B0D63">
        <w:rPr>
          <w:rFonts w:ascii="Trebuchet MS" w:hAnsi="Trebuchet MS"/>
          <w:b/>
          <w:sz w:val="20"/>
          <w:szCs w:val="20"/>
        </w:rPr>
        <w:t>,</w:t>
      </w:r>
      <w:r w:rsidR="00B13F53">
        <w:rPr>
          <w:rFonts w:ascii="Trebuchet MS" w:hAnsi="Trebuchet MS"/>
          <w:b/>
          <w:sz w:val="20"/>
          <w:szCs w:val="20"/>
        </w:rPr>
        <w:t>LLP</w:t>
      </w:r>
    </w:p>
    <w:p w:rsidR="00B81572" w:rsidRPr="0078615C" w:rsidRDefault="00CF7DF8" w:rsidP="00B81572">
      <w:pPr>
        <w:shd w:val="clear" w:color="auto" w:fill="CCCCCC"/>
        <w:spacing w:line="240" w:lineRule="atLeas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As </w:t>
      </w:r>
      <w:r w:rsidR="00D12E0D">
        <w:rPr>
          <w:rFonts w:ascii="Trebuchet MS" w:hAnsi="Trebuchet MS"/>
          <w:b/>
          <w:sz w:val="20"/>
          <w:szCs w:val="20"/>
        </w:rPr>
        <w:t>Article Associate</w:t>
      </w:r>
    </w:p>
    <w:p w:rsidR="005E1F42" w:rsidRDefault="005E1F42" w:rsidP="00B81572">
      <w:pPr>
        <w:spacing w:line="240" w:lineRule="atLeast"/>
        <w:rPr>
          <w:rFonts w:ascii="Trebuchet MS" w:hAnsi="Trebuchet MS"/>
          <w:b/>
          <w:sz w:val="20"/>
          <w:szCs w:val="20"/>
          <w:u w:val="single"/>
        </w:rPr>
      </w:pPr>
    </w:p>
    <w:p w:rsidR="00AF6BF1" w:rsidRPr="00193B5B" w:rsidRDefault="00053222" w:rsidP="00B81572">
      <w:pPr>
        <w:spacing w:line="240" w:lineRule="atLeast"/>
        <w:rPr>
          <w:rFonts w:ascii="Trebuchet MS" w:hAnsi="Trebuchet MS"/>
          <w:b/>
          <w:sz w:val="20"/>
          <w:szCs w:val="20"/>
          <w:u w:val="single"/>
        </w:rPr>
      </w:pPr>
      <w:r w:rsidRPr="00193B5B">
        <w:rPr>
          <w:rFonts w:ascii="Trebuchet MS" w:hAnsi="Trebuchet MS"/>
          <w:b/>
          <w:sz w:val="20"/>
          <w:szCs w:val="20"/>
          <w:u w:val="single"/>
        </w:rPr>
        <w:t xml:space="preserve">Clients Handled: </w:t>
      </w:r>
    </w:p>
    <w:p w:rsidR="00D1725E" w:rsidRPr="00193B5B" w:rsidRDefault="00D1725E" w:rsidP="00B81572">
      <w:pPr>
        <w:spacing w:line="240" w:lineRule="atLeast"/>
        <w:rPr>
          <w:rFonts w:ascii="Trebuchet MS" w:hAnsi="Trebuchet MS"/>
          <w:b/>
          <w:sz w:val="20"/>
          <w:szCs w:val="20"/>
          <w:u w:val="single"/>
        </w:rPr>
      </w:pPr>
    </w:p>
    <w:p w:rsidR="002F316C" w:rsidRPr="002F316C" w:rsidRDefault="002F316C" w:rsidP="002F316C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2F316C">
        <w:rPr>
          <w:rFonts w:ascii="Trebuchet MS" w:hAnsi="Trebuchet MS"/>
          <w:sz w:val="20"/>
          <w:szCs w:val="20"/>
        </w:rPr>
        <w:t>Delhi Public School (Dwarka)</w:t>
      </w:r>
    </w:p>
    <w:p w:rsidR="002F316C" w:rsidRPr="002F316C" w:rsidRDefault="002F316C" w:rsidP="002F316C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Anand NVH</w:t>
      </w:r>
      <w:r w:rsidR="00F76B7A">
        <w:rPr>
          <w:rFonts w:ascii="Trebuchet MS" w:hAnsi="Trebuchet MS"/>
          <w:sz w:val="20"/>
          <w:szCs w:val="20"/>
        </w:rPr>
        <w:t xml:space="preserve"> Product</w:t>
      </w:r>
      <w:r>
        <w:rPr>
          <w:rFonts w:ascii="Trebuchet MS" w:hAnsi="Trebuchet MS"/>
          <w:sz w:val="20"/>
          <w:szCs w:val="20"/>
        </w:rPr>
        <w:t xml:space="preserve"> Private Ltd </w:t>
      </w:r>
      <w:r w:rsidRPr="002F316C">
        <w:rPr>
          <w:rFonts w:ascii="Trebuchet MS" w:hAnsi="Trebuchet MS"/>
          <w:sz w:val="20"/>
          <w:szCs w:val="20"/>
        </w:rPr>
        <w:t>(Manufacturing unit)</w:t>
      </w:r>
    </w:p>
    <w:p w:rsidR="002F316C" w:rsidRPr="002F316C" w:rsidRDefault="002F316C" w:rsidP="002F316C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2F316C">
        <w:rPr>
          <w:rFonts w:ascii="Trebuchet MS" w:hAnsi="Trebuchet MS"/>
          <w:sz w:val="20"/>
          <w:szCs w:val="20"/>
        </w:rPr>
        <w:t>Crocs</w:t>
      </w:r>
      <w:r>
        <w:rPr>
          <w:rFonts w:ascii="Trebuchet MS" w:hAnsi="Trebuchet MS"/>
          <w:sz w:val="20"/>
          <w:szCs w:val="20"/>
        </w:rPr>
        <w:t xml:space="preserve"> India Private Ltd</w:t>
      </w:r>
    </w:p>
    <w:p w:rsidR="002F316C" w:rsidRPr="002F316C" w:rsidRDefault="005A614E" w:rsidP="002F316C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Infonam Inc</w:t>
      </w:r>
      <w:r w:rsidR="002F316C" w:rsidRPr="002F316C">
        <w:rPr>
          <w:rFonts w:ascii="Trebuchet MS" w:hAnsi="Trebuchet MS"/>
          <w:sz w:val="20"/>
          <w:szCs w:val="20"/>
        </w:rPr>
        <w:t>.</w:t>
      </w:r>
    </w:p>
    <w:p w:rsidR="002F316C" w:rsidRPr="002F316C" w:rsidRDefault="002F316C" w:rsidP="002F316C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2F316C">
        <w:rPr>
          <w:rFonts w:ascii="Trebuchet MS" w:hAnsi="Trebuchet MS"/>
          <w:sz w:val="20"/>
          <w:szCs w:val="20"/>
        </w:rPr>
        <w:t>Navair International Limited</w:t>
      </w:r>
    </w:p>
    <w:p w:rsidR="002F316C" w:rsidRPr="002F316C" w:rsidRDefault="002F316C" w:rsidP="002F316C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2F316C">
        <w:rPr>
          <w:rFonts w:ascii="Trebuchet MS" w:hAnsi="Trebuchet MS"/>
          <w:sz w:val="20"/>
          <w:szCs w:val="20"/>
        </w:rPr>
        <w:t xml:space="preserve">ESSAR Group (The Mobile Store) </w:t>
      </w:r>
    </w:p>
    <w:p w:rsidR="002F316C" w:rsidRPr="002F316C" w:rsidRDefault="002F316C" w:rsidP="002F316C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2F316C">
        <w:rPr>
          <w:rFonts w:ascii="Trebuchet MS" w:hAnsi="Trebuchet MS"/>
          <w:sz w:val="20"/>
          <w:szCs w:val="20"/>
        </w:rPr>
        <w:t>Yosun India Private Limited</w:t>
      </w:r>
    </w:p>
    <w:p w:rsidR="002F316C" w:rsidRDefault="00F76B7A" w:rsidP="002F316C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Polycom </w:t>
      </w:r>
      <w:r w:rsidR="003D28F3">
        <w:rPr>
          <w:rFonts w:ascii="Trebuchet MS" w:hAnsi="Trebuchet MS"/>
          <w:sz w:val="20"/>
          <w:szCs w:val="20"/>
        </w:rPr>
        <w:t>(</w:t>
      </w:r>
      <w:r>
        <w:rPr>
          <w:rFonts w:ascii="Trebuchet MS" w:hAnsi="Trebuchet MS"/>
          <w:sz w:val="20"/>
          <w:szCs w:val="20"/>
        </w:rPr>
        <w:t>United Kingdom</w:t>
      </w:r>
      <w:r w:rsidR="003D28F3">
        <w:rPr>
          <w:rFonts w:ascii="Trebuchet MS" w:hAnsi="Trebuchet MS"/>
          <w:sz w:val="20"/>
          <w:szCs w:val="20"/>
        </w:rPr>
        <w:t>)</w:t>
      </w:r>
      <w:r w:rsidR="002F316C">
        <w:rPr>
          <w:rFonts w:ascii="Trebuchet MS" w:hAnsi="Trebuchet MS"/>
          <w:sz w:val="20"/>
          <w:szCs w:val="20"/>
        </w:rPr>
        <w:t xml:space="preserve"> Limited</w:t>
      </w:r>
      <w:r w:rsidR="003D28F3">
        <w:rPr>
          <w:rFonts w:ascii="Trebuchet MS" w:hAnsi="Trebuchet MS"/>
          <w:sz w:val="20"/>
          <w:szCs w:val="20"/>
        </w:rPr>
        <w:t>, India Branch</w:t>
      </w:r>
    </w:p>
    <w:p w:rsidR="00D1725E" w:rsidRPr="002F316C" w:rsidRDefault="00B371B9" w:rsidP="002F316C">
      <w:pPr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2F316C">
        <w:rPr>
          <w:rFonts w:ascii="Trebuchet MS" w:hAnsi="Trebuchet MS"/>
          <w:b/>
          <w:sz w:val="20"/>
          <w:szCs w:val="20"/>
        </w:rPr>
        <w:tab/>
      </w:r>
    </w:p>
    <w:p w:rsidR="001A7DBE" w:rsidRDefault="001A7DBE" w:rsidP="00B81572">
      <w:pPr>
        <w:spacing w:line="240" w:lineRule="atLeast"/>
        <w:rPr>
          <w:rFonts w:ascii="Trebuchet MS" w:hAnsi="Trebuchet MS"/>
          <w:b/>
          <w:sz w:val="20"/>
          <w:szCs w:val="20"/>
          <w:u w:val="single"/>
        </w:rPr>
      </w:pPr>
    </w:p>
    <w:p w:rsidR="00B81572" w:rsidRDefault="00AF6BF1" w:rsidP="00B81572">
      <w:pPr>
        <w:spacing w:line="240" w:lineRule="atLeast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During Int</w:t>
      </w:r>
      <w:r w:rsidR="00CA24A6">
        <w:rPr>
          <w:rFonts w:ascii="Trebuchet MS" w:hAnsi="Trebuchet MS"/>
          <w:b/>
          <w:sz w:val="20"/>
          <w:szCs w:val="20"/>
          <w:u w:val="single"/>
        </w:rPr>
        <w:t>e</w:t>
      </w:r>
      <w:r>
        <w:rPr>
          <w:rFonts w:ascii="Trebuchet MS" w:hAnsi="Trebuchet MS"/>
          <w:b/>
          <w:sz w:val="20"/>
          <w:szCs w:val="20"/>
          <w:u w:val="single"/>
        </w:rPr>
        <w:t xml:space="preserve">rnal Audits the following areas have been </w:t>
      </w:r>
      <w:r w:rsidR="001A7DBE">
        <w:rPr>
          <w:rFonts w:ascii="Trebuchet MS" w:hAnsi="Trebuchet MS"/>
          <w:b/>
          <w:sz w:val="20"/>
          <w:szCs w:val="20"/>
          <w:u w:val="single"/>
        </w:rPr>
        <w:t>covered:</w:t>
      </w:r>
    </w:p>
    <w:p w:rsidR="00BB2AA4" w:rsidRDefault="00BB2AA4" w:rsidP="00B81572">
      <w:pPr>
        <w:spacing w:line="240" w:lineRule="atLeast"/>
        <w:rPr>
          <w:rFonts w:ascii="Trebuchet MS" w:hAnsi="Trebuchet MS"/>
          <w:b/>
          <w:sz w:val="20"/>
          <w:szCs w:val="20"/>
          <w:u w:val="single"/>
        </w:rPr>
      </w:pPr>
    </w:p>
    <w:p w:rsidR="00C816DB" w:rsidRDefault="00C816DB" w:rsidP="00B81572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Evaluation of the </w:t>
      </w:r>
      <w:r w:rsidR="009E337D">
        <w:rPr>
          <w:rFonts w:ascii="Trebuchet MS" w:hAnsi="Trebuchet MS"/>
          <w:sz w:val="20"/>
          <w:szCs w:val="20"/>
        </w:rPr>
        <w:t>efficiency</w:t>
      </w:r>
      <w:r>
        <w:rPr>
          <w:rFonts w:ascii="Trebuchet MS" w:hAnsi="Trebuchet MS"/>
          <w:sz w:val="20"/>
          <w:szCs w:val="20"/>
        </w:rPr>
        <w:t xml:space="preserve"> in terms of operating standards and evaluating the standard itself.</w:t>
      </w:r>
    </w:p>
    <w:p w:rsidR="00C816DB" w:rsidRDefault="00C816DB" w:rsidP="00B81572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Review of</w:t>
      </w:r>
      <w:r w:rsidR="00711ABD">
        <w:rPr>
          <w:rFonts w:ascii="Trebuchet MS" w:hAnsi="Trebuchet MS"/>
          <w:sz w:val="20"/>
          <w:szCs w:val="20"/>
        </w:rPr>
        <w:t xml:space="preserve"> purchase process of the company which </w:t>
      </w:r>
      <w:r w:rsidR="001A7DBE">
        <w:rPr>
          <w:rFonts w:ascii="Trebuchet MS" w:hAnsi="Trebuchet MS"/>
          <w:sz w:val="20"/>
          <w:szCs w:val="20"/>
        </w:rPr>
        <w:t>includes</w:t>
      </w:r>
      <w:r w:rsidR="00711ABD">
        <w:rPr>
          <w:rFonts w:ascii="Trebuchet MS" w:hAnsi="Trebuchet MS"/>
          <w:sz w:val="20"/>
          <w:szCs w:val="20"/>
        </w:rPr>
        <w:t xml:space="preserve"> verification of Purchase orders with subsequent supplies and services along with subsequent payments to suppliers. Also, verifying the discounts and deductions availed by the company.</w:t>
      </w:r>
    </w:p>
    <w:p w:rsidR="007E7682" w:rsidRDefault="007E7682" w:rsidP="00B81572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Review of policies, procedures, legal and statutory compliance.</w:t>
      </w:r>
    </w:p>
    <w:p w:rsidR="00B81572" w:rsidRPr="0078615C" w:rsidRDefault="00B81572" w:rsidP="00B81572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sz w:val="20"/>
          <w:szCs w:val="20"/>
        </w:rPr>
        <w:t xml:space="preserve">Looking after the compliance for </w:t>
      </w:r>
      <w:r>
        <w:rPr>
          <w:rFonts w:ascii="Trebuchet MS" w:hAnsi="Trebuchet MS"/>
          <w:sz w:val="20"/>
          <w:szCs w:val="20"/>
        </w:rPr>
        <w:t xml:space="preserve">the </w:t>
      </w:r>
      <w:r w:rsidRPr="0078615C">
        <w:rPr>
          <w:rFonts w:ascii="Trebuchet MS" w:hAnsi="Trebuchet MS"/>
          <w:sz w:val="20"/>
          <w:szCs w:val="20"/>
        </w:rPr>
        <w:t>TDS, income</w:t>
      </w:r>
      <w:r>
        <w:rPr>
          <w:rFonts w:ascii="Trebuchet MS" w:hAnsi="Trebuchet MS"/>
          <w:sz w:val="20"/>
          <w:szCs w:val="20"/>
        </w:rPr>
        <w:t xml:space="preserve"> tax</w:t>
      </w:r>
      <w:r w:rsidRPr="0078615C">
        <w:rPr>
          <w:rFonts w:ascii="Trebuchet MS" w:hAnsi="Trebuchet MS"/>
          <w:sz w:val="20"/>
          <w:szCs w:val="20"/>
        </w:rPr>
        <w:t>, service tax, VAT, provident fund, ESI, excise and also customs.</w:t>
      </w:r>
    </w:p>
    <w:p w:rsidR="00B81572" w:rsidRDefault="00B81572" w:rsidP="00B81572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sz w:val="20"/>
          <w:szCs w:val="20"/>
        </w:rPr>
        <w:t>Managing collection, debit notes</w:t>
      </w:r>
      <w:r>
        <w:rPr>
          <w:rFonts w:ascii="Trebuchet MS" w:hAnsi="Trebuchet MS"/>
          <w:sz w:val="20"/>
          <w:szCs w:val="20"/>
        </w:rPr>
        <w:t xml:space="preserve"> and </w:t>
      </w:r>
      <w:r w:rsidRPr="0078615C">
        <w:rPr>
          <w:rFonts w:ascii="Trebuchet MS" w:hAnsi="Trebuchet MS"/>
          <w:sz w:val="20"/>
          <w:szCs w:val="20"/>
        </w:rPr>
        <w:t>credit notes scrutiny.</w:t>
      </w:r>
    </w:p>
    <w:p w:rsidR="00B81572" w:rsidRPr="00711ABD" w:rsidRDefault="00B81572" w:rsidP="00711ABD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sz w:val="20"/>
          <w:szCs w:val="20"/>
        </w:rPr>
        <w:t>Handling compliance of</w:t>
      </w:r>
      <w:r w:rsidR="00711ABD">
        <w:rPr>
          <w:rFonts w:ascii="Trebuchet MS" w:hAnsi="Trebuchet MS"/>
          <w:sz w:val="20"/>
          <w:szCs w:val="20"/>
        </w:rPr>
        <w:t xml:space="preserve"> inventory policy and review of material procurement, inventory levels, norms and holding requirement.</w:t>
      </w:r>
    </w:p>
    <w:p w:rsidR="00B81572" w:rsidRPr="0078615C" w:rsidRDefault="00B81572" w:rsidP="00B81572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Performing </w:t>
      </w:r>
      <w:r w:rsidRPr="0078615C">
        <w:rPr>
          <w:rFonts w:ascii="Trebuchet MS" w:hAnsi="Trebuchet MS"/>
          <w:sz w:val="20"/>
          <w:szCs w:val="20"/>
        </w:rPr>
        <w:t>creditor ageing and analyzing with the payment terms for the same.</w:t>
      </w:r>
    </w:p>
    <w:p w:rsidR="00604D78" w:rsidRPr="0078615C" w:rsidRDefault="00604D78" w:rsidP="00B81572">
      <w:pPr>
        <w:numPr>
          <w:ilvl w:val="0"/>
          <w:numId w:val="2"/>
        </w:numP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Review of debtors along with the reason in case of long overdue amount &amp; obtain</w:t>
      </w:r>
      <w:r w:rsidR="0083476D">
        <w:rPr>
          <w:rFonts w:ascii="Trebuchet MS" w:hAnsi="Trebuchet MS"/>
          <w:sz w:val="20"/>
          <w:szCs w:val="20"/>
        </w:rPr>
        <w:t>in</w:t>
      </w:r>
      <w:r>
        <w:rPr>
          <w:rFonts w:ascii="Trebuchet MS" w:hAnsi="Trebuchet MS"/>
          <w:sz w:val="20"/>
          <w:szCs w:val="20"/>
        </w:rPr>
        <w:t xml:space="preserve">g balance confirmation from them. </w:t>
      </w:r>
    </w:p>
    <w:p w:rsidR="00D815B6" w:rsidRDefault="00B81572" w:rsidP="00D815B6">
      <w:pPr>
        <w:numPr>
          <w:ilvl w:val="0"/>
          <w:numId w:val="2"/>
        </w:numPr>
        <w:pBdr>
          <w:bottom w:val="double" w:sz="2" w:space="31" w:color="auto"/>
        </w:pBd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sz w:val="20"/>
          <w:szCs w:val="20"/>
        </w:rPr>
        <w:t>HR Audit.</w:t>
      </w:r>
      <w:r w:rsidR="00604D78">
        <w:rPr>
          <w:rFonts w:ascii="Trebuchet MS" w:hAnsi="Trebuchet MS"/>
          <w:sz w:val="20"/>
          <w:szCs w:val="20"/>
        </w:rPr>
        <w:t xml:space="preserve"> Review of policies, procedures, legal and statutory compliance. </w:t>
      </w:r>
    </w:p>
    <w:p w:rsidR="00833FED" w:rsidRPr="00D815B6" w:rsidRDefault="00C816DB" w:rsidP="00D815B6">
      <w:pPr>
        <w:numPr>
          <w:ilvl w:val="0"/>
          <w:numId w:val="2"/>
        </w:numPr>
        <w:pBdr>
          <w:bottom w:val="double" w:sz="2" w:space="31" w:color="auto"/>
        </w:pBdr>
        <w:tabs>
          <w:tab w:val="clear" w:pos="360"/>
        </w:tabs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D815B6">
        <w:rPr>
          <w:rFonts w:ascii="Trebuchet MS" w:hAnsi="Trebuchet MS"/>
          <w:sz w:val="20"/>
          <w:szCs w:val="20"/>
        </w:rPr>
        <w:t>Fixed Asset verification and its reconciliation with the values reflected in the books along with the verification of assets lying with third parties</w:t>
      </w:r>
    </w:p>
    <w:p w:rsidR="00833FED" w:rsidRDefault="00833FED" w:rsidP="00833FED">
      <w:p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B2301C" w:rsidRDefault="00B2301C" w:rsidP="00833FED">
      <w:p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B2301C" w:rsidRDefault="00B2301C" w:rsidP="00833FED">
      <w:p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B2301C" w:rsidRDefault="00B2301C" w:rsidP="00833FED">
      <w:p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B13F53" w:rsidRDefault="00B13F53" w:rsidP="00833FED">
      <w:p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B13F53" w:rsidRDefault="00B13F53" w:rsidP="00833FED">
      <w:p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833FED" w:rsidRDefault="00E0633D" w:rsidP="00833FED">
      <w:p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  <w:u w:val="single"/>
        </w:rPr>
      </w:pPr>
      <w:r w:rsidRPr="00833FED">
        <w:rPr>
          <w:rFonts w:ascii="Trebuchet MS" w:hAnsi="Trebuchet MS"/>
          <w:b/>
          <w:sz w:val="20"/>
          <w:szCs w:val="20"/>
          <w:u w:val="single"/>
        </w:rPr>
        <w:t xml:space="preserve">During Statutory Audits the following areas have been </w:t>
      </w:r>
      <w:r w:rsidR="001A7DBE" w:rsidRPr="00833FED">
        <w:rPr>
          <w:rFonts w:ascii="Trebuchet MS" w:hAnsi="Trebuchet MS"/>
          <w:b/>
          <w:sz w:val="20"/>
          <w:szCs w:val="20"/>
          <w:u w:val="single"/>
        </w:rPr>
        <w:t>covered:</w:t>
      </w:r>
    </w:p>
    <w:p w:rsidR="00833FED" w:rsidRDefault="00833FED" w:rsidP="00833FED">
      <w:p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833FED" w:rsidRDefault="00E0633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>Checking of cash book, ledger and vouchers</w:t>
      </w:r>
    </w:p>
    <w:p w:rsidR="00833FED" w:rsidRDefault="00E0633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>Classification of Head of Accounts</w:t>
      </w:r>
    </w:p>
    <w:p w:rsidR="00833FED" w:rsidRPr="00833FED" w:rsidRDefault="00E0633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 xml:space="preserve">Recognition of revenue as per Accounting standard </w:t>
      </w:r>
    </w:p>
    <w:p w:rsidR="00833FED" w:rsidRPr="00833FED" w:rsidRDefault="00E0633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 xml:space="preserve">Checking of  various provision </w:t>
      </w:r>
    </w:p>
    <w:p w:rsidR="00833FED" w:rsidRDefault="00E0633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>Verification of compliance of various statutory laws.</w:t>
      </w:r>
    </w:p>
    <w:p w:rsidR="00833FED" w:rsidRDefault="00833FE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>Presentation of financial statement</w:t>
      </w:r>
      <w:r w:rsidR="00B30887">
        <w:rPr>
          <w:rFonts w:ascii="Trebuchet MS" w:hAnsi="Trebuchet MS"/>
          <w:sz w:val="20"/>
          <w:szCs w:val="20"/>
        </w:rPr>
        <w:t>.</w:t>
      </w:r>
    </w:p>
    <w:p w:rsidR="00833FED" w:rsidRDefault="00833FE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>Preparation of Audit Report.</w:t>
      </w:r>
    </w:p>
    <w:p w:rsidR="00833FED" w:rsidRDefault="00833FE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>Finalization of Profit &amp; Loss Account, Balance sheet.</w:t>
      </w:r>
    </w:p>
    <w:p w:rsidR="00833FED" w:rsidRDefault="00833FE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>Maintenance of proper records for the purpose of Audit File.</w:t>
      </w:r>
    </w:p>
    <w:p w:rsidR="00833FED" w:rsidRPr="00833FED" w:rsidRDefault="00833FED" w:rsidP="00833FED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6"/>
          <w:szCs w:val="20"/>
        </w:rPr>
      </w:pPr>
      <w:r w:rsidRPr="00833FED">
        <w:rPr>
          <w:rFonts w:ascii="Trebuchet MS" w:hAnsi="Trebuchet MS"/>
          <w:sz w:val="20"/>
          <w:szCs w:val="20"/>
        </w:rPr>
        <w:t>Preparation of Bal</w:t>
      </w:r>
      <w:r w:rsidR="00B30887">
        <w:rPr>
          <w:rFonts w:ascii="Trebuchet MS" w:hAnsi="Trebuchet MS"/>
          <w:sz w:val="20"/>
          <w:szCs w:val="20"/>
        </w:rPr>
        <w:t xml:space="preserve">ance Sheet as per New Schedule </w:t>
      </w:r>
      <w:r w:rsidRPr="00833FED">
        <w:rPr>
          <w:rFonts w:ascii="Trebuchet MS" w:hAnsi="Trebuchet MS"/>
          <w:sz w:val="20"/>
          <w:szCs w:val="20"/>
        </w:rPr>
        <w:t>I</w:t>
      </w:r>
      <w:r w:rsidR="00B30887">
        <w:rPr>
          <w:rFonts w:ascii="Trebuchet MS" w:hAnsi="Trebuchet MS"/>
          <w:sz w:val="20"/>
          <w:szCs w:val="20"/>
        </w:rPr>
        <w:t>II</w:t>
      </w:r>
      <w:r w:rsidRPr="00833FED">
        <w:rPr>
          <w:rFonts w:ascii="Trebuchet MS" w:hAnsi="Trebuchet MS"/>
          <w:sz w:val="20"/>
          <w:szCs w:val="20"/>
        </w:rPr>
        <w:t>.</w:t>
      </w:r>
    </w:p>
    <w:p w:rsidR="00B81572" w:rsidRDefault="001614A1" w:rsidP="00B81572">
      <w:pPr>
        <w:spacing w:line="240" w:lineRule="atLeas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PROFESSIONAL</w:t>
      </w:r>
      <w:r w:rsidR="00B81572" w:rsidRPr="0078615C">
        <w:rPr>
          <w:rFonts w:ascii="Trebuchet MS" w:hAnsi="Trebuchet MS"/>
          <w:b/>
          <w:sz w:val="20"/>
          <w:szCs w:val="20"/>
        </w:rPr>
        <w:t xml:space="preserve"> FORTE</w:t>
      </w:r>
    </w:p>
    <w:p w:rsidR="00C20D74" w:rsidRDefault="00C20D74" w:rsidP="00B81572">
      <w:pPr>
        <w:spacing w:line="240" w:lineRule="atLeast"/>
        <w:rPr>
          <w:rFonts w:ascii="Trebuchet MS" w:hAnsi="Trebuchet MS"/>
          <w:b/>
          <w:sz w:val="20"/>
          <w:szCs w:val="20"/>
        </w:rPr>
      </w:pPr>
    </w:p>
    <w:tbl>
      <w:tblPr>
        <w:tblW w:w="3209" w:type="pct"/>
        <w:jc w:val="center"/>
        <w:tblLook w:val="04A0"/>
      </w:tblPr>
      <w:tblGrid>
        <w:gridCol w:w="3084"/>
        <w:gridCol w:w="1590"/>
        <w:gridCol w:w="1814"/>
      </w:tblGrid>
      <w:tr w:rsidR="001614A1" w:rsidRPr="003626EF" w:rsidTr="001614A1">
        <w:trPr>
          <w:trHeight w:val="20"/>
          <w:jc w:val="center"/>
        </w:trPr>
        <w:tc>
          <w:tcPr>
            <w:tcW w:w="2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14A1" w:rsidRPr="003626EF" w:rsidRDefault="001614A1" w:rsidP="001614A1">
            <w:pPr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626E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Academic Achievements</w:t>
            </w:r>
          </w:p>
        </w:tc>
        <w:tc>
          <w:tcPr>
            <w:tcW w:w="1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14A1" w:rsidRPr="003626EF" w:rsidRDefault="001614A1" w:rsidP="001614A1">
            <w:pPr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626E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Years of Passing</w:t>
            </w:r>
          </w:p>
        </w:tc>
        <w:tc>
          <w:tcPr>
            <w:tcW w:w="1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614A1" w:rsidRPr="003626EF" w:rsidRDefault="001614A1" w:rsidP="001614A1">
            <w:pPr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3626E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Scored %</w:t>
            </w:r>
          </w:p>
        </w:tc>
      </w:tr>
      <w:tr w:rsidR="00B2301C" w:rsidRPr="003626EF" w:rsidTr="00B2301C">
        <w:trPr>
          <w:trHeight w:val="392"/>
          <w:jc w:val="center"/>
        </w:trPr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01C" w:rsidRPr="001614A1" w:rsidRDefault="00B2301C" w:rsidP="001614A1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614A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CA Final</w:t>
            </w:r>
          </w:p>
        </w:tc>
        <w:tc>
          <w:tcPr>
            <w:tcW w:w="26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01C" w:rsidRPr="003626EF" w:rsidRDefault="00B2301C" w:rsidP="001614A1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Result Awaited</w:t>
            </w:r>
          </w:p>
        </w:tc>
      </w:tr>
      <w:tr w:rsidR="001614A1" w:rsidRPr="003626EF" w:rsidTr="001614A1">
        <w:trPr>
          <w:trHeight w:val="425"/>
          <w:jc w:val="center"/>
        </w:trPr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4A1" w:rsidRPr="001614A1" w:rsidRDefault="001614A1" w:rsidP="001614A1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614A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I.P.C.C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4A1" w:rsidRPr="003626EF" w:rsidRDefault="001614A1" w:rsidP="001614A1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Nov’1</w:t>
            </w:r>
            <w:r w:rsidR="00B2301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4A1" w:rsidRPr="003626EF" w:rsidRDefault="00B2301C" w:rsidP="001614A1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51.00</w:t>
            </w:r>
            <w:r w:rsidR="001614A1">
              <w:rPr>
                <w:rFonts w:ascii="Arial" w:hAnsi="Arial" w:cs="Arial"/>
                <w:color w:val="000000"/>
                <w:sz w:val="18"/>
                <w:szCs w:val="18"/>
              </w:rPr>
              <w:t>%</w:t>
            </w:r>
          </w:p>
        </w:tc>
      </w:tr>
      <w:tr w:rsidR="001614A1" w:rsidRPr="003626EF" w:rsidTr="001614A1">
        <w:trPr>
          <w:trHeight w:val="416"/>
          <w:jc w:val="center"/>
        </w:trPr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4A1" w:rsidRPr="001614A1" w:rsidRDefault="001614A1" w:rsidP="001614A1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614A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CPT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4A1" w:rsidRPr="003626EF" w:rsidRDefault="001614A1" w:rsidP="001614A1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June’09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4A1" w:rsidRPr="003626EF" w:rsidRDefault="00B2301C" w:rsidP="001614A1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  <w:r w:rsidR="001614A1">
              <w:rPr>
                <w:rFonts w:ascii="Arial" w:hAnsi="Arial" w:cs="Arial"/>
                <w:color w:val="000000"/>
                <w:sz w:val="18"/>
                <w:szCs w:val="18"/>
              </w:rPr>
              <w:t>.00%</w:t>
            </w:r>
          </w:p>
        </w:tc>
      </w:tr>
      <w:tr w:rsidR="001614A1" w:rsidRPr="003626EF" w:rsidTr="001614A1">
        <w:trPr>
          <w:trHeight w:val="410"/>
          <w:jc w:val="center"/>
        </w:trPr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14A1" w:rsidRPr="001614A1" w:rsidRDefault="001614A1" w:rsidP="001614A1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614A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B.Com (Delhi University)</w:t>
            </w:r>
          </w:p>
        </w:tc>
        <w:tc>
          <w:tcPr>
            <w:tcW w:w="1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4A1" w:rsidRPr="003626EF" w:rsidRDefault="001614A1" w:rsidP="001614A1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26EF">
              <w:rPr>
                <w:rFonts w:ascii="Arial" w:hAnsi="Arial" w:cs="Arial"/>
                <w:color w:val="000000"/>
                <w:sz w:val="18"/>
                <w:szCs w:val="18"/>
              </w:rPr>
              <w:t>May’2012</w:t>
            </w:r>
          </w:p>
        </w:tc>
        <w:tc>
          <w:tcPr>
            <w:tcW w:w="1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4A1" w:rsidRPr="003626EF" w:rsidRDefault="00B2301C" w:rsidP="001614A1">
            <w:pPr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59.00%</w:t>
            </w:r>
          </w:p>
        </w:tc>
      </w:tr>
    </w:tbl>
    <w:p w:rsidR="001851EE" w:rsidRDefault="001851EE" w:rsidP="00B81572">
      <w:pPr>
        <w:spacing w:line="240" w:lineRule="atLeast"/>
        <w:rPr>
          <w:rFonts w:ascii="Trebuchet MS" w:hAnsi="Trebuchet MS"/>
          <w:b/>
          <w:sz w:val="20"/>
          <w:szCs w:val="20"/>
        </w:rPr>
      </w:pPr>
    </w:p>
    <w:p w:rsidR="00B81572" w:rsidRPr="00C20D74" w:rsidRDefault="00927E3A" w:rsidP="00C20D74">
      <w:pPr>
        <w:spacing w:line="240" w:lineRule="atLeast"/>
        <w:rPr>
          <w:rFonts w:ascii="Trebuchet MS" w:hAnsi="Trebuchet MS"/>
          <w:b/>
          <w:sz w:val="20"/>
          <w:szCs w:val="20"/>
        </w:rPr>
      </w:pPr>
      <w:r w:rsidRPr="00927E3A">
        <w:rPr>
          <w:rFonts w:ascii="Trebuchet MS" w:hAnsi="Trebuchet MS"/>
          <w:b/>
          <w:sz w:val="20"/>
          <w:szCs w:val="20"/>
          <w:u w:val="single"/>
        </w:rPr>
        <w:t>ACADEMIC FORTE</w:t>
      </w:r>
    </w:p>
    <w:p w:rsidR="00B81572" w:rsidRPr="00F02193" w:rsidRDefault="00341ABA" w:rsidP="00B81572">
      <w:pPr>
        <w:spacing w:line="240" w:lineRule="atLeast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2009</w:t>
      </w:r>
      <w:r w:rsidR="00B81572" w:rsidRPr="00F02193">
        <w:rPr>
          <w:rFonts w:ascii="Trebuchet MS" w:hAnsi="Trebuchet MS"/>
          <w:b/>
          <w:sz w:val="20"/>
          <w:szCs w:val="20"/>
        </w:rPr>
        <w:tab/>
        <w:t>12</w:t>
      </w:r>
      <w:r w:rsidR="00B81572" w:rsidRPr="00F02193">
        <w:rPr>
          <w:rFonts w:ascii="Trebuchet MS" w:hAnsi="Trebuchet MS"/>
          <w:b/>
          <w:sz w:val="20"/>
          <w:szCs w:val="20"/>
          <w:vertAlign w:val="superscript"/>
        </w:rPr>
        <w:t>th</w:t>
      </w:r>
      <w:r w:rsidR="00B81572" w:rsidRPr="00F02193">
        <w:rPr>
          <w:rFonts w:ascii="Trebuchet MS" w:hAnsi="Trebuchet MS"/>
          <w:sz w:val="20"/>
          <w:szCs w:val="20"/>
        </w:rPr>
        <w:t>from</w:t>
      </w:r>
      <w:r w:rsidR="005B0D63">
        <w:rPr>
          <w:rFonts w:ascii="Trebuchet MS" w:hAnsi="Trebuchet MS"/>
          <w:b/>
          <w:sz w:val="20"/>
          <w:szCs w:val="20"/>
        </w:rPr>
        <w:t xml:space="preserve">CBSE </w:t>
      </w:r>
      <w:r w:rsidR="00B81572">
        <w:rPr>
          <w:rFonts w:ascii="Trebuchet MS" w:hAnsi="Trebuchet MS"/>
          <w:b/>
          <w:sz w:val="20"/>
          <w:szCs w:val="20"/>
        </w:rPr>
        <w:t>8</w:t>
      </w:r>
      <w:r w:rsidR="00B2301C">
        <w:rPr>
          <w:rFonts w:ascii="Trebuchet MS" w:hAnsi="Trebuchet MS"/>
          <w:b/>
          <w:sz w:val="20"/>
          <w:szCs w:val="20"/>
        </w:rPr>
        <w:t>5</w:t>
      </w:r>
      <w:r w:rsidR="00B81572" w:rsidRPr="00F02193">
        <w:rPr>
          <w:rFonts w:ascii="Trebuchet MS" w:hAnsi="Trebuchet MS"/>
          <w:b/>
          <w:sz w:val="20"/>
          <w:szCs w:val="20"/>
        </w:rPr>
        <w:t>%</w:t>
      </w:r>
      <w:r w:rsidR="00E041F8">
        <w:rPr>
          <w:rFonts w:ascii="Trebuchet MS" w:hAnsi="Trebuchet MS"/>
          <w:b/>
          <w:sz w:val="20"/>
          <w:szCs w:val="20"/>
        </w:rPr>
        <w:t>*</w:t>
      </w:r>
      <w:r w:rsidR="00B81572" w:rsidRPr="00F02193">
        <w:rPr>
          <w:rFonts w:ascii="Trebuchet MS" w:hAnsi="Trebuchet MS"/>
          <w:b/>
          <w:sz w:val="20"/>
          <w:szCs w:val="20"/>
        </w:rPr>
        <w:tab/>
      </w:r>
    </w:p>
    <w:p w:rsidR="00B81572" w:rsidRDefault="00341ABA" w:rsidP="00B81572">
      <w:pPr>
        <w:pBdr>
          <w:bottom w:val="double" w:sz="2" w:space="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2007</w:t>
      </w:r>
      <w:r w:rsidR="00B81572" w:rsidRPr="00F02193">
        <w:rPr>
          <w:rFonts w:ascii="Trebuchet MS" w:hAnsi="Trebuchet MS"/>
          <w:b/>
          <w:sz w:val="20"/>
          <w:szCs w:val="20"/>
        </w:rPr>
        <w:tab/>
        <w:t>10</w:t>
      </w:r>
      <w:r w:rsidR="00B81572" w:rsidRPr="00F02193">
        <w:rPr>
          <w:rFonts w:ascii="Trebuchet MS" w:hAnsi="Trebuchet MS"/>
          <w:b/>
          <w:sz w:val="20"/>
          <w:szCs w:val="20"/>
          <w:vertAlign w:val="superscript"/>
        </w:rPr>
        <w:t>th</w:t>
      </w:r>
      <w:r w:rsidR="00B81572" w:rsidRPr="0078615C">
        <w:rPr>
          <w:rFonts w:ascii="Trebuchet MS" w:hAnsi="Trebuchet MS"/>
          <w:sz w:val="20"/>
          <w:szCs w:val="20"/>
        </w:rPr>
        <w:t xml:space="preserve"> from </w:t>
      </w:r>
      <w:r w:rsidR="00B81572" w:rsidRPr="00927E3A">
        <w:rPr>
          <w:rFonts w:ascii="Trebuchet MS" w:hAnsi="Trebuchet MS"/>
          <w:b/>
          <w:sz w:val="20"/>
          <w:szCs w:val="20"/>
        </w:rPr>
        <w:t>CBSE</w:t>
      </w:r>
      <w:r w:rsidR="00B2301C">
        <w:rPr>
          <w:rFonts w:ascii="Trebuchet MS" w:hAnsi="Trebuchet MS"/>
          <w:b/>
          <w:sz w:val="20"/>
          <w:szCs w:val="20"/>
        </w:rPr>
        <w:t>86</w:t>
      </w:r>
      <w:r w:rsidR="00B81572" w:rsidRPr="00F02193">
        <w:rPr>
          <w:rFonts w:ascii="Trebuchet MS" w:hAnsi="Trebuchet MS"/>
          <w:b/>
          <w:sz w:val="20"/>
          <w:szCs w:val="20"/>
        </w:rPr>
        <w:t>%</w:t>
      </w:r>
    </w:p>
    <w:p w:rsidR="00E041F8" w:rsidRDefault="00E041F8" w:rsidP="00B81572">
      <w:pPr>
        <w:pBdr>
          <w:bottom w:val="double" w:sz="2" w:space="1" w:color="auto"/>
        </w:pBdr>
        <w:spacing w:line="240" w:lineRule="atLeast"/>
        <w:jc w:val="both"/>
        <w:rPr>
          <w:rFonts w:ascii="Trebuchet MS" w:hAnsi="Trebuchet MS"/>
          <w:b/>
          <w:sz w:val="20"/>
          <w:szCs w:val="20"/>
        </w:rPr>
      </w:pPr>
    </w:p>
    <w:p w:rsidR="00E041F8" w:rsidRPr="008410E4" w:rsidRDefault="00B2301C" w:rsidP="00B81572">
      <w:pPr>
        <w:pBdr>
          <w:bottom w:val="double" w:sz="2" w:space="1" w:color="auto"/>
        </w:pBdr>
        <w:spacing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*94</w:t>
      </w:r>
      <w:r w:rsidR="00E041F8" w:rsidRPr="008410E4">
        <w:rPr>
          <w:rFonts w:ascii="Trebuchet MS" w:hAnsi="Trebuchet MS"/>
          <w:sz w:val="20"/>
          <w:szCs w:val="20"/>
        </w:rPr>
        <w:t>% in Business Studies</w:t>
      </w:r>
      <w:r>
        <w:rPr>
          <w:rFonts w:ascii="Trebuchet MS" w:hAnsi="Trebuchet MS"/>
          <w:sz w:val="20"/>
          <w:szCs w:val="20"/>
        </w:rPr>
        <w:t>.</w:t>
      </w:r>
    </w:p>
    <w:p w:rsidR="00B2301C" w:rsidRDefault="00B81572" w:rsidP="00E041F8">
      <w:pPr>
        <w:pBdr>
          <w:bottom w:val="double" w:sz="2" w:space="1" w:color="auto"/>
        </w:pBdr>
        <w:spacing w:line="240" w:lineRule="atLeast"/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sz w:val="20"/>
          <w:szCs w:val="20"/>
        </w:rPr>
        <w:tab/>
      </w:r>
    </w:p>
    <w:p w:rsidR="00D815B6" w:rsidRDefault="00D815B6" w:rsidP="00E041F8">
      <w:pPr>
        <w:pBdr>
          <w:bottom w:val="double" w:sz="2" w:space="1" w:color="auto"/>
        </w:pBdr>
        <w:spacing w:line="240" w:lineRule="atLeast"/>
        <w:rPr>
          <w:rFonts w:ascii="Trebuchet MS" w:hAnsi="Trebuchet MS"/>
          <w:sz w:val="20"/>
          <w:szCs w:val="20"/>
        </w:rPr>
      </w:pPr>
    </w:p>
    <w:p w:rsidR="00B2301C" w:rsidRPr="00B2301C" w:rsidRDefault="00B2301C" w:rsidP="00B2301C">
      <w:pPr>
        <w:spacing w:line="240" w:lineRule="atLeast"/>
        <w:rPr>
          <w:rFonts w:ascii="Trebuchet MS" w:hAnsi="Trebuchet MS"/>
          <w:b/>
          <w:sz w:val="20"/>
          <w:szCs w:val="20"/>
        </w:rPr>
      </w:pPr>
      <w:r w:rsidRPr="00B2301C">
        <w:rPr>
          <w:rFonts w:ascii="Trebuchet MS" w:hAnsi="Trebuchet MS"/>
          <w:b/>
          <w:sz w:val="20"/>
          <w:szCs w:val="20"/>
        </w:rPr>
        <w:t>ACHIEVEMENTS\ EXTRA CURICULAR ACTIVITIES</w:t>
      </w:r>
    </w:p>
    <w:p w:rsidR="00B2301C" w:rsidRPr="00B2301C" w:rsidRDefault="00B2301C" w:rsidP="00B2301C">
      <w:pPr>
        <w:rPr>
          <w:rFonts w:ascii="Trebuchet MS" w:hAnsi="Trebuchet MS"/>
          <w:b/>
          <w:sz w:val="22"/>
          <w:szCs w:val="22"/>
          <w:lang w:val="en-GB"/>
        </w:rPr>
      </w:pPr>
    </w:p>
    <w:p w:rsidR="00B2301C" w:rsidRPr="00B2301C" w:rsidRDefault="00B2301C" w:rsidP="00B2301C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B2301C">
        <w:rPr>
          <w:rFonts w:ascii="Trebuchet MS" w:hAnsi="Trebuchet MS"/>
          <w:sz w:val="20"/>
          <w:szCs w:val="20"/>
        </w:rPr>
        <w:t>Participated in various knowledge management sessions as speaker in S.P. Nagrath &amp; Co</w:t>
      </w:r>
      <w:r w:rsidR="00B13F53">
        <w:rPr>
          <w:rFonts w:ascii="Trebuchet MS" w:hAnsi="Trebuchet MS"/>
          <w:sz w:val="20"/>
          <w:szCs w:val="20"/>
        </w:rPr>
        <w:t xml:space="preserve"> LLP</w:t>
      </w:r>
      <w:r w:rsidRPr="00B2301C">
        <w:rPr>
          <w:rFonts w:ascii="Trebuchet MS" w:hAnsi="Trebuchet MS"/>
          <w:sz w:val="20"/>
          <w:szCs w:val="20"/>
        </w:rPr>
        <w:t>.</w:t>
      </w:r>
    </w:p>
    <w:p w:rsidR="00B2301C" w:rsidRPr="00B2301C" w:rsidRDefault="00B2301C" w:rsidP="00B2301C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B2301C">
        <w:rPr>
          <w:rFonts w:ascii="Trebuchet MS" w:hAnsi="Trebuchet MS"/>
          <w:sz w:val="20"/>
          <w:szCs w:val="20"/>
        </w:rPr>
        <w:t xml:space="preserve">Awarded for obtaining 2nd position in zonal level essay writing competition </w:t>
      </w:r>
    </w:p>
    <w:p w:rsidR="00B2301C" w:rsidRPr="00B2301C" w:rsidRDefault="00B2301C" w:rsidP="00B2301C">
      <w:pPr>
        <w:numPr>
          <w:ilvl w:val="0"/>
          <w:numId w:val="19"/>
        </w:numPr>
        <w:pBdr>
          <w:bottom w:val="double" w:sz="2" w:space="31" w:color="auto"/>
        </w:pBdr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B2301C">
        <w:rPr>
          <w:rFonts w:ascii="Trebuchet MS" w:hAnsi="Trebuchet MS"/>
          <w:sz w:val="20"/>
          <w:szCs w:val="20"/>
        </w:rPr>
        <w:t>Won several medals in dance and sports at school level</w:t>
      </w:r>
      <w:r>
        <w:rPr>
          <w:rFonts w:ascii="Trebuchet MS" w:hAnsi="Trebuchet MS"/>
          <w:sz w:val="20"/>
          <w:szCs w:val="20"/>
        </w:rPr>
        <w:t>.</w:t>
      </w:r>
    </w:p>
    <w:p w:rsidR="003F6511" w:rsidRDefault="003F6511" w:rsidP="00B81572">
      <w:pPr>
        <w:spacing w:line="240" w:lineRule="atLeas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</w:t>
      </w:r>
      <w:r w:rsidR="00B81572" w:rsidRPr="0078615C">
        <w:rPr>
          <w:rFonts w:ascii="Trebuchet MS" w:hAnsi="Trebuchet MS"/>
          <w:b/>
          <w:sz w:val="20"/>
          <w:szCs w:val="20"/>
        </w:rPr>
        <w:t xml:space="preserve">ERSONAL </w:t>
      </w:r>
      <w:r w:rsidR="00C20D74">
        <w:rPr>
          <w:rFonts w:ascii="Trebuchet MS" w:hAnsi="Trebuchet MS"/>
          <w:b/>
          <w:sz w:val="20"/>
          <w:szCs w:val="20"/>
        </w:rPr>
        <w:t>DETAILS</w:t>
      </w:r>
    </w:p>
    <w:p w:rsidR="00B81572" w:rsidRPr="0078615C" w:rsidRDefault="00B81572" w:rsidP="00B81572">
      <w:pPr>
        <w:spacing w:line="240" w:lineRule="atLeast"/>
        <w:rPr>
          <w:rFonts w:ascii="Trebuchet MS" w:hAnsi="Trebuchet MS"/>
          <w:b/>
          <w:sz w:val="20"/>
          <w:szCs w:val="20"/>
        </w:rPr>
      </w:pPr>
      <w:r w:rsidRPr="0078615C">
        <w:rPr>
          <w:rFonts w:ascii="Trebuchet MS" w:hAnsi="Trebuchet MS"/>
          <w:b/>
          <w:sz w:val="20"/>
          <w:szCs w:val="20"/>
        </w:rPr>
        <w:tab/>
      </w:r>
      <w:r w:rsidRPr="0078615C">
        <w:rPr>
          <w:rFonts w:ascii="Trebuchet MS" w:hAnsi="Trebuchet MS"/>
          <w:b/>
          <w:sz w:val="20"/>
          <w:szCs w:val="20"/>
        </w:rPr>
        <w:tab/>
      </w:r>
      <w:r w:rsidRPr="0078615C">
        <w:rPr>
          <w:rFonts w:ascii="Trebuchet MS" w:hAnsi="Trebuchet MS"/>
          <w:b/>
          <w:sz w:val="20"/>
          <w:szCs w:val="20"/>
        </w:rPr>
        <w:tab/>
      </w:r>
      <w:r w:rsidRPr="0078615C">
        <w:rPr>
          <w:rFonts w:ascii="Trebuchet MS" w:hAnsi="Trebuchet MS"/>
          <w:b/>
          <w:sz w:val="20"/>
          <w:szCs w:val="20"/>
        </w:rPr>
        <w:tab/>
      </w:r>
      <w:r w:rsidRPr="0078615C">
        <w:rPr>
          <w:rFonts w:ascii="Trebuchet MS" w:hAnsi="Trebuchet MS"/>
          <w:b/>
          <w:sz w:val="20"/>
          <w:szCs w:val="20"/>
        </w:rPr>
        <w:tab/>
      </w:r>
    </w:p>
    <w:p w:rsidR="00B81572" w:rsidRPr="0078615C" w:rsidRDefault="00B81572" w:rsidP="00B81572">
      <w:pPr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b/>
          <w:sz w:val="20"/>
          <w:szCs w:val="20"/>
        </w:rPr>
        <w:t>Date of Birth:</w:t>
      </w:r>
      <w:r w:rsidRPr="0078615C">
        <w:rPr>
          <w:rFonts w:ascii="Trebuchet MS" w:hAnsi="Trebuchet MS"/>
          <w:sz w:val="20"/>
          <w:szCs w:val="20"/>
        </w:rPr>
        <w:tab/>
      </w:r>
      <w:r w:rsidRPr="0078615C">
        <w:rPr>
          <w:rFonts w:ascii="Trebuchet MS" w:hAnsi="Trebuchet MS"/>
          <w:sz w:val="20"/>
          <w:szCs w:val="20"/>
        </w:rPr>
        <w:tab/>
      </w:r>
      <w:r w:rsidR="00B2301C">
        <w:rPr>
          <w:rFonts w:ascii="Trebuchet MS" w:hAnsi="Trebuchet MS"/>
          <w:sz w:val="20"/>
          <w:szCs w:val="20"/>
        </w:rPr>
        <w:t>11 September 1992</w:t>
      </w:r>
    </w:p>
    <w:p w:rsidR="00B81572" w:rsidRPr="0078615C" w:rsidRDefault="00B81572" w:rsidP="005E1F42">
      <w:pPr>
        <w:spacing w:line="240" w:lineRule="atLeast"/>
        <w:jc w:val="both"/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b/>
          <w:sz w:val="20"/>
          <w:szCs w:val="20"/>
        </w:rPr>
        <w:t>Permanent Address:</w:t>
      </w:r>
      <w:r w:rsidR="00CF66D0">
        <w:rPr>
          <w:rFonts w:ascii="Trebuchet MS" w:hAnsi="Trebuchet MS"/>
          <w:sz w:val="20"/>
          <w:szCs w:val="20"/>
        </w:rPr>
        <w:tab/>
      </w:r>
      <w:r w:rsidR="00B2301C">
        <w:rPr>
          <w:rFonts w:ascii="Trebuchet MS" w:hAnsi="Trebuchet MS"/>
          <w:sz w:val="20"/>
          <w:szCs w:val="20"/>
        </w:rPr>
        <w:t>F-238, Jai Vihar, Najafgarh,</w:t>
      </w:r>
      <w:r w:rsidR="00C20D74">
        <w:rPr>
          <w:rFonts w:ascii="Trebuchet MS" w:hAnsi="Trebuchet MS"/>
          <w:sz w:val="20"/>
          <w:szCs w:val="20"/>
        </w:rPr>
        <w:t xml:space="preserve"> New Delhi -</w:t>
      </w:r>
      <w:r w:rsidR="00B2301C">
        <w:rPr>
          <w:rFonts w:ascii="Trebuchet MS" w:hAnsi="Trebuchet MS"/>
          <w:sz w:val="20"/>
          <w:szCs w:val="20"/>
        </w:rPr>
        <w:t xml:space="preserve"> 110043</w:t>
      </w:r>
    </w:p>
    <w:p w:rsidR="00B81572" w:rsidRDefault="003F6511" w:rsidP="003F6511">
      <w:pPr>
        <w:spacing w:line="240" w:lineRule="atLeast"/>
        <w:rPr>
          <w:rFonts w:ascii="Trebuchet MS" w:hAnsi="Trebuchet MS"/>
          <w:sz w:val="20"/>
          <w:szCs w:val="20"/>
        </w:rPr>
      </w:pPr>
      <w:r w:rsidRPr="003F6511">
        <w:rPr>
          <w:rFonts w:ascii="Trebuchet MS" w:hAnsi="Trebuchet MS"/>
          <w:b/>
          <w:sz w:val="20"/>
          <w:szCs w:val="20"/>
        </w:rPr>
        <w:t>Language Known:</w:t>
      </w:r>
      <w:r w:rsidRPr="003F6511">
        <w:rPr>
          <w:rFonts w:ascii="Trebuchet MS" w:hAnsi="Trebuchet MS"/>
          <w:b/>
          <w:sz w:val="20"/>
          <w:szCs w:val="20"/>
        </w:rPr>
        <w:tab/>
      </w:r>
      <w:r w:rsidRPr="003F6511">
        <w:rPr>
          <w:rFonts w:ascii="Trebuchet MS" w:hAnsi="Trebuchet MS"/>
          <w:sz w:val="20"/>
          <w:szCs w:val="20"/>
        </w:rPr>
        <w:t>English</w:t>
      </w:r>
      <w:r w:rsidR="00B2301C">
        <w:rPr>
          <w:rFonts w:ascii="Trebuchet MS" w:hAnsi="Trebuchet MS"/>
          <w:sz w:val="20"/>
          <w:szCs w:val="20"/>
        </w:rPr>
        <w:t>&amp; Hindi</w:t>
      </w:r>
    </w:p>
    <w:p w:rsidR="00E041F8" w:rsidRPr="00E041F8" w:rsidRDefault="00B2301C" w:rsidP="003F6511">
      <w:pPr>
        <w:spacing w:line="24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Marital status:            </w:t>
      </w:r>
      <w:r w:rsidRPr="00B2301C">
        <w:rPr>
          <w:rFonts w:ascii="Trebuchet MS" w:hAnsi="Trebuchet MS"/>
          <w:sz w:val="20"/>
          <w:szCs w:val="20"/>
        </w:rPr>
        <w:t xml:space="preserve"> Unmarried</w:t>
      </w:r>
    </w:p>
    <w:p w:rsidR="00B81572" w:rsidRPr="0078615C" w:rsidRDefault="00B81572" w:rsidP="00B81572">
      <w:pPr>
        <w:spacing w:line="240" w:lineRule="atLeast"/>
        <w:rPr>
          <w:rFonts w:ascii="Trebuchet MS" w:hAnsi="Trebuchet MS"/>
          <w:sz w:val="20"/>
          <w:szCs w:val="20"/>
        </w:rPr>
      </w:pPr>
      <w:r w:rsidRPr="0078615C">
        <w:rPr>
          <w:rFonts w:ascii="Trebuchet MS" w:hAnsi="Trebuchet MS"/>
          <w:sz w:val="20"/>
          <w:szCs w:val="20"/>
        </w:rPr>
        <w:tab/>
      </w:r>
    </w:p>
    <w:p w:rsidR="003A7E35" w:rsidRPr="00B81572" w:rsidRDefault="003A7E35" w:rsidP="00B81572">
      <w:pPr>
        <w:rPr>
          <w:szCs w:val="20"/>
        </w:rPr>
      </w:pPr>
      <w:bookmarkStart w:id="0" w:name="_GoBack"/>
      <w:bookmarkEnd w:id="0"/>
    </w:p>
    <w:sectPr w:rsidR="003A7E35" w:rsidRPr="00B81572" w:rsidSect="008F110D">
      <w:pgSz w:w="11909" w:h="16834" w:code="9"/>
      <w:pgMar w:top="1008" w:right="1008" w:bottom="1008" w:left="1008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B44" w:rsidRDefault="005F1B44" w:rsidP="001851EE">
      <w:r>
        <w:separator/>
      </w:r>
    </w:p>
  </w:endnote>
  <w:endnote w:type="continuationSeparator" w:id="1">
    <w:p w:rsidR="005F1B44" w:rsidRDefault="005F1B44" w:rsidP="001851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B44" w:rsidRDefault="005F1B44" w:rsidP="001851EE">
      <w:r>
        <w:separator/>
      </w:r>
    </w:p>
  </w:footnote>
  <w:footnote w:type="continuationSeparator" w:id="1">
    <w:p w:rsidR="005F1B44" w:rsidRDefault="005F1B44" w:rsidP="001851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1BC3"/>
    <w:multiLevelType w:val="hybridMultilevel"/>
    <w:tmpl w:val="4CE2FEE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6774415"/>
    <w:multiLevelType w:val="hybridMultilevel"/>
    <w:tmpl w:val="1054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968B2"/>
    <w:multiLevelType w:val="hybridMultilevel"/>
    <w:tmpl w:val="0DA61D9A"/>
    <w:lvl w:ilvl="0" w:tplc="4B127FEC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A6C7E"/>
    <w:multiLevelType w:val="hybridMultilevel"/>
    <w:tmpl w:val="CB74ACA2"/>
    <w:lvl w:ilvl="0" w:tplc="4B127FEC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C21245"/>
    <w:multiLevelType w:val="hybridMultilevel"/>
    <w:tmpl w:val="8B82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220C2"/>
    <w:multiLevelType w:val="hybridMultilevel"/>
    <w:tmpl w:val="C0AC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A2767"/>
    <w:multiLevelType w:val="hybridMultilevel"/>
    <w:tmpl w:val="4C64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476A9"/>
    <w:multiLevelType w:val="hybridMultilevel"/>
    <w:tmpl w:val="EC6A5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822E7"/>
    <w:multiLevelType w:val="hybridMultilevel"/>
    <w:tmpl w:val="4F108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C4712D"/>
    <w:multiLevelType w:val="hybridMultilevel"/>
    <w:tmpl w:val="4342A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01072E"/>
    <w:multiLevelType w:val="hybridMultilevel"/>
    <w:tmpl w:val="2C5AE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9A39DD"/>
    <w:multiLevelType w:val="hybridMultilevel"/>
    <w:tmpl w:val="24C4C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49E5"/>
    <w:multiLevelType w:val="hybridMultilevel"/>
    <w:tmpl w:val="A296CEBA"/>
    <w:lvl w:ilvl="0" w:tplc="42704F8A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585690"/>
    <w:multiLevelType w:val="hybridMultilevel"/>
    <w:tmpl w:val="93083698"/>
    <w:lvl w:ilvl="0" w:tplc="4B127FEC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720EEF"/>
    <w:multiLevelType w:val="hybridMultilevel"/>
    <w:tmpl w:val="19064F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5365D59"/>
    <w:multiLevelType w:val="hybridMultilevel"/>
    <w:tmpl w:val="32E02F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24CEC"/>
    <w:multiLevelType w:val="hybridMultilevel"/>
    <w:tmpl w:val="5FE2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99563E"/>
    <w:multiLevelType w:val="hybridMultilevel"/>
    <w:tmpl w:val="9F16A488"/>
    <w:lvl w:ilvl="0" w:tplc="4B127FEC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C68CE"/>
    <w:multiLevelType w:val="hybridMultilevel"/>
    <w:tmpl w:val="EDAC66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680C3E"/>
    <w:multiLevelType w:val="hybridMultilevel"/>
    <w:tmpl w:val="AAB4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BE31B9"/>
    <w:multiLevelType w:val="hybridMultilevel"/>
    <w:tmpl w:val="98C2ED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E71AD7"/>
    <w:multiLevelType w:val="hybridMultilevel"/>
    <w:tmpl w:val="9E4EB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E061C3C"/>
    <w:multiLevelType w:val="hybridMultilevel"/>
    <w:tmpl w:val="B680E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DB1B3D"/>
    <w:multiLevelType w:val="hybridMultilevel"/>
    <w:tmpl w:val="3E06C6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3"/>
  </w:num>
  <w:num w:numId="5">
    <w:abstractNumId w:val="10"/>
  </w:num>
  <w:num w:numId="6">
    <w:abstractNumId w:val="9"/>
  </w:num>
  <w:num w:numId="7">
    <w:abstractNumId w:val="21"/>
  </w:num>
  <w:num w:numId="8">
    <w:abstractNumId w:val="15"/>
  </w:num>
  <w:num w:numId="9">
    <w:abstractNumId w:val="0"/>
  </w:num>
  <w:num w:numId="10">
    <w:abstractNumId w:val="1"/>
  </w:num>
  <w:num w:numId="11">
    <w:abstractNumId w:val="14"/>
  </w:num>
  <w:num w:numId="12">
    <w:abstractNumId w:val="16"/>
  </w:num>
  <w:num w:numId="13">
    <w:abstractNumId w:val="20"/>
  </w:num>
  <w:num w:numId="14">
    <w:abstractNumId w:val="18"/>
  </w:num>
  <w:num w:numId="15">
    <w:abstractNumId w:val="19"/>
  </w:num>
  <w:num w:numId="16">
    <w:abstractNumId w:val="5"/>
  </w:num>
  <w:num w:numId="17">
    <w:abstractNumId w:val="4"/>
  </w:num>
  <w:num w:numId="18">
    <w:abstractNumId w:val="6"/>
  </w:num>
  <w:num w:numId="19">
    <w:abstractNumId w:val="12"/>
  </w:num>
  <w:num w:numId="20">
    <w:abstractNumId w:val="8"/>
  </w:num>
  <w:num w:numId="21">
    <w:abstractNumId w:val="7"/>
  </w:num>
  <w:num w:numId="22">
    <w:abstractNumId w:val="22"/>
  </w:num>
  <w:num w:numId="23">
    <w:abstractNumId w:val="23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D454D"/>
    <w:rsid w:val="00053222"/>
    <w:rsid w:val="00086E29"/>
    <w:rsid w:val="0009382F"/>
    <w:rsid w:val="000947C9"/>
    <w:rsid w:val="000D755F"/>
    <w:rsid w:val="000E33E3"/>
    <w:rsid w:val="00100C6D"/>
    <w:rsid w:val="0011250B"/>
    <w:rsid w:val="00145222"/>
    <w:rsid w:val="001614A1"/>
    <w:rsid w:val="00172285"/>
    <w:rsid w:val="001822A4"/>
    <w:rsid w:val="001851EE"/>
    <w:rsid w:val="00193B5B"/>
    <w:rsid w:val="00196EA1"/>
    <w:rsid w:val="001A05C8"/>
    <w:rsid w:val="001A7DBE"/>
    <w:rsid w:val="001D2726"/>
    <w:rsid w:val="001D54C0"/>
    <w:rsid w:val="00231BBC"/>
    <w:rsid w:val="00241B5C"/>
    <w:rsid w:val="002467BA"/>
    <w:rsid w:val="002467D3"/>
    <w:rsid w:val="002505D0"/>
    <w:rsid w:val="002617AD"/>
    <w:rsid w:val="00265A01"/>
    <w:rsid w:val="00284254"/>
    <w:rsid w:val="00295F9D"/>
    <w:rsid w:val="002A05AA"/>
    <w:rsid w:val="002A41E2"/>
    <w:rsid w:val="002A5C45"/>
    <w:rsid w:val="002C554B"/>
    <w:rsid w:val="002D4488"/>
    <w:rsid w:val="002F316C"/>
    <w:rsid w:val="00316782"/>
    <w:rsid w:val="003414DC"/>
    <w:rsid w:val="00341ABA"/>
    <w:rsid w:val="0034298F"/>
    <w:rsid w:val="00351C29"/>
    <w:rsid w:val="003A3C09"/>
    <w:rsid w:val="003A7E35"/>
    <w:rsid w:val="003D28F3"/>
    <w:rsid w:val="003D73F4"/>
    <w:rsid w:val="003F45E7"/>
    <w:rsid w:val="003F6511"/>
    <w:rsid w:val="003F78E9"/>
    <w:rsid w:val="00402642"/>
    <w:rsid w:val="00410EB5"/>
    <w:rsid w:val="0042300D"/>
    <w:rsid w:val="00433FF7"/>
    <w:rsid w:val="004361A0"/>
    <w:rsid w:val="0044636D"/>
    <w:rsid w:val="004575AB"/>
    <w:rsid w:val="00457C44"/>
    <w:rsid w:val="00461E3A"/>
    <w:rsid w:val="004647E2"/>
    <w:rsid w:val="004826FE"/>
    <w:rsid w:val="00484A5B"/>
    <w:rsid w:val="004A1875"/>
    <w:rsid w:val="004A7071"/>
    <w:rsid w:val="004B3859"/>
    <w:rsid w:val="004F293B"/>
    <w:rsid w:val="00512E58"/>
    <w:rsid w:val="005130E1"/>
    <w:rsid w:val="00517A5A"/>
    <w:rsid w:val="005243E4"/>
    <w:rsid w:val="0055682F"/>
    <w:rsid w:val="00583E75"/>
    <w:rsid w:val="005A5AED"/>
    <w:rsid w:val="005A614E"/>
    <w:rsid w:val="005B0D63"/>
    <w:rsid w:val="005D623D"/>
    <w:rsid w:val="005E1F42"/>
    <w:rsid w:val="005E2FF6"/>
    <w:rsid w:val="005E7DE9"/>
    <w:rsid w:val="005F1B44"/>
    <w:rsid w:val="00604D78"/>
    <w:rsid w:val="00607A4A"/>
    <w:rsid w:val="00607DC8"/>
    <w:rsid w:val="00634621"/>
    <w:rsid w:val="0066145D"/>
    <w:rsid w:val="00663C3B"/>
    <w:rsid w:val="006726DB"/>
    <w:rsid w:val="006775FE"/>
    <w:rsid w:val="006A0EEF"/>
    <w:rsid w:val="006C6F54"/>
    <w:rsid w:val="006D2F1C"/>
    <w:rsid w:val="00711ABD"/>
    <w:rsid w:val="007311B5"/>
    <w:rsid w:val="0073293A"/>
    <w:rsid w:val="00742B25"/>
    <w:rsid w:val="007551D6"/>
    <w:rsid w:val="0078615C"/>
    <w:rsid w:val="00792F5B"/>
    <w:rsid w:val="00793E2C"/>
    <w:rsid w:val="00795054"/>
    <w:rsid w:val="00795A3E"/>
    <w:rsid w:val="007A44A3"/>
    <w:rsid w:val="007B3862"/>
    <w:rsid w:val="007B5CE7"/>
    <w:rsid w:val="007C667C"/>
    <w:rsid w:val="007D4CD2"/>
    <w:rsid w:val="007E7682"/>
    <w:rsid w:val="007F3F5E"/>
    <w:rsid w:val="007F5171"/>
    <w:rsid w:val="007F519A"/>
    <w:rsid w:val="0081084A"/>
    <w:rsid w:val="00833FED"/>
    <w:rsid w:val="0083476D"/>
    <w:rsid w:val="008410E4"/>
    <w:rsid w:val="00846E77"/>
    <w:rsid w:val="00877D7F"/>
    <w:rsid w:val="00882FA2"/>
    <w:rsid w:val="00886E91"/>
    <w:rsid w:val="008A46E0"/>
    <w:rsid w:val="008B6529"/>
    <w:rsid w:val="008B6DEF"/>
    <w:rsid w:val="008C1D0A"/>
    <w:rsid w:val="008E5D6E"/>
    <w:rsid w:val="008F110D"/>
    <w:rsid w:val="00911BF7"/>
    <w:rsid w:val="00921E28"/>
    <w:rsid w:val="00927E3A"/>
    <w:rsid w:val="0094205D"/>
    <w:rsid w:val="00946D67"/>
    <w:rsid w:val="00961413"/>
    <w:rsid w:val="0096464A"/>
    <w:rsid w:val="0097054F"/>
    <w:rsid w:val="00971724"/>
    <w:rsid w:val="009A1A6D"/>
    <w:rsid w:val="009E337D"/>
    <w:rsid w:val="00A2178E"/>
    <w:rsid w:val="00A225DD"/>
    <w:rsid w:val="00A47E36"/>
    <w:rsid w:val="00A56C6C"/>
    <w:rsid w:val="00A66F19"/>
    <w:rsid w:val="00A8224D"/>
    <w:rsid w:val="00A904D4"/>
    <w:rsid w:val="00AA7F18"/>
    <w:rsid w:val="00AC689C"/>
    <w:rsid w:val="00AD2323"/>
    <w:rsid w:val="00AF6BF1"/>
    <w:rsid w:val="00AF7B03"/>
    <w:rsid w:val="00B0192B"/>
    <w:rsid w:val="00B07FBF"/>
    <w:rsid w:val="00B1361B"/>
    <w:rsid w:val="00B13F53"/>
    <w:rsid w:val="00B2301C"/>
    <w:rsid w:val="00B30887"/>
    <w:rsid w:val="00B340F7"/>
    <w:rsid w:val="00B369D7"/>
    <w:rsid w:val="00B371B9"/>
    <w:rsid w:val="00B4789B"/>
    <w:rsid w:val="00B65E26"/>
    <w:rsid w:val="00B81572"/>
    <w:rsid w:val="00B877F8"/>
    <w:rsid w:val="00B87B12"/>
    <w:rsid w:val="00B9079A"/>
    <w:rsid w:val="00B96F9B"/>
    <w:rsid w:val="00BB2AA4"/>
    <w:rsid w:val="00BC5288"/>
    <w:rsid w:val="00BD05D6"/>
    <w:rsid w:val="00BD795E"/>
    <w:rsid w:val="00BE503F"/>
    <w:rsid w:val="00C20D74"/>
    <w:rsid w:val="00C7355A"/>
    <w:rsid w:val="00C74FD5"/>
    <w:rsid w:val="00C816DB"/>
    <w:rsid w:val="00C8410A"/>
    <w:rsid w:val="00CA24A6"/>
    <w:rsid w:val="00CB5AFF"/>
    <w:rsid w:val="00CC722A"/>
    <w:rsid w:val="00CD454D"/>
    <w:rsid w:val="00CF66D0"/>
    <w:rsid w:val="00CF7DF8"/>
    <w:rsid w:val="00D01CA4"/>
    <w:rsid w:val="00D12E0D"/>
    <w:rsid w:val="00D1725E"/>
    <w:rsid w:val="00D23070"/>
    <w:rsid w:val="00D27933"/>
    <w:rsid w:val="00D31E51"/>
    <w:rsid w:val="00D34E99"/>
    <w:rsid w:val="00D400FB"/>
    <w:rsid w:val="00D40E0E"/>
    <w:rsid w:val="00D655B5"/>
    <w:rsid w:val="00D815B6"/>
    <w:rsid w:val="00D82891"/>
    <w:rsid w:val="00D86040"/>
    <w:rsid w:val="00D87219"/>
    <w:rsid w:val="00DD2C05"/>
    <w:rsid w:val="00DE2264"/>
    <w:rsid w:val="00E00493"/>
    <w:rsid w:val="00E041F8"/>
    <w:rsid w:val="00E0633D"/>
    <w:rsid w:val="00E15A11"/>
    <w:rsid w:val="00E26A7E"/>
    <w:rsid w:val="00E37114"/>
    <w:rsid w:val="00E51B5F"/>
    <w:rsid w:val="00E64FD1"/>
    <w:rsid w:val="00E66661"/>
    <w:rsid w:val="00E67620"/>
    <w:rsid w:val="00E73F88"/>
    <w:rsid w:val="00E93EB1"/>
    <w:rsid w:val="00EA0250"/>
    <w:rsid w:val="00EB5FF8"/>
    <w:rsid w:val="00EB6EDC"/>
    <w:rsid w:val="00EC1D20"/>
    <w:rsid w:val="00EC21F5"/>
    <w:rsid w:val="00ED63DF"/>
    <w:rsid w:val="00EE2FEB"/>
    <w:rsid w:val="00EE3F09"/>
    <w:rsid w:val="00EF7CDC"/>
    <w:rsid w:val="00F02193"/>
    <w:rsid w:val="00F10747"/>
    <w:rsid w:val="00F14FC5"/>
    <w:rsid w:val="00F44C73"/>
    <w:rsid w:val="00F528E3"/>
    <w:rsid w:val="00F61CE8"/>
    <w:rsid w:val="00F67D56"/>
    <w:rsid w:val="00F710DE"/>
    <w:rsid w:val="00F76B7A"/>
    <w:rsid w:val="00F94359"/>
    <w:rsid w:val="00FD19FC"/>
    <w:rsid w:val="00FD2DD1"/>
    <w:rsid w:val="00FE40D8"/>
    <w:rsid w:val="00FF6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E3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420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E2FF6"/>
  </w:style>
  <w:style w:type="paragraph" w:styleId="ListParagraph">
    <w:name w:val="List Paragraph"/>
    <w:basedOn w:val="Normal"/>
    <w:uiPriority w:val="99"/>
    <w:qFormat/>
    <w:rsid w:val="00846E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851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1E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851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851E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851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51E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nalshekhar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SARTHAK AGGARWAL</vt:lpstr>
    </vt:vector>
  </TitlesOfParts>
  <Company>C2R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SARTHAK AGGARWAL</dc:title>
  <dc:creator>cs</dc:creator>
  <cp:lastModifiedBy>kunal shekhar</cp:lastModifiedBy>
  <cp:revision>52</cp:revision>
  <cp:lastPrinted>2013-05-13T05:43:00Z</cp:lastPrinted>
  <dcterms:created xsi:type="dcterms:W3CDTF">2015-01-22T13:37:00Z</dcterms:created>
  <dcterms:modified xsi:type="dcterms:W3CDTF">2017-09-03T07:06:00Z</dcterms:modified>
</cp:coreProperties>
</file>