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designmd--project-name"/>
    <w:p>
      <w:pPr>
        <w:pStyle w:val="Heading1"/>
      </w:pPr>
      <w:r>
        <w:t xml:space="preserve">DESIGN.md — [Project Name]</w:t>
      </w:r>
    </w:p>
    <w:p>
      <w:pPr>
        <w:pStyle w:val="BlockText"/>
      </w:pPr>
      <w:r>
        <w:t xml:space="preserve">Fork this. Fill every section. Reference it from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so the agent reads it before any surface work.</w:t>
      </w:r>
    </w:p>
    <w:p>
      <w:pPr>
        <w:pStyle w:val="BlockText"/>
      </w:pPr>
      <w:r>
        <w:t xml:space="preserve">Delete this blockquote when you fork.</w:t>
      </w:r>
    </w:p>
    <w:p>
      <w:r>
        <w:pict>
          <v:rect style="width:0;height:1.5pt" o:hralign="center" o:hrstd="t" o:hr="t"/>
        </w:pict>
      </w:r>
    </w:p>
    <w:bookmarkStart w:id="20" w:name="what-this-is"/>
    <w:p>
      <w:pPr>
        <w:pStyle w:val="Heading2"/>
      </w:pPr>
      <w:r>
        <w:t xml:space="preserve">What this is</w:t>
      </w:r>
    </w:p>
    <w:p>
      <w:pPr>
        <w:pStyle w:val="FirstParagraph"/>
      </w:pPr>
      <w:r>
        <w:t xml:space="preserve">One paragraph: what the product is, who it's for, and the single feeling the design should produce. Be concrete. "Calm, fast, trustworthy" beats "modern and clean."</w:t>
      </w:r>
    </w:p>
    <w:bookmarkEnd w:id="20"/>
    <w:bookmarkStart w:id="21" w:name="voice"/>
    <w:p>
      <w:pPr>
        <w:pStyle w:val="Heading2"/>
      </w:pPr>
      <w:r>
        <w:t xml:space="preserve">Voice</w:t>
      </w:r>
    </w:p>
    <w:p>
      <w:pPr>
        <w:pStyle w:val="FirstParagraph"/>
      </w:pPr>
      <w:r>
        <w:t xml:space="preserve">How the product</w:t>
      </w:r>
      <w:r>
        <w:t xml:space="preserve"> </w:t>
      </w:r>
      <w:r>
        <w:rPr>
          <w:iCs/>
          <w:i/>
        </w:rPr>
        <w:t xml:space="preserve">talks</w:t>
      </w:r>
      <w:r>
        <w:t xml:space="preserve"> </w:t>
      </w:r>
      <w:r>
        <w:t xml:space="preserve">— in UI copy, errors, empty states, docs.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Tone:</w:t>
      </w:r>
      <w:r>
        <w:t xml:space="preserve"> </w:t>
      </w:r>
      <w:r>
        <w:t xml:space="preserve">[e.g. direct, warm, no hype — short sentences]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Person:</w:t>
      </w:r>
      <w:r>
        <w:t xml:space="preserve"> </w:t>
      </w:r>
      <w:r>
        <w:t xml:space="preserve">[first person? second? "we" or "you"?]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Do:</w:t>
      </w:r>
      <w:r>
        <w:t xml:space="preserve"> </w:t>
      </w:r>
      <w:r>
        <w:t xml:space="preserve">[say "Couldn't save — check your connection"]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Don't:</w:t>
      </w:r>
      <w:r>
        <w:t xml:space="preserve"> </w:t>
      </w:r>
      <w:r>
        <w:t xml:space="preserve">[say "Oops! Something went wrong 😅"]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Reference:</w:t>
      </w:r>
      <w:r>
        <w:t xml:space="preserve"> </w:t>
      </w:r>
      <w:r>
        <w:t xml:space="preserve">[a product whose voice you'd want to be mistaken for]</w:t>
      </w:r>
    </w:p>
    <w:bookmarkEnd w:id="21"/>
    <w:bookmarkStart w:id="22" w:name="color-tokens"/>
    <w:p>
      <w:pPr>
        <w:pStyle w:val="Heading2"/>
      </w:pPr>
      <w:r>
        <w:t xml:space="preserve">Color tokens</w:t>
      </w:r>
    </w:p>
    <w:p>
      <w:pPr>
        <w:pStyle w:val="FirstParagraph"/>
      </w:pPr>
      <w:r>
        <w:t xml:space="preserve">Define tokens, not one-off hex values. The agent should never invent a color.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--surface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#______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background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--on-surface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#______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--primary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#______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Accent, CTAs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--outline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#______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Borders, dividers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...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Rule: no token, no new color without discussion.</w:t>
      </w:r>
    </w:p>
    <w:bookmarkEnd w:id="22"/>
    <w:bookmarkStart w:id="23" w:name="type"/>
    <w:p>
      <w:pPr>
        <w:pStyle w:val="Heading2"/>
      </w:pPr>
      <w:r>
        <w:t xml:space="preserve">Type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Display / headings:</w:t>
      </w:r>
      <w:r>
        <w:t xml:space="preserve"> </w:t>
      </w:r>
      <w:r>
        <w:t xml:space="preserve">[font, weights, when to use]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Body:</w:t>
      </w:r>
      <w:r>
        <w:t xml:space="preserve"> </w:t>
      </w:r>
      <w:r>
        <w:t xml:space="preserve">[font, size, line-height]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Mono:</w:t>
      </w:r>
      <w:r>
        <w:t xml:space="preserve"> </w:t>
      </w:r>
      <w:r>
        <w:t xml:space="preserve">[font, where it's allowed]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Scale:</w:t>
      </w:r>
      <w:r>
        <w:t xml:space="preserve"> </w:t>
      </w:r>
      <w:r>
        <w:t xml:space="preserve">[the actual sizes — don't let the agent pick]</w:t>
      </w:r>
    </w:p>
    <w:bookmarkEnd w:id="23"/>
    <w:bookmarkStart w:id="24" w:name="layout--spacing"/>
    <w:p>
      <w:pPr>
        <w:pStyle w:val="Heading2"/>
      </w:pPr>
      <w:r>
        <w:t xml:space="preserve">Layout &amp; spacing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Spacing scale:</w:t>
      </w:r>
      <w:r>
        <w:t xml:space="preserve"> </w:t>
      </w:r>
      <w:r>
        <w:t xml:space="preserve">[e.g. 4 / 8 / 16 / 24 / 32 / 64 — and nothing in between]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Max content width:</w:t>
      </w:r>
      <w:r>
        <w:t xml:space="preserve"> </w:t>
      </w:r>
      <w:r>
        <w:t xml:space="preserve">[e.g. 720px prose, 1180px app]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Grid:</w:t>
      </w:r>
      <w:r>
        <w:t xml:space="preserve"> </w:t>
      </w:r>
      <w:r>
        <w:t xml:space="preserve">[columns, gutters, breakpoints]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Radius / elevation:</w:t>
      </w:r>
      <w:r>
        <w:t xml:space="preserve"> </w:t>
      </w:r>
      <w:r>
        <w:t xml:space="preserve">[the allowed values]</w:t>
      </w:r>
    </w:p>
    <w:bookmarkEnd w:id="24"/>
    <w:bookmarkStart w:id="25" w:name="components"/>
    <w:p>
      <w:pPr>
        <w:pStyle w:val="Heading2"/>
      </w:pPr>
      <w:r>
        <w:t xml:space="preserve">Components</w:t>
      </w:r>
    </w:p>
    <w:p>
      <w:pPr>
        <w:pStyle w:val="FirstParagraph"/>
      </w:pPr>
      <w:r>
        <w:t xml:space="preserve">For each recurring component, the rules the agent must follow. Add as you go.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Buttons:</w:t>
      </w:r>
      <w:r>
        <w:t xml:space="preserve"> </w:t>
      </w:r>
      <w:r>
        <w:t xml:space="preserve">[variants, sizes, when each is used, what's never allowed]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Cards:</w:t>
      </w:r>
      <w:r>
        <w:t xml:space="preserve"> </w:t>
      </w:r>
      <w:r>
        <w:t xml:space="preserve">[padding, border, hover behavior]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Forms:</w:t>
      </w:r>
      <w:r>
        <w:t xml:space="preserve"> </w:t>
      </w:r>
      <w:r>
        <w:t xml:space="preserve">[label position, error display, validation timing]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Empty states:</w:t>
      </w:r>
      <w:r>
        <w:t xml:space="preserve"> </w:t>
      </w:r>
      <w:r>
        <w:t xml:space="preserve">[must have: ...]</w:t>
      </w:r>
    </w:p>
    <w:bookmarkEnd w:id="25"/>
    <w:bookmarkStart w:id="26" w:name="motion"/>
    <w:p>
      <w:pPr>
        <w:pStyle w:val="Heading2"/>
      </w:pPr>
      <w:r>
        <w:t xml:space="preserve">Motion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Default transition:</w:t>
      </w:r>
      <w:r>
        <w:t xml:space="preserve"> </w:t>
      </w:r>
      <w:r>
        <w:t xml:space="preserve">[duration, easing]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What animates:</w:t>
      </w:r>
      <w:r>
        <w:t xml:space="preserve"> </w:t>
      </w:r>
      <w:r>
        <w:t xml:space="preserve">[and what must not]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Reduced-motion:</w:t>
      </w:r>
      <w:r>
        <w:t xml:space="preserve"> </w:t>
      </w:r>
      <w:r>
        <w:t xml:space="preserve">[the rule]</w:t>
      </w:r>
    </w:p>
    <w:bookmarkEnd w:id="26"/>
    <w:bookmarkStart w:id="27" w:name="accessibility-floor"/>
    <w:p>
      <w:pPr>
        <w:pStyle w:val="Heading2"/>
      </w:pPr>
      <w:r>
        <w:t xml:space="preserve">Accessibility floor</w:t>
      </w:r>
    </w:p>
    <w:p>
      <w:pPr>
        <w:pStyle w:val="FirstParagraph"/>
      </w:pPr>
      <w:r>
        <w:t xml:space="preserve">Non-negotiable minimums:</w:t>
      </w:r>
    </w:p>
    <w:p>
      <w:pPr>
        <w:numPr>
          <w:ilvl w:val="0"/>
          <w:numId w:val="1006"/>
        </w:numPr>
        <w:pStyle w:val="Compact"/>
      </w:pPr>
      <w:r>
        <w:t xml:space="preserve">☐ Contrast meets WCAG AA against its actual background</w:t>
      </w:r>
    </w:p>
    <w:p>
      <w:pPr>
        <w:numPr>
          <w:ilvl w:val="0"/>
          <w:numId w:val="1006"/>
        </w:numPr>
        <w:pStyle w:val="Compact"/>
      </w:pPr>
      <w:r>
        <w:t xml:space="preserve">☐ Every interactive element is keyboard-reachable and has a visible focus state</w:t>
      </w:r>
    </w:p>
    <w:p>
      <w:pPr>
        <w:numPr>
          <w:ilvl w:val="0"/>
          <w:numId w:val="1006"/>
        </w:numPr>
        <w:pStyle w:val="Compact"/>
      </w:pPr>
      <w:r>
        <w:t xml:space="preserve">☐ Images have meaningful</w:t>
      </w:r>
      <w:r>
        <w:t xml:space="preserve"> </w:t>
      </w:r>
      <w:r>
        <w:rPr>
          <w:rStyle w:val="VerbatimChar"/>
        </w:rPr>
        <w:t xml:space="preserve">alt</w:t>
      </w:r>
      <w:r>
        <w:t xml:space="preserve">; icons that carry meaning have labels</w:t>
      </w:r>
    </w:p>
    <w:p>
      <w:pPr>
        <w:numPr>
          <w:ilvl w:val="0"/>
          <w:numId w:val="1006"/>
        </w:numPr>
        <w:pStyle w:val="Compact"/>
      </w:pPr>
      <w:r>
        <w:t xml:space="preserve">☐ Nothing conveys information by color alone</w:t>
      </w:r>
    </w:p>
    <w:p>
      <w:pPr>
        <w:numPr>
          <w:ilvl w:val="0"/>
          <w:numId w:val="1006"/>
        </w:numPr>
        <w:pStyle w:val="Compact"/>
      </w:pPr>
      <w:r>
        <w:t xml:space="preserve">☐ Respects</w:t>
      </w:r>
      <w:r>
        <w:t xml:space="preserve"> </w:t>
      </w:r>
      <w:r>
        <w:rPr>
          <w:rStyle w:val="VerbatimChar"/>
        </w:rPr>
        <w:t xml:space="preserve">prefers-reduced-motion</w:t>
      </w:r>
    </w:p>
    <w:bookmarkEnd w:id="27"/>
    <w:bookmarkStart w:id="28" w:name="anti-patterns--never-ship-these"/>
    <w:p>
      <w:pPr>
        <w:pStyle w:val="Heading2"/>
      </w:pPr>
      <w:r>
        <w:t xml:space="preserve">Anti-patterns — never ship these</w:t>
      </w:r>
    </w:p>
    <w:p>
      <w:pPr>
        <w:pStyle w:val="FirstParagraph"/>
      </w:pPr>
      <w:r>
        <w:t xml:space="preserve">The slop list, design edition. The agent checks output against this.</w:t>
      </w:r>
    </w:p>
    <w:p>
      <w:pPr>
        <w:numPr>
          <w:ilvl w:val="0"/>
          <w:numId w:val="1007"/>
        </w:numPr>
        <w:pStyle w:val="Compact"/>
      </w:pPr>
      <w:r>
        <w:t xml:space="preserve">☐ Generic AI gradient-on-everything aesthetic</w:t>
      </w:r>
    </w:p>
    <w:p>
      <w:pPr>
        <w:numPr>
          <w:ilvl w:val="0"/>
          <w:numId w:val="1007"/>
        </w:numPr>
        <w:pStyle w:val="Compact"/>
      </w:pPr>
      <w:r>
        <w:t xml:space="preserve">☐ Inconsistent spacing (values off the scale)</w:t>
      </w:r>
    </w:p>
    <w:p>
      <w:pPr>
        <w:numPr>
          <w:ilvl w:val="0"/>
          <w:numId w:val="1007"/>
        </w:numPr>
        <w:pStyle w:val="Compact"/>
      </w:pPr>
      <w:r>
        <w:t xml:space="preserve">☐ Invented colors not in the token table</w:t>
      </w:r>
    </w:p>
    <w:p>
      <w:pPr>
        <w:numPr>
          <w:ilvl w:val="0"/>
          <w:numId w:val="1007"/>
        </w:numPr>
        <w:pStyle w:val="Compact"/>
      </w:pPr>
      <w:r>
        <w:t xml:space="preserve">☐ Emoji in place of real iconography or real copy</w:t>
      </w:r>
    </w:p>
    <w:p>
      <w:pPr>
        <w:numPr>
          <w:ilvl w:val="0"/>
          <w:numId w:val="1007"/>
        </w:numPr>
        <w:pStyle w:val="Compact"/>
      </w:pPr>
      <w:r>
        <w:t xml:space="preserve">☐ Centered walls of text</w:t>
      </w:r>
    </w:p>
    <w:p>
      <w:pPr>
        <w:numPr>
          <w:ilvl w:val="0"/>
          <w:numId w:val="1007"/>
        </w:numPr>
        <w:pStyle w:val="Compact"/>
      </w:pPr>
      <w:r>
        <w:t xml:space="preserve">☐ Three font families where one would do</w:t>
      </w:r>
    </w:p>
    <w:p>
      <w:pPr>
        <w:numPr>
          <w:ilvl w:val="0"/>
          <w:numId w:val="1007"/>
        </w:numPr>
        <w:pStyle w:val="Compact"/>
      </w:pPr>
      <w:r>
        <w:t xml:space="preserve">☐ [your project's specific ones]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How to use:</w:t>
      </w:r>
      <w:r>
        <w:t xml:space="preserve"> </w:t>
      </w:r>
      <w:r>
        <w:t xml:space="preserve">check generated output against the token table, layout scale, and anti-pattern list. If something is not covered, fill the spec before delegating.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7" Type="http://schemas.openxmlformats.org/officeDocument/2006/relationships/footnotes" Target="foot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11" Type="http://schemas.openxmlformats.org/officeDocument/2006/relationships/customXml" Target="../customXml/item3.xml"/><Relationship Id="rId5" Type="http://schemas.openxmlformats.org/officeDocument/2006/relationships/fontTable" Target="fontTable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46FDC4C936CB49BEB0C508378FAF5D" ma:contentTypeVersion="7" ma:contentTypeDescription="Create a new document." ma:contentTypeScope="" ma:versionID="922af24b4b2ab8bcb62c8d123ec71140">
  <xsd:schema xmlns:xsd="http://www.w3.org/2001/XMLSchema" xmlns:xs="http://www.w3.org/2001/XMLSchema" xmlns:p="http://schemas.microsoft.com/office/2006/metadata/properties" xmlns:ns2="6fcd1dd3-5776-4a36-a3e3-072c3ee34f4d" targetNamespace="http://schemas.microsoft.com/office/2006/metadata/properties" ma:root="true" ma:fieldsID="0cca8301624c8d317dff09165ae61bbb" ns2:_="">
    <xsd:import namespace="6fcd1dd3-5776-4a36-a3e3-072c3ee34f4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cd1dd3-5776-4a36-a3e3-072c3ee34f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024FE3A-B561-43B3-A838-3890CB44C736}"/>
</file>

<file path=customXml/itemProps2.xml><?xml version="1.0" encoding="utf-8"?>
<ds:datastoreItem xmlns:ds="http://schemas.openxmlformats.org/officeDocument/2006/customXml" ds:itemID="{3F6964BA-FA1A-40B7-AFFA-FFBC80DCF1F6}"/>
</file>

<file path=customXml/itemProps3.xml><?xml version="1.0" encoding="utf-8"?>
<ds:datastoreItem xmlns:ds="http://schemas.openxmlformats.org/officeDocument/2006/customXml" ds:itemID="{27935993-80CA-4A3B-8126-26F7AFF55528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2026-07-13T07:12:59Z</dcterms:created>
  <dcterms:modified xsi:type="dcterms:W3CDTF">2026-07-13T07:12:59Z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0x0101006E46FDC4C936CB49BEB0C508378FAF5D</vt:lpwstr>
  </property>
</Properties>
</file>