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he-no-slop-checklist"/>
    <w:p>
      <w:pPr>
        <w:pStyle w:val="Heading1"/>
      </w:pPr>
      <w:r>
        <w:t xml:space="preserve">The No-Slop Checklist</w:t>
      </w:r>
    </w:p>
    <w:p>
      <w:pPr>
        <w:pStyle w:val="FirstParagraph"/>
      </w:pPr>
      <w:r>
        <w:t xml:space="preserve">Walk this top to bottom against every file you created or changed. Each item:</w:t>
      </w:r>
      <w:r>
        <w:t xml:space="preserve"> </w:t>
      </w:r>
      <w:r>
        <w:rPr>
          <w:bCs/>
          <w:b/>
        </w:rPr>
        <w:t xml:space="preserve">fix it, or write one line on why it's a deliberate exception.</w:t>
      </w:r>
    </w:p>
    <w:p>
      <w:r>
        <w:pict>
          <v:rect style="width:0;height:1.5pt" o:hralign="center" o:hrstd="t" o:hr="t"/>
        </w:pict>
      </w:r>
    </w:p>
    <w:bookmarkStart w:id="20" w:name="X780b009a525bdf8d73c6a96fa74d7c526411af2"/>
    <w:p>
      <w:pPr>
        <w:pStyle w:val="Heading2"/>
      </w:pPr>
      <w:r>
        <w:t xml:space="preserve">1. Dead code</w:t>
      </w:r>
    </w:p>
    <w:p>
      <w:pPr>
        <w:numPr>
          <w:ilvl w:val="0"/>
          <w:numId w:val="1001"/>
        </w:numPr>
        <w:pStyle w:val="Compact"/>
      </w:pPr>
      <w:r>
        <w:t xml:space="preserve">☐ No unused variables, imports, parameters, or functions</w:t>
      </w:r>
    </w:p>
    <w:p>
      <w:pPr>
        <w:numPr>
          <w:ilvl w:val="0"/>
          <w:numId w:val="1001"/>
        </w:numPr>
        <w:pStyle w:val="Compact"/>
      </w:pPr>
      <w:r>
        <w:t xml:space="preserve">☐ No commented-out code blocks ("might need this later" — that's what git is for)</w:t>
      </w:r>
    </w:p>
    <w:p>
      <w:pPr>
        <w:numPr>
          <w:ilvl w:val="0"/>
          <w:numId w:val="1001"/>
        </w:numPr>
        <w:pStyle w:val="Compact"/>
      </w:pPr>
      <w:r>
        <w:t xml:space="preserve">☐ No unreachable branches</w:t>
      </w:r>
    </w:p>
    <w:p>
      <w:pPr>
        <w:numPr>
          <w:ilvl w:val="0"/>
          <w:numId w:val="1001"/>
        </w:numPr>
        <w:pStyle w:val="Compact"/>
      </w:pPr>
      <w:r>
        <w:t xml:space="preserve">☐ No config, flags, or dependencies added "just in case"</w:t>
      </w:r>
    </w:p>
    <w:p>
      <w:pPr>
        <w:pStyle w:val="BlockText"/>
      </w:pPr>
      <w:r>
        <w:t xml:space="preserve">Dead code is a lie about what the program does. Delete it.</w:t>
      </w:r>
    </w:p>
    <w:bookmarkEnd w:id="20"/>
    <w:bookmarkStart w:id="21" w:name="X9ef7fde9eb23823a563f391f609e3eeb7146fd3"/>
    <w:p>
      <w:pPr>
        <w:pStyle w:val="Heading2"/>
      </w:pPr>
      <w:r>
        <w:t xml:space="preserve">2. Unhandled errors</w:t>
      </w:r>
    </w:p>
    <w:p>
      <w:pPr>
        <w:numPr>
          <w:ilvl w:val="0"/>
          <w:numId w:val="1002"/>
        </w:numPr>
        <w:pStyle w:val="Compact"/>
      </w:pPr>
      <w:r>
        <w:t xml:space="preserve">☐ Every fallible call (I/O, network, parse, external command) has a real failure path</w:t>
      </w:r>
    </w:p>
    <w:p>
      <w:pPr>
        <w:numPr>
          <w:ilvl w:val="0"/>
          <w:numId w:val="1002"/>
        </w:numPr>
        <w:pStyle w:val="Compact"/>
      </w:pPr>
      <w:r>
        <w:t xml:space="preserve">☐ No swallowed exceptions (</w:t>
      </w:r>
      <w:r>
        <w:rPr>
          <w:rStyle w:val="VerbatimChar"/>
        </w:rPr>
        <w:t xml:space="preserve">catch {}</w:t>
      </w:r>
      <w:r>
        <w:t xml:space="preserve"> </w:t>
      </w:r>
      <w:r>
        <w:t xml:space="preserve">with nothing in it)</w:t>
      </w:r>
    </w:p>
    <w:p>
      <w:pPr>
        <w:numPr>
          <w:ilvl w:val="0"/>
          <w:numId w:val="1002"/>
        </w:numPr>
        <w:pStyle w:val="Compact"/>
      </w:pPr>
      <w:r>
        <w:t xml:space="preserve">☐ No errors logged and then ignored as if handled</w:t>
      </w:r>
    </w:p>
    <w:p>
      <w:pPr>
        <w:numPr>
          <w:ilvl w:val="0"/>
          <w:numId w:val="1002"/>
        </w:numPr>
        <w:pStyle w:val="Compact"/>
      </w:pPr>
      <w:r>
        <w:t xml:space="preserve">☐ Failure messages say what failed and what to do, not just "Error"</w:t>
      </w:r>
    </w:p>
    <w:bookmarkEnd w:id="21"/>
    <w:bookmarkStart w:id="22" w:name="Xb209bbda98c313fbe31fd027602edd31d27c7c4"/>
    <w:p>
      <w:pPr>
        <w:pStyle w:val="Heading2"/>
      </w:pPr>
      <w:r>
        <w:t xml:space="preserve">3. Duplication</w:t>
      </w:r>
    </w:p>
    <w:p>
      <w:pPr>
        <w:numPr>
          <w:ilvl w:val="0"/>
          <w:numId w:val="1003"/>
        </w:numPr>
        <w:pStyle w:val="Compact"/>
      </w:pPr>
      <w:r>
        <w:t xml:space="preserve">☐ No copy-pasted blocks with minor edits — third occurrence means extract</w:t>
      </w:r>
    </w:p>
    <w:p>
      <w:pPr>
        <w:numPr>
          <w:ilvl w:val="0"/>
          <w:numId w:val="1003"/>
        </w:numPr>
        <w:pStyle w:val="Compact"/>
      </w:pPr>
      <w:r>
        <w:t xml:space="preserve">☐ No parallel structures that must be kept in sync by hand</w:t>
      </w:r>
    </w:p>
    <w:p>
      <w:pPr>
        <w:numPr>
          <w:ilvl w:val="0"/>
          <w:numId w:val="1003"/>
        </w:numPr>
        <w:pStyle w:val="Compact"/>
      </w:pPr>
      <w:r>
        <w:t xml:space="preserve">☐ Shared logic lives in one place</w:t>
      </w:r>
    </w:p>
    <w:bookmarkEnd w:id="22"/>
    <w:bookmarkStart w:id="23" w:name="Xfa92433e34b57b3636a620bfdd3fd09e3de5851"/>
    <w:p>
      <w:pPr>
        <w:pStyle w:val="Heading2"/>
      </w:pPr>
      <w:r>
        <w:t xml:space="preserve">4. Naming</w:t>
      </w:r>
    </w:p>
    <w:p>
      <w:pPr>
        <w:numPr>
          <w:ilvl w:val="0"/>
          <w:numId w:val="1004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obj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doStuff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without a qualifier</w:t>
      </w:r>
    </w:p>
    <w:p>
      <w:pPr>
        <w:numPr>
          <w:ilvl w:val="0"/>
          <w:numId w:val="1004"/>
        </w:numPr>
        <w:pStyle w:val="Compact"/>
      </w:pPr>
      <w:r>
        <w:t xml:space="preserve">☐ Names say what the thing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does</w:t>
      </w:r>
      <w:r>
        <w:t xml:space="preserve">, specifically</w:t>
      </w:r>
    </w:p>
    <w:p>
      <w:pPr>
        <w:numPr>
          <w:ilvl w:val="0"/>
          <w:numId w:val="1004"/>
        </w:numPr>
        <w:pStyle w:val="Compact"/>
      </w:pPr>
      <w:r>
        <w:t xml:space="preserve">☐ Booleans read as questions (</w:t>
      </w:r>
      <w:r>
        <w:rPr>
          <w:rStyle w:val="VerbatimChar"/>
        </w:rPr>
        <w:t xml:space="preserve">isReady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hasAccess</w:t>
      </w:r>
      <w:r>
        <w:t xml:space="preserve">), not nouns</w:t>
      </w:r>
    </w:p>
    <w:p>
      <w:pPr>
        <w:numPr>
          <w:ilvl w:val="0"/>
          <w:numId w:val="1004"/>
        </w:numPr>
        <w:pStyle w:val="Compact"/>
      </w:pPr>
      <w:r>
        <w:t xml:space="preserve">☐ Consistent vocabulary — don't call it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here and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there for the same thing</w:t>
      </w:r>
    </w:p>
    <w:bookmarkEnd w:id="23"/>
    <w:bookmarkStart w:id="24" w:name="X3c09bff18f275805b5be9c887a26241eb8620da"/>
    <w:p>
      <w:pPr>
        <w:pStyle w:val="Heading2"/>
      </w:pPr>
      <w:r>
        <w:t xml:space="preserve">5. Untested edges</w:t>
      </w:r>
    </w:p>
    <w:p>
      <w:pPr>
        <w:numPr>
          <w:ilvl w:val="0"/>
          <w:numId w:val="1005"/>
        </w:numPr>
        <w:pStyle w:val="Compact"/>
      </w:pPr>
      <w:r>
        <w:t xml:space="preserve">☐ Empty input, null/undefined, zero, negative, max-size</w:t>
      </w:r>
    </w:p>
    <w:p>
      <w:pPr>
        <w:numPr>
          <w:ilvl w:val="0"/>
          <w:numId w:val="1005"/>
        </w:numPr>
        <w:pStyle w:val="Compact"/>
      </w:pPr>
      <w:r>
        <w:t xml:space="preserve">☐ The unhappy path — what happens when the thing it depends on is down</w:t>
      </w:r>
    </w:p>
    <w:p>
      <w:pPr>
        <w:numPr>
          <w:ilvl w:val="0"/>
          <w:numId w:val="1005"/>
        </w:numPr>
        <w:pStyle w:val="Compact"/>
      </w:pPr>
      <w:r>
        <w:t xml:space="preserve">☐ Concurrency, if anything here can run in parallel</w:t>
      </w:r>
    </w:p>
    <w:p>
      <w:pPr>
        <w:numPr>
          <w:ilvl w:val="0"/>
          <w:numId w:val="1005"/>
        </w:numPr>
        <w:pStyle w:val="Compact"/>
      </w:pPr>
      <w:r>
        <w:t xml:space="preserve">☐ The eval from the brief actually covers what "done" means — not just the happy path</w:t>
      </w:r>
    </w:p>
    <w:bookmarkEnd w:id="24"/>
    <w:bookmarkStart w:id="25" w:name="X872ac00ce0866b4b17a3ec1ec283651dc0d6adc"/>
    <w:p>
      <w:pPr>
        <w:pStyle w:val="Heading2"/>
      </w:pPr>
      <w:r>
        <w:t xml:space="preserve">6. Comments</w:t>
      </w:r>
    </w:p>
    <w:p>
      <w:pPr>
        <w:numPr>
          <w:ilvl w:val="0"/>
          <w:numId w:val="1006"/>
        </w:numPr>
        <w:pStyle w:val="Compact"/>
      </w:pPr>
      <w:r>
        <w:t xml:space="preserve">☐ No comment that just restates the code (</w:t>
      </w:r>
      <w:r>
        <w:rPr>
          <w:rStyle w:val="VerbatimChar"/>
        </w:rPr>
        <w:t xml:space="preserve">// loop over users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☐ Comments that remain explain</w:t>
      </w:r>
      <w:r>
        <w:t xml:space="preserve"> </w:t>
      </w:r>
      <w:r>
        <w:rPr>
          <w:bCs/>
          <w:b/>
        </w:rPr>
        <w:t xml:space="preserve">why</w:t>
      </w:r>
      <w:r>
        <w:t xml:space="preserve">, not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— the non-obvious decision, the constraint, the gotcha</w:t>
      </w:r>
    </w:p>
    <w:p>
      <w:pPr>
        <w:numPr>
          <w:ilvl w:val="0"/>
          <w:numId w:val="1006"/>
        </w:numPr>
        <w:pStyle w:val="Compact"/>
      </w:pPr>
      <w:r>
        <w:t xml:space="preserve">☐ No stale comments describing code that changed</w:t>
      </w:r>
    </w:p>
    <w:bookmarkEnd w:id="25"/>
    <w:bookmarkStart w:id="26" w:name="X55fe7f7e437a1e587f89d7757d2da65b2a03639"/>
    <w:p>
      <w:pPr>
        <w:pStyle w:val="Heading2"/>
      </w:pPr>
      <w:r>
        <w:t xml:space="preserve">7. Consistency with the codebase</w:t>
      </w:r>
    </w:p>
    <w:p>
      <w:pPr>
        <w:numPr>
          <w:ilvl w:val="0"/>
          <w:numId w:val="1007"/>
        </w:numPr>
        <w:pStyle w:val="Compact"/>
      </w:pPr>
      <w:r>
        <w:t xml:space="preserve">☐ Matches the surrounding file's idioms, structure, and naming — not your personal defaults</w:t>
      </w:r>
    </w:p>
    <w:p>
      <w:pPr>
        <w:numPr>
          <w:ilvl w:val="0"/>
          <w:numId w:val="1007"/>
        </w:numPr>
        <w:pStyle w:val="Compact"/>
      </w:pPr>
      <w:r>
        <w:t xml:space="preserve">☐ Uses the project's existing utilities instead of reinventing them</w:t>
      </w:r>
    </w:p>
    <w:p>
      <w:pPr>
        <w:numPr>
          <w:ilvl w:val="0"/>
          <w:numId w:val="1007"/>
        </w:numPr>
        <w:pStyle w:val="Compact"/>
      </w:pPr>
      <w:r>
        <w:t xml:space="preserve">☐ Same error-handling, logging, and import style as its neighbors</w:t>
      </w:r>
    </w:p>
    <w:bookmarkEnd w:id="26"/>
    <w:bookmarkStart w:id="27" w:name="X5bcf6191cd61e82991a7091f48ce39d116a4904"/>
    <w:p>
      <w:pPr>
        <w:pStyle w:val="Heading2"/>
      </w:pPr>
      <w:r>
        <w:t xml:space="preserve">8. Scope</w:t>
      </w:r>
    </w:p>
    <w:p>
      <w:pPr>
        <w:numPr>
          <w:ilvl w:val="0"/>
          <w:numId w:val="1008"/>
        </w:numPr>
        <w:pStyle w:val="Compact"/>
      </w:pPr>
      <w:r>
        <w:t xml:space="preserve">☐ Everything here is in the brief</w:t>
      </w:r>
    </w:p>
    <w:p>
      <w:pPr>
        <w:numPr>
          <w:ilvl w:val="0"/>
          <w:numId w:val="1008"/>
        </w:numPr>
        <w:pStyle w:val="Compact"/>
      </w:pPr>
      <w:r>
        <w:t xml:space="preserve">☐ Anything extra is flagged explicitly, not smuggled in</w:t>
      </w:r>
    </w:p>
    <w:p>
      <w:pPr>
        <w:numPr>
          <w:ilvl w:val="0"/>
          <w:numId w:val="1008"/>
        </w:numPr>
        <w:pStyle w:val="Compact"/>
      </w:pPr>
      <w:r>
        <w:t xml:space="preserve">☐ Nothing in the brief was silently dropped</w:t>
      </w:r>
    </w:p>
    <w:bookmarkEnd w:id="27"/>
    <w:bookmarkStart w:id="28" w:name="X33693978ccdc15140f0193d0c7f460ecfbaa692"/>
    <w:p>
      <w:pPr>
        <w:pStyle w:val="Heading2"/>
      </w:pPr>
      <w:r>
        <w:t xml:space="preserve">9. Fake done</w:t>
      </w:r>
    </w:p>
    <w:p>
      <w:pPr>
        <w:numPr>
          <w:ilvl w:val="0"/>
          <w:numId w:val="1009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XXX</w:t>
      </w:r>
      <w:r>
        <w:t xml:space="preserve"> </w:t>
      </w:r>
      <w:r>
        <w:t xml:space="preserve">left without a tracked follow-up</w:t>
      </w:r>
    </w:p>
    <w:p>
      <w:pPr>
        <w:numPr>
          <w:ilvl w:val="0"/>
          <w:numId w:val="1009"/>
        </w:numPr>
        <w:pStyle w:val="Compact"/>
      </w:pPr>
      <w:r>
        <w:t xml:space="preserve">☐ No stubbed returns or hardcoded values pretending to be real implementation</w:t>
      </w:r>
    </w:p>
    <w:p>
      <w:pPr>
        <w:numPr>
          <w:ilvl w:val="0"/>
          <w:numId w:val="1009"/>
        </w:numPr>
        <w:pStyle w:val="Compact"/>
      </w:pPr>
      <w:r>
        <w:t xml:space="preserve">☐ No "works on my machine" assumptions baked in</w:t>
      </w:r>
    </w:p>
    <w:p>
      <w:pPr>
        <w:numPr>
          <w:ilvl w:val="0"/>
          <w:numId w:val="1009"/>
        </w:numPr>
        <w:pStyle w:val="Compact"/>
      </w:pPr>
      <w:r>
        <w:t xml:space="preserve">☐ No console logs / debug prints left in</w:t>
      </w:r>
    </w:p>
    <w:bookmarkEnd w:id="28"/>
    <w:bookmarkStart w:id="29" w:name="X794e2c3d18c7bf387e229755f725d73e38b8f6e"/>
    <w:p>
      <w:pPr>
        <w:pStyle w:val="Heading2"/>
      </w:pPr>
      <w:r>
        <w:t xml:space="preserve">10. Verified, not claimed</w:t>
      </w:r>
    </w:p>
    <w:p>
      <w:pPr>
        <w:numPr>
          <w:ilvl w:val="0"/>
          <w:numId w:val="1010"/>
        </w:numPr>
        <w:pStyle w:val="Compact"/>
      </w:pPr>
      <w:r>
        <w:t xml:space="preserve">☐ Anything reported as "working" was actually run</w:t>
      </w:r>
    </w:p>
    <w:p>
      <w:pPr>
        <w:numPr>
          <w:ilvl w:val="0"/>
          <w:numId w:val="1010"/>
        </w:numPr>
        <w:pStyle w:val="Compact"/>
      </w:pPr>
      <w:r>
        <w:t xml:space="preserve">☐ Anything reported as "deployed" / "done" / "live" has proof from the same session — a passing test, a curl, a screenshot, a log line</w:t>
      </w:r>
    </w:p>
    <w:p>
      <w:pPr>
        <w:numPr>
          <w:ilvl w:val="0"/>
          <w:numId w:val="1010"/>
        </w:numPr>
        <w:pStyle w:val="Compact"/>
      </w:pPr>
      <w:r>
        <w:t xml:space="preserve">☐ Test failures are reported as failures, with output — not hidden or hand-waved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rule:</w:t>
      </w:r>
      <w:r>
        <w:t xml:space="preserve"> </w:t>
      </w:r>
      <w:r>
        <w:t xml:space="preserve">the work is not eligible for the review gate while any item above is an unexplained hit. Fix, or justify in one line. No third option.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6FDC4C936CB49BEB0C508378FAF5D" ma:contentTypeVersion="7" ma:contentTypeDescription="Create a new document." ma:contentTypeScope="" ma:versionID="922af24b4b2ab8bcb62c8d123ec71140">
  <xsd:schema xmlns:xsd="http://www.w3.org/2001/XMLSchema" xmlns:xs="http://www.w3.org/2001/XMLSchema" xmlns:p="http://schemas.microsoft.com/office/2006/metadata/properties" xmlns:ns2="6fcd1dd3-5776-4a36-a3e3-072c3ee34f4d" targetNamespace="http://schemas.microsoft.com/office/2006/metadata/properties" ma:root="true" ma:fieldsID="0cca8301624c8d317dff09165ae61bbb" ns2:_="">
    <xsd:import namespace="6fcd1dd3-5776-4a36-a3e3-072c3ee34f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d1dd3-5776-4a36-a3e3-072c3ee34f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AD0C23-B246-421E-A270-9F03C5F67DA0}"/>
</file>

<file path=customXml/itemProps2.xml><?xml version="1.0" encoding="utf-8"?>
<ds:datastoreItem xmlns:ds="http://schemas.openxmlformats.org/officeDocument/2006/customXml" ds:itemID="{752280E6-A687-4869-B84C-A35C240D8470}"/>
</file>

<file path=customXml/itemProps3.xml><?xml version="1.0" encoding="utf-8"?>
<ds:datastoreItem xmlns:ds="http://schemas.openxmlformats.org/officeDocument/2006/customXml" ds:itemID="{651201C4-65FE-4B13-AF7B-900970528C49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2026-07-13T07:12:59Z</dcterms:created>
  <dcterms:modified xsi:type="dcterms:W3CDTF">2026-07-13T07:12:59Z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0x0101006E46FDC4C936CB49BEB0C508378FAF5D</vt:lpwstr>
  </property>
</Properties>
</file>