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986432132"/>
        <w:docPartObj>
          <w:docPartGallery w:val="Cover Pages"/>
          <w:docPartUnique/>
        </w:docPartObj>
      </w:sdtPr>
      <w:sdtEndPr>
        <w:rPr>
          <w:rFonts w:ascii="BMWGroupTN Condensed" w:hAnsi="BMWGroupTN Condensed"/>
        </w:rPr>
      </w:sdtEndPr>
      <w:sdtContent>
        <w:p w14:paraId="72293DD9" w14:textId="3E4D8B5C" w:rsidR="00E01386" w:rsidRDefault="0005583D">
          <w:r w:rsidRPr="0005583D">
            <w:rPr>
              <w:rFonts w:ascii="BMWGroupTN Condensed" w:hAnsi="BMWGroupTN Condensed"/>
            </w:rPr>
            <w:drawing>
              <wp:anchor distT="0" distB="0" distL="114300" distR="114300" simplePos="0" relativeHeight="251665408" behindDoc="0" locked="0" layoutInCell="1" allowOverlap="1" wp14:anchorId="7CC8B73E" wp14:editId="314D677E">
                <wp:simplePos x="0" y="0"/>
                <wp:positionH relativeFrom="column">
                  <wp:posOffset>-741351</wp:posOffset>
                </wp:positionH>
                <wp:positionV relativeFrom="paragraph">
                  <wp:posOffset>481</wp:posOffset>
                </wp:positionV>
                <wp:extent cx="1390650" cy="725170"/>
                <wp:effectExtent l="0" t="0" r="0" b="0"/>
                <wp:wrapTopAndBottom/>
                <wp:docPr id="2" name="BMW Group">
                  <a:extLst xmlns:a="http://schemas.openxmlformats.org/drawingml/2006/main">
                    <a:ext uri="{FF2B5EF4-FFF2-40B4-BE49-F238E27FC236}">
                      <a16:creationId xmlns:a16="http://schemas.microsoft.com/office/drawing/2014/main" id="{ECC66255-B42A-EB64-1D57-9AF9AECF52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MW Group">
                          <a:extLst>
                            <a:ext uri="{FF2B5EF4-FFF2-40B4-BE49-F238E27FC236}">
                              <a16:creationId xmlns:a16="http://schemas.microsoft.com/office/drawing/2014/main" id="{ECC66255-B42A-EB64-1D57-9AF9AECF52D4}"/>
                            </a:ext>
                          </a:extLst>
                        </pic:cNvPr>
                        <pic:cNvPicPr>
                          <a:picLocks noChangeAspect="1"/>
                        </pic:cNvPicPr>
                      </pic:nvPicPr>
                      <pic:blipFill>
                        <a:blip r:embed="rId9">
                          <a:extLst>
                            <a:ext uri="{96DAC541-7B7A-43D3-8B79-37D633B846F1}">
                              <asvg:svgBlip xmlns:asvg="http://schemas.microsoft.com/office/drawing/2016/SVG/main" r:embed="rId10"/>
                            </a:ext>
                          </a:extLst>
                        </a:blip>
                        <a:stretch>
                          <a:fillRect/>
                        </a:stretch>
                      </pic:blipFill>
                      <pic:spPr>
                        <a:xfrm>
                          <a:off x="0" y="0"/>
                          <a:ext cx="1390650" cy="72517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6432" behindDoc="0" locked="0" layoutInCell="1" allowOverlap="1" wp14:anchorId="4033CCBA" wp14:editId="54F4CB12">
                <wp:simplePos x="0" y="0"/>
                <wp:positionH relativeFrom="column">
                  <wp:posOffset>4429913</wp:posOffset>
                </wp:positionH>
                <wp:positionV relativeFrom="paragraph">
                  <wp:posOffset>-263</wp:posOffset>
                </wp:positionV>
                <wp:extent cx="2309668" cy="791604"/>
                <wp:effectExtent l="0" t="0" r="0" b="8890"/>
                <wp:wrapTopAndBottom/>
                <wp:docPr id="4"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96DAC541-7B7A-43D3-8B79-37D633B846F1}">
                              <asvg:svgBlip xmlns:asvg="http://schemas.microsoft.com/office/drawing/2016/SVG/main" r:embed="rId12"/>
                            </a:ext>
                          </a:extLst>
                        </a:blip>
                        <a:stretch>
                          <a:fillRect/>
                        </a:stretch>
                      </pic:blipFill>
                      <pic:spPr>
                        <a:xfrm>
                          <a:off x="0" y="0"/>
                          <a:ext cx="2309668" cy="791604"/>
                        </a:xfrm>
                        <a:prstGeom prst="rect">
                          <a:avLst/>
                        </a:prstGeom>
                      </pic:spPr>
                    </pic:pic>
                  </a:graphicData>
                </a:graphic>
              </wp:anchor>
            </w:drawing>
          </w:r>
          <w:r w:rsidR="00E01386">
            <w:rPr>
              <w:noProof/>
            </w:rPr>
            <mc:AlternateContent>
              <mc:Choice Requires="wps">
                <w:drawing>
                  <wp:anchor distT="0" distB="0" distL="114300" distR="114300" simplePos="0" relativeHeight="251661312" behindDoc="0" locked="0" layoutInCell="1" allowOverlap="1" wp14:anchorId="58AA919E" wp14:editId="2BD402FF">
                    <wp:simplePos x="0" y="0"/>
                    <wp:positionH relativeFrom="page">
                      <wp:align>center</wp:align>
                    </wp:positionH>
                    <mc:AlternateContent>
                      <mc:Choice Requires="wp14">
                        <wp:positionV relativeFrom="page">
                          <wp14:pctPosVOffset>81800</wp14:pctPosVOffset>
                        </wp:positionV>
                      </mc:Choice>
                      <mc:Fallback>
                        <wp:positionV relativeFrom="page">
                          <wp:posOffset>8227695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36"/>
                                    <w:szCs w:val="36"/>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0006F8FB" w14:textId="55AB92BE" w:rsidR="00E01386" w:rsidRDefault="00432BC3">
                                    <w:pPr>
                                      <w:pStyle w:val="NoSpacing"/>
                                      <w:jc w:val="right"/>
                                      <w:rPr>
                                        <w:color w:val="595959" w:themeColor="text1" w:themeTint="A6"/>
                                        <w:sz w:val="28"/>
                                        <w:szCs w:val="28"/>
                                      </w:rPr>
                                    </w:pPr>
                                    <w:proofErr w:type="spellStart"/>
                                    <w:r w:rsidRPr="00432BC3">
                                      <w:rPr>
                                        <w:color w:val="595959" w:themeColor="text1" w:themeTint="A6"/>
                                        <w:sz w:val="36"/>
                                        <w:szCs w:val="36"/>
                                      </w:rPr>
                                      <w:t>Sheresh</w:t>
                                    </w:r>
                                    <w:proofErr w:type="spellEnd"/>
                                    <w:r w:rsidRPr="00432BC3">
                                      <w:rPr>
                                        <w:color w:val="595959" w:themeColor="text1" w:themeTint="A6"/>
                                        <w:sz w:val="36"/>
                                        <w:szCs w:val="36"/>
                                      </w:rPr>
                                      <w:t xml:space="preserve"> Raja R</w:t>
                                    </w:r>
                                  </w:p>
                                </w:sdtContent>
                              </w:sdt>
                              <w:p w14:paraId="268A62E4" w14:textId="1E44A3D9" w:rsidR="00E01386" w:rsidRDefault="0005583D">
                                <w:pPr>
                                  <w:pStyle w:val="NoSpacing"/>
                                  <w:jc w:val="right"/>
                                  <w:rPr>
                                    <w:color w:val="595959" w:themeColor="text1" w:themeTint="A6"/>
                                    <w:sz w:val="18"/>
                                    <w:szCs w:val="18"/>
                                  </w:rPr>
                                </w:pPr>
                                <w:sdt>
                                  <w:sdtPr>
                                    <w:rPr>
                                      <w:color w:val="595959" w:themeColor="text1" w:themeTint="A6"/>
                                      <w:sz w:val="28"/>
                                      <w:szCs w:val="28"/>
                                    </w:rPr>
                                    <w:alias w:val="Email"/>
                                    <w:tag w:val="Email"/>
                                    <w:id w:val="942260680"/>
                                    <w:dataBinding w:prefixMappings="xmlns:ns0='http://schemas.microsoft.com/office/2006/coverPageProps' " w:xpath="/ns0:CoverPageProperties[1]/ns0:CompanyEmail[1]" w:storeItemID="{55AF091B-3C7A-41E3-B477-F2FDAA23CFDA}"/>
                                    <w:text/>
                                  </w:sdtPr>
                                  <w:sdtEndPr/>
                                  <w:sdtContent>
                                    <w:r w:rsidR="00432BC3" w:rsidRPr="00432BC3">
                                      <w:rPr>
                                        <w:color w:val="595959" w:themeColor="text1" w:themeTint="A6"/>
                                        <w:sz w:val="28"/>
                                        <w:szCs w:val="28"/>
                                      </w:rPr>
                                      <w:t>shereshraja@gmail.com</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58AA919E" id="_x0000_t202" coordsize="21600,21600" o:spt="202" path="m,l,21600r21600,l21600,xe">
                    <v:stroke joinstyle="miter"/>
                    <v:path gradientshapeok="t" o:connecttype="rect"/>
                  </v:shapetype>
                  <v:shape id="Text Box 152" o:spid="_x0000_s1026" type="#_x0000_t202" style="position:absolute;margin-left:0;margin-top:0;width:8in;height:1in;z-index:251661312;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36"/>
                              <w:szCs w:val="36"/>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0006F8FB" w14:textId="55AB92BE" w:rsidR="00E01386" w:rsidRDefault="00432BC3">
                              <w:pPr>
                                <w:pStyle w:val="NoSpacing"/>
                                <w:jc w:val="right"/>
                                <w:rPr>
                                  <w:color w:val="595959" w:themeColor="text1" w:themeTint="A6"/>
                                  <w:sz w:val="28"/>
                                  <w:szCs w:val="28"/>
                                </w:rPr>
                              </w:pPr>
                              <w:proofErr w:type="spellStart"/>
                              <w:r w:rsidRPr="00432BC3">
                                <w:rPr>
                                  <w:color w:val="595959" w:themeColor="text1" w:themeTint="A6"/>
                                  <w:sz w:val="36"/>
                                  <w:szCs w:val="36"/>
                                </w:rPr>
                                <w:t>Sheresh</w:t>
                              </w:r>
                              <w:proofErr w:type="spellEnd"/>
                              <w:r w:rsidRPr="00432BC3">
                                <w:rPr>
                                  <w:color w:val="595959" w:themeColor="text1" w:themeTint="A6"/>
                                  <w:sz w:val="36"/>
                                  <w:szCs w:val="36"/>
                                </w:rPr>
                                <w:t xml:space="preserve"> Raja R</w:t>
                              </w:r>
                            </w:p>
                          </w:sdtContent>
                        </w:sdt>
                        <w:p w14:paraId="268A62E4" w14:textId="1E44A3D9" w:rsidR="00E01386" w:rsidRDefault="0005583D">
                          <w:pPr>
                            <w:pStyle w:val="NoSpacing"/>
                            <w:jc w:val="right"/>
                            <w:rPr>
                              <w:color w:val="595959" w:themeColor="text1" w:themeTint="A6"/>
                              <w:sz w:val="18"/>
                              <w:szCs w:val="18"/>
                            </w:rPr>
                          </w:pPr>
                          <w:sdt>
                            <w:sdtPr>
                              <w:rPr>
                                <w:color w:val="595959" w:themeColor="text1" w:themeTint="A6"/>
                                <w:sz w:val="28"/>
                                <w:szCs w:val="28"/>
                              </w:rPr>
                              <w:alias w:val="Email"/>
                              <w:tag w:val="Email"/>
                              <w:id w:val="942260680"/>
                              <w:dataBinding w:prefixMappings="xmlns:ns0='http://schemas.microsoft.com/office/2006/coverPageProps' " w:xpath="/ns0:CoverPageProperties[1]/ns0:CompanyEmail[1]" w:storeItemID="{55AF091B-3C7A-41E3-B477-F2FDAA23CFDA}"/>
                              <w:text/>
                            </w:sdtPr>
                            <w:sdtEndPr/>
                            <w:sdtContent>
                              <w:r w:rsidR="00432BC3" w:rsidRPr="00432BC3">
                                <w:rPr>
                                  <w:color w:val="595959" w:themeColor="text1" w:themeTint="A6"/>
                                  <w:sz w:val="28"/>
                                  <w:szCs w:val="28"/>
                                </w:rPr>
                                <w:t>shereshraja@gmail.com</w:t>
                              </w:r>
                            </w:sdtContent>
                          </w:sdt>
                        </w:p>
                      </w:txbxContent>
                    </v:textbox>
                    <w10:wrap type="square" anchorx="page" anchory="page"/>
                  </v:shape>
                </w:pict>
              </mc:Fallback>
            </mc:AlternateContent>
          </w:r>
          <w:r w:rsidR="00E01386">
            <w:rPr>
              <w:noProof/>
            </w:rPr>
            <mc:AlternateContent>
              <mc:Choice Requires="wps">
                <w:drawing>
                  <wp:anchor distT="0" distB="0" distL="114300" distR="114300" simplePos="0" relativeHeight="251662336" behindDoc="0" locked="0" layoutInCell="1" allowOverlap="1" wp14:anchorId="1CD99FC9" wp14:editId="7F83B617">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FAEB29E" w14:textId="77777777" w:rsidR="00E01386" w:rsidRDefault="00E01386">
                                <w:pPr>
                                  <w:pStyle w:val="NoSpacing"/>
                                  <w:jc w:val="right"/>
                                  <w:rPr>
                                    <w:color w:val="156082" w:themeColor="accent1"/>
                                    <w:sz w:val="28"/>
                                    <w:szCs w:val="28"/>
                                  </w:rPr>
                                </w:pPr>
                                <w:r>
                                  <w:rPr>
                                    <w:color w:val="156082" w:themeColor="accent1"/>
                                    <w:sz w:val="28"/>
                                    <w:szCs w:val="28"/>
                                  </w:rPr>
                                  <w:t>Abstract</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p w14:paraId="6C0757C0" w14:textId="61E49A18" w:rsidR="00E01386" w:rsidRDefault="00E01386">
                                    <w:pPr>
                                      <w:pStyle w:val="NoSpacing"/>
                                      <w:jc w:val="right"/>
                                      <w:rPr>
                                        <w:color w:val="595959" w:themeColor="text1" w:themeTint="A6"/>
                                        <w:sz w:val="20"/>
                                        <w:szCs w:val="20"/>
                                      </w:rPr>
                                    </w:pPr>
                                    <w:r w:rsidRPr="00E01386">
                                      <w:rPr>
                                        <w:color w:val="595959" w:themeColor="text1" w:themeTint="A6"/>
                                        <w:sz w:val="20"/>
                                        <w:szCs w:val="20"/>
                                      </w:rPr>
                                      <w:t>This report presents a structured overview of the Failure Mode and Effects Analysis (FMEA) methodology, focusing on the harmonized AIAG–VDA approach used in automotive manufacturing</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1CD99FC9" id="Text Box 153" o:spid="_x0000_s1027" type="#_x0000_t202" style="position:absolute;margin-left:0;margin-top:0;width:8in;height:79.5pt;z-index:251662336;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fit-shape-to-text:t" inset="126pt,0,54pt,0">
                      <w:txbxContent>
                        <w:p w14:paraId="7FAEB29E" w14:textId="77777777" w:rsidR="00E01386" w:rsidRDefault="00E01386">
                          <w:pPr>
                            <w:pStyle w:val="NoSpacing"/>
                            <w:jc w:val="right"/>
                            <w:rPr>
                              <w:color w:val="156082" w:themeColor="accent1"/>
                              <w:sz w:val="28"/>
                              <w:szCs w:val="28"/>
                            </w:rPr>
                          </w:pPr>
                          <w:r>
                            <w:rPr>
                              <w:color w:val="156082" w:themeColor="accent1"/>
                              <w:sz w:val="28"/>
                              <w:szCs w:val="28"/>
                            </w:rPr>
                            <w:t>Abstract</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p w14:paraId="6C0757C0" w14:textId="61E49A18" w:rsidR="00E01386" w:rsidRDefault="00E01386">
                              <w:pPr>
                                <w:pStyle w:val="NoSpacing"/>
                                <w:jc w:val="right"/>
                                <w:rPr>
                                  <w:color w:val="595959" w:themeColor="text1" w:themeTint="A6"/>
                                  <w:sz w:val="20"/>
                                  <w:szCs w:val="20"/>
                                </w:rPr>
                              </w:pPr>
                              <w:r w:rsidRPr="00E01386">
                                <w:rPr>
                                  <w:color w:val="595959" w:themeColor="text1" w:themeTint="A6"/>
                                  <w:sz w:val="20"/>
                                  <w:szCs w:val="20"/>
                                </w:rPr>
                                <w:t>This report presents a structured overview of the Failure Mode and Effects Analysis (FMEA) methodology, focusing on the harmonized AIAG–VDA approach used in automotive manufacturing</w:t>
                              </w:r>
                            </w:p>
                          </w:sdtContent>
                        </w:sdt>
                      </w:txbxContent>
                    </v:textbox>
                    <w10:wrap type="square" anchorx="page" anchory="page"/>
                  </v:shape>
                </w:pict>
              </mc:Fallback>
            </mc:AlternateContent>
          </w:r>
          <w:r w:rsidR="00E01386">
            <w:rPr>
              <w:noProof/>
            </w:rPr>
            <mc:AlternateContent>
              <mc:Choice Requires="wps">
                <w:drawing>
                  <wp:anchor distT="0" distB="0" distL="114300" distR="114300" simplePos="0" relativeHeight="251660288" behindDoc="0" locked="0" layoutInCell="1" allowOverlap="1" wp14:anchorId="46B37F77" wp14:editId="3D95831F">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BABA84" w14:textId="73D32DB5" w:rsidR="00E01386" w:rsidRDefault="0005583D">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sdtContent>
                                    <w:r>
                                      <w:rPr>
                                        <w:caps/>
                                        <w:color w:val="156082" w:themeColor="accent1"/>
                                        <w:sz w:val="64"/>
                                        <w:szCs w:val="64"/>
                                      </w:rPr>
                                      <w:t>report on Failure Mode and Effects Analysis (FMEA) Training</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0F922BDA" w14:textId="22A72FD9" w:rsidR="00E01386" w:rsidRDefault="00E01386">
                                    <w:pPr>
                                      <w:jc w:val="right"/>
                                      <w:rPr>
                                        <w:smallCaps/>
                                        <w:color w:val="404040" w:themeColor="text1" w:themeTint="BF"/>
                                        <w:sz w:val="36"/>
                                        <w:szCs w:val="36"/>
                                      </w:rPr>
                                    </w:pPr>
                                    <w:r w:rsidRPr="00E01386">
                                      <w:rPr>
                                        <w:color w:val="404040" w:themeColor="text1" w:themeTint="BF"/>
                                        <w:sz w:val="36"/>
                                        <w:szCs w:val="36"/>
                                      </w:rPr>
                                      <w:t>AIAG–VDA Harmonized PFMEA Methodology for Automotive Manufacturing – TV-435</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46B37F77" id="Text Box 154" o:spid="_x0000_s1028" type="#_x0000_t202" style="position:absolute;margin-left:0;margin-top:0;width:8in;height:286.5pt;z-index:251660288;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4DBABA84" w14:textId="73D32DB5" w:rsidR="00E01386" w:rsidRDefault="0005583D">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sdtContent>
                              <w:r>
                                <w:rPr>
                                  <w:caps/>
                                  <w:color w:val="156082" w:themeColor="accent1"/>
                                  <w:sz w:val="64"/>
                                  <w:szCs w:val="64"/>
                                </w:rPr>
                                <w:t>report on Failure Mode and Effects Analysis (FMEA) Training</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0F922BDA" w14:textId="22A72FD9" w:rsidR="00E01386" w:rsidRDefault="00E01386">
                              <w:pPr>
                                <w:jc w:val="right"/>
                                <w:rPr>
                                  <w:smallCaps/>
                                  <w:color w:val="404040" w:themeColor="text1" w:themeTint="BF"/>
                                  <w:sz w:val="36"/>
                                  <w:szCs w:val="36"/>
                                </w:rPr>
                              </w:pPr>
                              <w:r w:rsidRPr="00E01386">
                                <w:rPr>
                                  <w:color w:val="404040" w:themeColor="text1" w:themeTint="BF"/>
                                  <w:sz w:val="36"/>
                                  <w:szCs w:val="36"/>
                                </w:rPr>
                                <w:t>AIAG–VDA Harmonized PFMEA Methodology for Automotive Manufacturing – TV-435</w:t>
                              </w:r>
                            </w:p>
                          </w:sdtContent>
                        </w:sdt>
                      </w:txbxContent>
                    </v:textbox>
                    <w10:wrap type="square" anchorx="page" anchory="page"/>
                  </v:shape>
                </w:pict>
              </mc:Fallback>
            </mc:AlternateContent>
          </w:r>
        </w:p>
        <w:p w14:paraId="0C762A51" w14:textId="1A04EACF" w:rsidR="00E01386" w:rsidRDefault="00E01386">
          <w:pPr>
            <w:rPr>
              <w:rFonts w:ascii="BMWGroupTN Condensed" w:hAnsi="BMWGroupTN Condensed"/>
            </w:rPr>
          </w:pPr>
          <w:r>
            <w:rPr>
              <w:rFonts w:ascii="BMWGroupTN Condensed" w:hAnsi="BMWGroupTN Condensed"/>
            </w:rPr>
            <w:br w:type="page"/>
          </w:r>
        </w:p>
      </w:sdtContent>
    </w:sdt>
    <w:p w14:paraId="335C530F" w14:textId="77777777" w:rsidR="00432BC3" w:rsidRDefault="00432BC3" w:rsidP="00073FAB">
      <w:pPr>
        <w:rPr>
          <w:b/>
          <w:bCs/>
        </w:rPr>
      </w:pPr>
    </w:p>
    <w:p w14:paraId="173928C1" w14:textId="77EB2503" w:rsidR="00073FAB" w:rsidRPr="00073FAB" w:rsidRDefault="00073FAB" w:rsidP="00073FAB">
      <w:pPr>
        <w:rPr>
          <w:b/>
          <w:bCs/>
        </w:rPr>
      </w:pPr>
      <w:r w:rsidRPr="00073FAB">
        <w:rPr>
          <w:b/>
          <w:bCs/>
        </w:rPr>
        <w:t>TABLE OF CONTENTS</w:t>
      </w:r>
    </w:p>
    <w:p w14:paraId="06DD2139" w14:textId="471B5C13" w:rsidR="00073FAB" w:rsidRPr="00073FAB" w:rsidRDefault="00073FAB" w:rsidP="00073FAB">
      <w:pPr>
        <w:numPr>
          <w:ilvl w:val="0"/>
          <w:numId w:val="1"/>
        </w:numPr>
      </w:pPr>
      <w:r w:rsidRPr="00073FAB">
        <w:t xml:space="preserve">LIST OF FIGURES </w:t>
      </w:r>
      <w:r>
        <w:t xml:space="preserve">                                                                                                               </w:t>
      </w:r>
      <w:r w:rsidRPr="00073FAB">
        <w:t xml:space="preserve"> 2</w:t>
      </w:r>
    </w:p>
    <w:p w14:paraId="6C504885" w14:textId="77E1D702" w:rsidR="00073FAB" w:rsidRPr="00073FAB" w:rsidRDefault="00073FAB" w:rsidP="00073FAB">
      <w:pPr>
        <w:numPr>
          <w:ilvl w:val="0"/>
          <w:numId w:val="1"/>
        </w:numPr>
      </w:pPr>
      <w:r w:rsidRPr="00073FAB">
        <w:t xml:space="preserve">Introduction to FMEA </w:t>
      </w:r>
      <w:r>
        <w:t xml:space="preserve">                                                                                                       </w:t>
      </w:r>
      <w:r w:rsidRPr="00073FAB">
        <w:t xml:space="preserve"> 3</w:t>
      </w:r>
    </w:p>
    <w:p w14:paraId="5EFAF4B9" w14:textId="5D209C5C" w:rsidR="00073FAB" w:rsidRPr="00073FAB" w:rsidRDefault="00073FAB" w:rsidP="00073FAB">
      <w:pPr>
        <w:numPr>
          <w:ilvl w:val="0"/>
          <w:numId w:val="1"/>
        </w:numPr>
      </w:pPr>
      <w:r w:rsidRPr="00073FAB">
        <w:t xml:space="preserve">History and Evolution of FMEA </w:t>
      </w:r>
      <w:r>
        <w:t xml:space="preserve">                                                                                    </w:t>
      </w:r>
      <w:r w:rsidRPr="00073FAB">
        <w:t xml:space="preserve"> 4</w:t>
      </w:r>
    </w:p>
    <w:p w14:paraId="5C8B5850" w14:textId="42AD453D" w:rsidR="00073FAB" w:rsidRPr="00073FAB" w:rsidRDefault="00073FAB" w:rsidP="00073FAB">
      <w:pPr>
        <w:numPr>
          <w:ilvl w:val="0"/>
          <w:numId w:val="1"/>
        </w:numPr>
      </w:pPr>
      <w:r w:rsidRPr="00073FAB">
        <w:t>Types of FMEA</w:t>
      </w:r>
      <w:r>
        <w:t xml:space="preserve">                                                                                                                      </w:t>
      </w:r>
      <w:r w:rsidRPr="00073FAB">
        <w:t xml:space="preserve"> 5</w:t>
      </w:r>
    </w:p>
    <w:p w14:paraId="68C7DF9C" w14:textId="46F41A6E" w:rsidR="00073FAB" w:rsidRPr="00073FAB" w:rsidRDefault="00073FAB" w:rsidP="00073FAB">
      <w:pPr>
        <w:numPr>
          <w:ilvl w:val="0"/>
          <w:numId w:val="1"/>
        </w:numPr>
      </w:pPr>
      <w:r w:rsidRPr="00073FAB">
        <w:t xml:space="preserve">The 7-Step Approach to PFMEA </w:t>
      </w:r>
      <w:r>
        <w:t xml:space="preserve">                                                                                   </w:t>
      </w:r>
      <w:r w:rsidRPr="00073FAB">
        <w:t>6</w:t>
      </w:r>
    </w:p>
    <w:p w14:paraId="56DA48C0" w14:textId="759EDAAA" w:rsidR="00073FAB" w:rsidRPr="00073FAB" w:rsidRDefault="00073FAB" w:rsidP="00073FAB">
      <w:pPr>
        <w:numPr>
          <w:ilvl w:val="1"/>
          <w:numId w:val="1"/>
        </w:numPr>
      </w:pPr>
      <w:r w:rsidRPr="00073FAB">
        <w:t>Planning and Preparation</w:t>
      </w:r>
      <w:r>
        <w:t xml:space="preserve">                                                                                 </w:t>
      </w:r>
      <w:r w:rsidRPr="00073FAB">
        <w:t xml:space="preserve"> 6</w:t>
      </w:r>
    </w:p>
    <w:p w14:paraId="0F25C8DE" w14:textId="39044150" w:rsidR="00073FAB" w:rsidRPr="00073FAB" w:rsidRDefault="00073FAB" w:rsidP="00073FAB">
      <w:pPr>
        <w:numPr>
          <w:ilvl w:val="1"/>
          <w:numId w:val="1"/>
        </w:numPr>
      </w:pPr>
      <w:r w:rsidRPr="00073FAB">
        <w:t xml:space="preserve">Structure Analysis </w:t>
      </w:r>
      <w:r>
        <w:t xml:space="preserve">                                                                                              </w:t>
      </w:r>
      <w:r w:rsidRPr="00073FAB">
        <w:t xml:space="preserve"> 6</w:t>
      </w:r>
    </w:p>
    <w:p w14:paraId="37979B54" w14:textId="4D5C770A" w:rsidR="00073FAB" w:rsidRPr="00073FAB" w:rsidRDefault="00073FAB" w:rsidP="00073FAB">
      <w:pPr>
        <w:numPr>
          <w:ilvl w:val="1"/>
          <w:numId w:val="1"/>
        </w:numPr>
      </w:pPr>
      <w:r w:rsidRPr="00073FAB">
        <w:t xml:space="preserve">Function Analysis </w:t>
      </w:r>
      <w:r>
        <w:t xml:space="preserve">                                                                                                </w:t>
      </w:r>
      <w:r w:rsidRPr="00073FAB">
        <w:t>7</w:t>
      </w:r>
    </w:p>
    <w:p w14:paraId="4E2EC593" w14:textId="768B1F37" w:rsidR="00073FAB" w:rsidRPr="00073FAB" w:rsidRDefault="00073FAB" w:rsidP="00073FAB">
      <w:pPr>
        <w:numPr>
          <w:ilvl w:val="1"/>
          <w:numId w:val="1"/>
        </w:numPr>
      </w:pPr>
      <w:r w:rsidRPr="00073FAB">
        <w:t xml:space="preserve">Failure Analysis </w:t>
      </w:r>
      <w:r>
        <w:t xml:space="preserve">                                                                                                    </w:t>
      </w:r>
      <w:r w:rsidRPr="00073FAB">
        <w:t>7</w:t>
      </w:r>
    </w:p>
    <w:p w14:paraId="735E6CFE" w14:textId="6DCD9BBF" w:rsidR="00073FAB" w:rsidRPr="00073FAB" w:rsidRDefault="00073FAB" w:rsidP="00073FAB">
      <w:pPr>
        <w:numPr>
          <w:ilvl w:val="1"/>
          <w:numId w:val="1"/>
        </w:numPr>
      </w:pPr>
      <w:r w:rsidRPr="00073FAB">
        <w:t xml:space="preserve">Risk Analysis and Action Priority </w:t>
      </w:r>
      <w:r>
        <w:t xml:space="preserve">                                                                  </w:t>
      </w:r>
      <w:r w:rsidRPr="00073FAB">
        <w:t>8</w:t>
      </w:r>
    </w:p>
    <w:p w14:paraId="08884F40" w14:textId="329C440E" w:rsidR="00073FAB" w:rsidRPr="00073FAB" w:rsidRDefault="00073FAB" w:rsidP="00073FAB">
      <w:pPr>
        <w:numPr>
          <w:ilvl w:val="1"/>
          <w:numId w:val="1"/>
        </w:numPr>
      </w:pPr>
      <w:r w:rsidRPr="00073FAB">
        <w:t>Optimization</w:t>
      </w:r>
      <w:r>
        <w:t xml:space="preserve">                                                                                                          </w:t>
      </w:r>
      <w:r w:rsidRPr="00073FAB">
        <w:t xml:space="preserve"> 9</w:t>
      </w:r>
    </w:p>
    <w:p w14:paraId="70551134" w14:textId="10515991" w:rsidR="00073FAB" w:rsidRPr="00073FAB" w:rsidRDefault="00073FAB" w:rsidP="00073FAB">
      <w:pPr>
        <w:numPr>
          <w:ilvl w:val="1"/>
          <w:numId w:val="1"/>
        </w:numPr>
      </w:pPr>
      <w:r w:rsidRPr="00073FAB">
        <w:t xml:space="preserve">Results Documentation </w:t>
      </w:r>
      <w:r>
        <w:t xml:space="preserve">                                                                                   </w:t>
      </w:r>
      <w:r w:rsidRPr="00073FAB">
        <w:t xml:space="preserve"> 9</w:t>
      </w:r>
    </w:p>
    <w:p w14:paraId="0A81F89F" w14:textId="2F24CEFD" w:rsidR="00073FAB" w:rsidRPr="00073FAB" w:rsidRDefault="00073FAB" w:rsidP="00073FAB">
      <w:pPr>
        <w:numPr>
          <w:ilvl w:val="0"/>
          <w:numId w:val="1"/>
        </w:numPr>
      </w:pPr>
      <w:r w:rsidRPr="00073FAB">
        <w:t xml:space="preserve">PFMEA Inputs and Outputs </w:t>
      </w:r>
      <w:r>
        <w:t xml:space="preserve">                                                                                           </w:t>
      </w:r>
      <w:r w:rsidRPr="00073FAB">
        <w:t>10</w:t>
      </w:r>
    </w:p>
    <w:p w14:paraId="372BA1A3" w14:textId="52810F72" w:rsidR="00073FAB" w:rsidRPr="00073FAB" w:rsidRDefault="00073FAB" w:rsidP="00073FAB">
      <w:pPr>
        <w:numPr>
          <w:ilvl w:val="0"/>
          <w:numId w:val="1"/>
        </w:numPr>
      </w:pPr>
      <w:r w:rsidRPr="00073FAB">
        <w:t xml:space="preserve">Sample PFMEA – Car Door Assembly </w:t>
      </w:r>
      <w:r>
        <w:t xml:space="preserve">                                                                     </w:t>
      </w:r>
      <w:r w:rsidR="007435F9">
        <w:t xml:space="preserve"> </w:t>
      </w:r>
      <w:r>
        <w:t xml:space="preserve"> </w:t>
      </w:r>
      <w:r w:rsidRPr="00073FAB">
        <w:t>11</w:t>
      </w:r>
    </w:p>
    <w:p w14:paraId="1FE4B4B2" w14:textId="0ADC72BD" w:rsidR="00073FAB" w:rsidRPr="00073FAB" w:rsidRDefault="00073FAB" w:rsidP="00073FAB">
      <w:pPr>
        <w:numPr>
          <w:ilvl w:val="0"/>
          <w:numId w:val="1"/>
        </w:numPr>
      </w:pPr>
      <w:r w:rsidRPr="00073FAB">
        <w:t xml:space="preserve">PFMEA Activity – Seat Assembly Scenario </w:t>
      </w:r>
      <w:r>
        <w:t xml:space="preserve">                                                             </w:t>
      </w:r>
      <w:r w:rsidRPr="00073FAB">
        <w:t>13</w:t>
      </w:r>
    </w:p>
    <w:p w14:paraId="23F4D946" w14:textId="1575B48B" w:rsidR="00073FAB" w:rsidRPr="00073FAB" w:rsidRDefault="00073FAB" w:rsidP="00073FAB">
      <w:pPr>
        <w:numPr>
          <w:ilvl w:val="0"/>
          <w:numId w:val="1"/>
        </w:numPr>
      </w:pPr>
      <w:r w:rsidRPr="00073FAB">
        <w:t xml:space="preserve">Do’s and Don’ts of FMEA </w:t>
      </w:r>
      <w:r>
        <w:t xml:space="preserve">                                                                                               </w:t>
      </w:r>
      <w:r w:rsidRPr="00073FAB">
        <w:t xml:space="preserve"> 14</w:t>
      </w:r>
    </w:p>
    <w:p w14:paraId="03400649" w14:textId="0BE36AF8" w:rsidR="00073FAB" w:rsidRPr="00073FAB" w:rsidRDefault="00073FAB" w:rsidP="00073FAB">
      <w:pPr>
        <w:numPr>
          <w:ilvl w:val="0"/>
          <w:numId w:val="1"/>
        </w:numPr>
      </w:pPr>
      <w:r w:rsidRPr="00073FAB">
        <w:t xml:space="preserve">Conclusion </w:t>
      </w:r>
      <w:r>
        <w:t xml:space="preserve">                                                                                                                           </w:t>
      </w:r>
      <w:r w:rsidRPr="00073FAB">
        <w:t>15</w:t>
      </w:r>
    </w:p>
    <w:p w14:paraId="38B3F796" w14:textId="4A3DC64E" w:rsidR="006138C5" w:rsidRDefault="006138C5"/>
    <w:p w14:paraId="35444984" w14:textId="77777777" w:rsidR="003975FB" w:rsidRDefault="003975FB"/>
    <w:p w14:paraId="7E129215" w14:textId="77777777" w:rsidR="003975FB" w:rsidRDefault="003975FB"/>
    <w:p w14:paraId="7684E916" w14:textId="77777777" w:rsidR="003975FB" w:rsidRDefault="003975FB"/>
    <w:p w14:paraId="5D74A1D8" w14:textId="77777777" w:rsidR="003975FB" w:rsidRDefault="003975FB"/>
    <w:p w14:paraId="4B148B92" w14:textId="77777777" w:rsidR="003975FB" w:rsidRDefault="003975FB"/>
    <w:p w14:paraId="70172AB2" w14:textId="77777777" w:rsidR="003975FB" w:rsidRDefault="003975FB"/>
    <w:p w14:paraId="73046DBA" w14:textId="77777777" w:rsidR="003975FB" w:rsidRDefault="003975FB"/>
    <w:p w14:paraId="6B87998E" w14:textId="77777777" w:rsidR="003975FB" w:rsidRPr="003975FB" w:rsidRDefault="003975FB" w:rsidP="003975FB">
      <w:pPr>
        <w:jc w:val="center"/>
        <w:rPr>
          <w:rFonts w:ascii="BMWGroupTN Condensed" w:hAnsi="BMWGroupTN Condensed"/>
          <w:b/>
          <w:bCs/>
          <w:sz w:val="40"/>
          <w:szCs w:val="40"/>
        </w:rPr>
      </w:pPr>
      <w:r w:rsidRPr="003975FB">
        <w:rPr>
          <w:rFonts w:ascii="BMWGroupTN Condensed" w:hAnsi="BMWGroupTN Condensed"/>
          <w:b/>
          <w:bCs/>
          <w:sz w:val="40"/>
          <w:szCs w:val="40"/>
        </w:rPr>
        <w:t>Report: Failure Mode and Effects Analysis (FMEA) Training – TV-435</w:t>
      </w:r>
    </w:p>
    <w:p w14:paraId="33FBC742" w14:textId="77777777" w:rsidR="003975FB" w:rsidRPr="003975FB" w:rsidRDefault="003975FB" w:rsidP="003975FB">
      <w:pPr>
        <w:jc w:val="both"/>
        <w:rPr>
          <w:rFonts w:ascii="BMWGroupTN Condensed" w:hAnsi="BMWGroupTN Condensed"/>
          <w:b/>
          <w:bCs/>
          <w:sz w:val="32"/>
          <w:szCs w:val="32"/>
        </w:rPr>
      </w:pPr>
    </w:p>
    <w:p w14:paraId="24398EB2" w14:textId="77777777" w:rsidR="00D24814" w:rsidRDefault="00D24814" w:rsidP="003975FB">
      <w:pPr>
        <w:jc w:val="both"/>
        <w:rPr>
          <w:rFonts w:ascii="BMWGroupTN Condensed" w:hAnsi="BMWGroupTN Condensed"/>
          <w:b/>
          <w:bCs/>
          <w:sz w:val="32"/>
          <w:szCs w:val="32"/>
        </w:rPr>
      </w:pPr>
    </w:p>
    <w:p w14:paraId="4C1ABD51" w14:textId="0AE8E8D9" w:rsidR="003975FB" w:rsidRPr="003975FB" w:rsidRDefault="003975FB" w:rsidP="003975FB">
      <w:pPr>
        <w:jc w:val="both"/>
        <w:rPr>
          <w:rFonts w:ascii="BMWGroupTN Condensed" w:hAnsi="BMWGroupTN Condensed"/>
          <w:b/>
          <w:bCs/>
          <w:sz w:val="32"/>
          <w:szCs w:val="32"/>
        </w:rPr>
      </w:pPr>
      <w:r w:rsidRPr="003975FB">
        <w:rPr>
          <w:rFonts w:ascii="BMWGroupTN Condensed" w:hAnsi="BMWGroupTN Condensed"/>
          <w:b/>
          <w:bCs/>
          <w:sz w:val="32"/>
          <w:szCs w:val="32"/>
        </w:rPr>
        <w:t>1. Introduction</w:t>
      </w:r>
    </w:p>
    <w:p w14:paraId="38DDB972" w14:textId="77777777" w:rsidR="003975FB" w:rsidRPr="003975FB" w:rsidRDefault="003975FB" w:rsidP="003975FB">
      <w:pPr>
        <w:jc w:val="both"/>
        <w:rPr>
          <w:rFonts w:ascii="BMWGroupTN Condensed" w:hAnsi="BMWGroupTN Condensed"/>
        </w:rPr>
      </w:pPr>
      <w:r w:rsidRPr="003975FB">
        <w:rPr>
          <w:rFonts w:ascii="BMWGroupTN Condensed" w:hAnsi="BMWGroupTN Condensed"/>
        </w:rPr>
        <w:t>Failure Mode and Effects Analysis (FMEA) is a systematic methodology used to identify, evaluate, and mitigate potential failures in product design and manufacturing processes.</w:t>
      </w:r>
    </w:p>
    <w:p w14:paraId="2D202F45" w14:textId="77777777" w:rsidR="003975FB" w:rsidRPr="003975FB" w:rsidRDefault="003975FB" w:rsidP="003975FB">
      <w:pPr>
        <w:numPr>
          <w:ilvl w:val="0"/>
          <w:numId w:val="2"/>
        </w:numPr>
        <w:jc w:val="both"/>
        <w:rPr>
          <w:rFonts w:ascii="BMWGroupTN Condensed" w:hAnsi="BMWGroupTN Condensed"/>
        </w:rPr>
      </w:pPr>
      <w:r w:rsidRPr="003975FB">
        <w:rPr>
          <w:rFonts w:ascii="BMWGroupTN Condensed" w:hAnsi="BMWGroupTN Condensed"/>
          <w:b/>
          <w:bCs/>
        </w:rPr>
        <w:t>Origin:</w:t>
      </w:r>
      <w:r w:rsidRPr="003975FB">
        <w:rPr>
          <w:rFonts w:ascii="BMWGroupTN Condensed" w:hAnsi="BMWGroupTN Condensed"/>
        </w:rPr>
        <w:t xml:space="preserve"> Developed by the </w:t>
      </w:r>
      <w:proofErr w:type="spellStart"/>
      <w:r w:rsidRPr="003975FB">
        <w:rPr>
          <w:rFonts w:ascii="BMWGroupTN Condensed" w:hAnsi="BMWGroupTN Condensed"/>
        </w:rPr>
        <w:t>Verband</w:t>
      </w:r>
      <w:proofErr w:type="spellEnd"/>
      <w:r w:rsidRPr="003975FB">
        <w:rPr>
          <w:rFonts w:ascii="BMWGroupTN Condensed" w:hAnsi="BMWGroupTN Condensed"/>
        </w:rPr>
        <w:t xml:space="preserve"> der </w:t>
      </w:r>
      <w:proofErr w:type="spellStart"/>
      <w:r w:rsidRPr="003975FB">
        <w:rPr>
          <w:rFonts w:ascii="BMWGroupTN Condensed" w:hAnsi="BMWGroupTN Condensed"/>
        </w:rPr>
        <w:t>Automobilindustrie</w:t>
      </w:r>
      <w:proofErr w:type="spellEnd"/>
      <w:r w:rsidRPr="003975FB">
        <w:rPr>
          <w:rFonts w:ascii="BMWGroupTN Condensed" w:hAnsi="BMWGroupTN Condensed"/>
        </w:rPr>
        <w:t xml:space="preserve"> (VDA) in Germany.</w:t>
      </w:r>
    </w:p>
    <w:p w14:paraId="46C23046" w14:textId="77777777" w:rsidR="003975FB" w:rsidRPr="003975FB" w:rsidRDefault="003975FB" w:rsidP="003975FB">
      <w:pPr>
        <w:numPr>
          <w:ilvl w:val="0"/>
          <w:numId w:val="2"/>
        </w:numPr>
        <w:jc w:val="both"/>
        <w:rPr>
          <w:rFonts w:ascii="BMWGroupTN Condensed" w:hAnsi="BMWGroupTN Condensed"/>
        </w:rPr>
      </w:pPr>
      <w:r w:rsidRPr="003975FB">
        <w:rPr>
          <w:rFonts w:ascii="BMWGroupTN Condensed" w:hAnsi="BMWGroupTN Condensed"/>
          <w:b/>
          <w:bCs/>
        </w:rPr>
        <w:t>Purpose:</w:t>
      </w:r>
      <w:r w:rsidRPr="003975FB">
        <w:rPr>
          <w:rFonts w:ascii="BMWGroupTN Condensed" w:hAnsi="BMWGroupTN Condensed"/>
        </w:rPr>
        <w:t xml:space="preserve"> Standardize risk assessment in automotive supply chains.</w:t>
      </w:r>
    </w:p>
    <w:p w14:paraId="22C2CED7" w14:textId="77777777" w:rsidR="003975FB" w:rsidRPr="003975FB" w:rsidRDefault="003975FB" w:rsidP="003975FB">
      <w:pPr>
        <w:numPr>
          <w:ilvl w:val="0"/>
          <w:numId w:val="2"/>
        </w:numPr>
        <w:jc w:val="both"/>
        <w:rPr>
          <w:rFonts w:ascii="BMWGroupTN Condensed" w:hAnsi="BMWGroupTN Condensed"/>
        </w:rPr>
      </w:pPr>
      <w:r w:rsidRPr="003975FB">
        <w:rPr>
          <w:rFonts w:ascii="BMWGroupTN Condensed" w:hAnsi="BMWGroupTN Condensed"/>
          <w:b/>
          <w:bCs/>
        </w:rPr>
        <w:t>Focus:</w:t>
      </w:r>
      <w:r w:rsidRPr="003975FB">
        <w:rPr>
          <w:rFonts w:ascii="BMWGroupTN Condensed" w:hAnsi="BMWGroupTN Condensed"/>
        </w:rPr>
        <w:t xml:space="preserve"> Structured worksheets, Risk Priority Number (RPN), and later Action Priority (AP).</w:t>
      </w:r>
    </w:p>
    <w:p w14:paraId="2685C6AE" w14:textId="77777777" w:rsidR="003975FB" w:rsidRDefault="003975FB" w:rsidP="003975FB">
      <w:pPr>
        <w:numPr>
          <w:ilvl w:val="0"/>
          <w:numId w:val="2"/>
        </w:numPr>
        <w:jc w:val="both"/>
        <w:rPr>
          <w:rFonts w:ascii="BMWGroupTN Condensed" w:hAnsi="BMWGroupTN Condensed"/>
        </w:rPr>
      </w:pPr>
      <w:r w:rsidRPr="003975FB">
        <w:rPr>
          <w:rFonts w:ascii="BMWGroupTN Condensed" w:hAnsi="BMWGroupTN Condensed"/>
          <w:b/>
          <w:bCs/>
        </w:rPr>
        <w:t>Evolution:</w:t>
      </w:r>
      <w:r w:rsidRPr="003975FB">
        <w:rPr>
          <w:rFonts w:ascii="BMWGroupTN Condensed" w:hAnsi="BMWGroupTN Condensed"/>
        </w:rPr>
        <w:t xml:space="preserve"> Harmonized AIAG–VDA FMEA introduced in 2019 to unify global practices.</w:t>
      </w:r>
    </w:p>
    <w:p w14:paraId="03AD4B84" w14:textId="77777777" w:rsidR="00D24814" w:rsidRPr="003975FB" w:rsidRDefault="00D24814" w:rsidP="00D24814">
      <w:pPr>
        <w:ind w:left="720"/>
        <w:jc w:val="both"/>
        <w:rPr>
          <w:rFonts w:ascii="BMWGroupTN Condensed" w:hAnsi="BMWGroupTN Condensed"/>
        </w:rPr>
      </w:pPr>
    </w:p>
    <w:p w14:paraId="2308266F" w14:textId="77777777" w:rsidR="003975FB" w:rsidRPr="003975FB" w:rsidRDefault="003975FB" w:rsidP="003975FB">
      <w:pPr>
        <w:jc w:val="both"/>
        <w:rPr>
          <w:rFonts w:ascii="BMWGroupTN Condensed" w:hAnsi="BMWGroupTN Condensed"/>
          <w:b/>
          <w:bCs/>
          <w:sz w:val="32"/>
          <w:szCs w:val="32"/>
        </w:rPr>
      </w:pPr>
      <w:r w:rsidRPr="003975FB">
        <w:rPr>
          <w:rFonts w:ascii="BMWGroupTN Condensed" w:hAnsi="BMWGroupTN Condensed"/>
          <w:b/>
          <w:bCs/>
          <w:sz w:val="32"/>
          <w:szCs w:val="32"/>
        </w:rPr>
        <w:t>2. History and Evolution</w:t>
      </w:r>
    </w:p>
    <w:p w14:paraId="0AB73BA2" w14:textId="77777777" w:rsidR="003975FB" w:rsidRPr="003975FB" w:rsidRDefault="003975FB" w:rsidP="003975FB">
      <w:pPr>
        <w:numPr>
          <w:ilvl w:val="0"/>
          <w:numId w:val="3"/>
        </w:numPr>
        <w:jc w:val="both"/>
        <w:rPr>
          <w:rFonts w:ascii="BMWGroupTN Condensed" w:hAnsi="BMWGroupTN Condensed"/>
        </w:rPr>
      </w:pPr>
      <w:r w:rsidRPr="003975FB">
        <w:rPr>
          <w:rFonts w:ascii="BMWGroupTN Condensed" w:hAnsi="BMWGroupTN Condensed"/>
          <w:b/>
          <w:bCs/>
        </w:rPr>
        <w:t>1940s:</w:t>
      </w:r>
      <w:r w:rsidRPr="003975FB">
        <w:rPr>
          <w:rFonts w:ascii="BMWGroupTN Condensed" w:hAnsi="BMWGroupTN Condensed"/>
        </w:rPr>
        <w:t xml:space="preserve"> Originated with the US Military as a risk reduction tool.</w:t>
      </w:r>
    </w:p>
    <w:p w14:paraId="32776386" w14:textId="77777777" w:rsidR="003975FB" w:rsidRPr="003975FB" w:rsidRDefault="003975FB" w:rsidP="003975FB">
      <w:pPr>
        <w:numPr>
          <w:ilvl w:val="0"/>
          <w:numId w:val="3"/>
        </w:numPr>
        <w:jc w:val="both"/>
        <w:rPr>
          <w:rFonts w:ascii="BMWGroupTN Condensed" w:hAnsi="BMWGroupTN Condensed"/>
        </w:rPr>
      </w:pPr>
      <w:r w:rsidRPr="003975FB">
        <w:rPr>
          <w:rFonts w:ascii="BMWGroupTN Condensed" w:hAnsi="BMWGroupTN Condensed"/>
          <w:b/>
          <w:bCs/>
        </w:rPr>
        <w:t>1980s:</w:t>
      </w:r>
      <w:r w:rsidRPr="003975FB">
        <w:rPr>
          <w:rFonts w:ascii="BMWGroupTN Condensed" w:hAnsi="BMWGroupTN Condensed"/>
        </w:rPr>
        <w:t xml:space="preserve"> Adopted by AIAG for automotive industries.</w:t>
      </w:r>
    </w:p>
    <w:p w14:paraId="2931C736" w14:textId="77777777" w:rsidR="003975FB" w:rsidRPr="003975FB" w:rsidRDefault="003975FB" w:rsidP="003975FB">
      <w:pPr>
        <w:numPr>
          <w:ilvl w:val="0"/>
          <w:numId w:val="3"/>
        </w:numPr>
        <w:jc w:val="both"/>
        <w:rPr>
          <w:rFonts w:ascii="BMWGroupTN Condensed" w:hAnsi="BMWGroupTN Condensed"/>
        </w:rPr>
      </w:pPr>
      <w:r w:rsidRPr="003975FB">
        <w:rPr>
          <w:rFonts w:ascii="BMWGroupTN Condensed" w:hAnsi="BMWGroupTN Condensed"/>
          <w:b/>
          <w:bCs/>
        </w:rPr>
        <w:t>2019:</w:t>
      </w:r>
      <w:r w:rsidRPr="003975FB">
        <w:rPr>
          <w:rFonts w:ascii="BMWGroupTN Condensed" w:hAnsi="BMWGroupTN Condensed"/>
        </w:rPr>
        <w:t xml:space="preserve"> Harmonized AIAG–VDA FMEA methodology introduced.</w:t>
      </w:r>
    </w:p>
    <w:p w14:paraId="75B4354C" w14:textId="4F240F8A" w:rsidR="003975FB" w:rsidRPr="003975FB" w:rsidRDefault="003975FB" w:rsidP="003975FB">
      <w:pPr>
        <w:jc w:val="both"/>
        <w:rPr>
          <w:rFonts w:ascii="BMWGroupTN Condensed" w:hAnsi="BMWGroupTN Condensed"/>
        </w:rPr>
      </w:pPr>
      <w:r w:rsidRPr="003975FB">
        <w:rPr>
          <w:rFonts w:ascii="BMWGroupTN Condensed" w:hAnsi="BMWGroupTN Condensed"/>
          <w:b/>
          <w:bCs/>
        </w:rPr>
        <w:t>Key Approaches:</w:t>
      </w:r>
    </w:p>
    <w:p w14:paraId="1D6DA287" w14:textId="77777777" w:rsidR="003975FB" w:rsidRPr="003975FB" w:rsidRDefault="003975FB" w:rsidP="003975FB">
      <w:pPr>
        <w:numPr>
          <w:ilvl w:val="0"/>
          <w:numId w:val="4"/>
        </w:numPr>
        <w:jc w:val="both"/>
        <w:rPr>
          <w:rFonts w:ascii="BMWGroupTN Condensed" w:hAnsi="BMWGroupTN Condensed"/>
        </w:rPr>
      </w:pPr>
      <w:r w:rsidRPr="003975FB">
        <w:rPr>
          <w:rFonts w:ascii="BMWGroupTN Condensed" w:hAnsi="BMWGroupTN Condensed"/>
          <w:b/>
          <w:bCs/>
        </w:rPr>
        <w:t>AIAG FMEA</w:t>
      </w:r>
      <w:r w:rsidRPr="003975FB">
        <w:rPr>
          <w:rFonts w:ascii="BMWGroupTN Condensed" w:hAnsi="BMWGroupTN Condensed"/>
        </w:rPr>
        <w:t xml:space="preserve"> – US automotive industry standard.</w:t>
      </w:r>
    </w:p>
    <w:p w14:paraId="1200E54B" w14:textId="77777777" w:rsidR="003975FB" w:rsidRPr="003975FB" w:rsidRDefault="003975FB" w:rsidP="003975FB">
      <w:pPr>
        <w:numPr>
          <w:ilvl w:val="0"/>
          <w:numId w:val="4"/>
        </w:numPr>
        <w:jc w:val="both"/>
        <w:rPr>
          <w:rFonts w:ascii="BMWGroupTN Condensed" w:hAnsi="BMWGroupTN Condensed"/>
        </w:rPr>
      </w:pPr>
      <w:r w:rsidRPr="003975FB">
        <w:rPr>
          <w:rFonts w:ascii="BMWGroupTN Condensed" w:hAnsi="BMWGroupTN Condensed"/>
          <w:b/>
          <w:bCs/>
        </w:rPr>
        <w:t>VDA FMEA</w:t>
      </w:r>
      <w:r w:rsidRPr="003975FB">
        <w:rPr>
          <w:rFonts w:ascii="BMWGroupTN Condensed" w:hAnsi="BMWGroupTN Condensed"/>
        </w:rPr>
        <w:t xml:space="preserve"> – German automotive industry standard.</w:t>
      </w:r>
    </w:p>
    <w:p w14:paraId="47693654" w14:textId="77777777" w:rsidR="003975FB" w:rsidRDefault="003975FB" w:rsidP="003975FB">
      <w:pPr>
        <w:numPr>
          <w:ilvl w:val="0"/>
          <w:numId w:val="4"/>
        </w:numPr>
        <w:jc w:val="both"/>
        <w:rPr>
          <w:rFonts w:ascii="BMWGroupTN Condensed" w:hAnsi="BMWGroupTN Condensed"/>
        </w:rPr>
      </w:pPr>
      <w:r w:rsidRPr="003975FB">
        <w:rPr>
          <w:rFonts w:ascii="BMWGroupTN Condensed" w:hAnsi="BMWGroupTN Condensed"/>
          <w:b/>
          <w:bCs/>
        </w:rPr>
        <w:t>AIAG–VDA Harmonized FMEA</w:t>
      </w:r>
      <w:r w:rsidRPr="003975FB">
        <w:rPr>
          <w:rFonts w:ascii="BMWGroupTN Condensed" w:hAnsi="BMWGroupTN Condensed"/>
        </w:rPr>
        <w:t xml:space="preserve"> – Unified global methodology.</w:t>
      </w:r>
    </w:p>
    <w:p w14:paraId="61ECC767" w14:textId="174358AD" w:rsidR="00D24814" w:rsidRDefault="00D24814" w:rsidP="00D24814">
      <w:pPr>
        <w:ind w:left="720"/>
        <w:jc w:val="both"/>
        <w:rPr>
          <w:rFonts w:ascii="BMWGroupTN Condensed" w:hAnsi="BMWGroupTN Condensed"/>
        </w:rPr>
      </w:pPr>
      <w:r w:rsidRPr="00D24814">
        <w:rPr>
          <w:rFonts w:ascii="BMWGroupTN Condensed" w:hAnsi="BMWGroupTN Condensed"/>
          <w:noProof/>
        </w:rPr>
        <w:lastRenderedPageBreak/>
        <w:drawing>
          <wp:inline distT="0" distB="0" distL="0" distR="0" wp14:anchorId="0DAD9F12" wp14:editId="602C5DC0">
            <wp:extent cx="4335517" cy="1874092"/>
            <wp:effectExtent l="0" t="0" r="8255" b="0"/>
            <wp:docPr id="6" name="Picture 5">
              <a:extLst xmlns:a="http://schemas.openxmlformats.org/drawingml/2006/main">
                <a:ext uri="{FF2B5EF4-FFF2-40B4-BE49-F238E27FC236}">
                  <a16:creationId xmlns:a16="http://schemas.microsoft.com/office/drawing/2014/main" id="{CFD8ECBE-A50B-9882-A9E7-0351D2ACBC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CFD8ECBE-A50B-9882-A9E7-0351D2ACBC82}"/>
                        </a:ext>
                      </a:extLst>
                    </pic:cNvPr>
                    <pic:cNvPicPr>
                      <a:picLocks noChangeAspect="1"/>
                    </pic:cNvPicPr>
                  </pic:nvPicPr>
                  <pic:blipFill>
                    <a:blip r:embed="rId13"/>
                    <a:stretch>
                      <a:fillRect/>
                    </a:stretch>
                  </pic:blipFill>
                  <pic:spPr>
                    <a:xfrm>
                      <a:off x="0" y="0"/>
                      <a:ext cx="4385628" cy="1895753"/>
                    </a:xfrm>
                    <a:prstGeom prst="rect">
                      <a:avLst/>
                    </a:prstGeom>
                  </pic:spPr>
                </pic:pic>
              </a:graphicData>
            </a:graphic>
          </wp:inline>
        </w:drawing>
      </w:r>
    </w:p>
    <w:p w14:paraId="12E54541" w14:textId="77777777" w:rsidR="00D24814" w:rsidRPr="003975FB" w:rsidRDefault="00D24814" w:rsidP="00D24814">
      <w:pPr>
        <w:ind w:left="720"/>
        <w:jc w:val="both"/>
        <w:rPr>
          <w:rFonts w:ascii="BMWGroupTN Condensed" w:hAnsi="BMWGroupTN Condensed"/>
        </w:rPr>
      </w:pPr>
    </w:p>
    <w:p w14:paraId="2A560451" w14:textId="77777777" w:rsidR="003975FB" w:rsidRPr="003975FB" w:rsidRDefault="003975FB" w:rsidP="003975FB">
      <w:pPr>
        <w:jc w:val="both"/>
        <w:rPr>
          <w:rFonts w:ascii="BMWGroupTN Condensed" w:hAnsi="BMWGroupTN Condensed"/>
          <w:b/>
          <w:bCs/>
          <w:sz w:val="32"/>
          <w:szCs w:val="32"/>
        </w:rPr>
      </w:pPr>
      <w:r w:rsidRPr="003975FB">
        <w:rPr>
          <w:rFonts w:ascii="BMWGroupTN Condensed" w:hAnsi="BMWGroupTN Condensed"/>
          <w:b/>
          <w:bCs/>
          <w:sz w:val="32"/>
          <w:szCs w:val="32"/>
        </w:rPr>
        <w:t>3. Types of FMEA</w:t>
      </w:r>
    </w:p>
    <w:p w14:paraId="40F05C0F" w14:textId="77777777" w:rsidR="003975FB" w:rsidRPr="003975FB" w:rsidRDefault="003975FB" w:rsidP="003975FB">
      <w:pPr>
        <w:jc w:val="both"/>
        <w:rPr>
          <w:rFonts w:ascii="BMWGroupTN Condensed" w:hAnsi="BMWGroupTN Condensed"/>
          <w:b/>
          <w:bCs/>
        </w:rPr>
      </w:pPr>
      <w:r w:rsidRPr="003975FB">
        <w:rPr>
          <w:rFonts w:ascii="BMWGroupTN Condensed" w:hAnsi="BMWGroupTN Condensed"/>
          <w:b/>
          <w:bCs/>
        </w:rPr>
        <w:t>3.1 Process FMEA (PFMEA)</w:t>
      </w:r>
    </w:p>
    <w:p w14:paraId="600893F9" w14:textId="77777777" w:rsidR="003975FB" w:rsidRPr="003975FB" w:rsidRDefault="003975FB" w:rsidP="003975FB">
      <w:pPr>
        <w:numPr>
          <w:ilvl w:val="0"/>
          <w:numId w:val="5"/>
        </w:numPr>
        <w:jc w:val="both"/>
        <w:rPr>
          <w:rFonts w:ascii="BMWGroupTN Condensed" w:hAnsi="BMWGroupTN Condensed"/>
        </w:rPr>
      </w:pPr>
      <w:r w:rsidRPr="003975FB">
        <w:rPr>
          <w:rFonts w:ascii="BMWGroupTN Condensed" w:hAnsi="BMWGroupTN Condensed"/>
          <w:b/>
          <w:bCs/>
        </w:rPr>
        <w:t>Purpose:</w:t>
      </w:r>
      <w:r w:rsidRPr="003975FB">
        <w:rPr>
          <w:rFonts w:ascii="BMWGroupTN Condensed" w:hAnsi="BMWGroupTN Condensed"/>
        </w:rPr>
        <w:t xml:space="preserve"> Analyze risks in manufacturing/assembly processes.</w:t>
      </w:r>
    </w:p>
    <w:p w14:paraId="4421A035" w14:textId="77777777" w:rsidR="003975FB" w:rsidRPr="003975FB" w:rsidRDefault="003975FB" w:rsidP="003975FB">
      <w:pPr>
        <w:numPr>
          <w:ilvl w:val="0"/>
          <w:numId w:val="5"/>
        </w:numPr>
        <w:jc w:val="both"/>
        <w:rPr>
          <w:rFonts w:ascii="BMWGroupTN Condensed" w:hAnsi="BMWGroupTN Condensed"/>
        </w:rPr>
      </w:pPr>
      <w:r w:rsidRPr="003975FB">
        <w:rPr>
          <w:rFonts w:ascii="BMWGroupTN Condensed" w:hAnsi="BMWGroupTN Condensed"/>
          <w:b/>
          <w:bCs/>
        </w:rPr>
        <w:t>Outcome:</w:t>
      </w:r>
      <w:r w:rsidRPr="003975FB">
        <w:rPr>
          <w:rFonts w:ascii="BMWGroupTN Condensed" w:hAnsi="BMWGroupTN Condensed"/>
        </w:rPr>
        <w:t xml:space="preserve"> Reliable production processes, consistent quality output.</w:t>
      </w:r>
    </w:p>
    <w:p w14:paraId="590BE88B" w14:textId="77777777" w:rsidR="003975FB" w:rsidRPr="003975FB" w:rsidRDefault="003975FB" w:rsidP="003975FB">
      <w:pPr>
        <w:jc w:val="both"/>
        <w:rPr>
          <w:rFonts w:ascii="BMWGroupTN Condensed" w:hAnsi="BMWGroupTN Condensed"/>
          <w:b/>
          <w:bCs/>
        </w:rPr>
      </w:pPr>
      <w:r w:rsidRPr="003975FB">
        <w:rPr>
          <w:rFonts w:ascii="BMWGroupTN Condensed" w:hAnsi="BMWGroupTN Condensed"/>
          <w:b/>
          <w:bCs/>
        </w:rPr>
        <w:t>3.2 Design FMEA (DFMEA)</w:t>
      </w:r>
    </w:p>
    <w:p w14:paraId="38E50DCA" w14:textId="77777777" w:rsidR="003975FB" w:rsidRPr="003975FB" w:rsidRDefault="003975FB" w:rsidP="003975FB">
      <w:pPr>
        <w:numPr>
          <w:ilvl w:val="0"/>
          <w:numId w:val="6"/>
        </w:numPr>
        <w:jc w:val="both"/>
        <w:rPr>
          <w:rFonts w:ascii="BMWGroupTN Condensed" w:hAnsi="BMWGroupTN Condensed"/>
        </w:rPr>
      </w:pPr>
      <w:r w:rsidRPr="003975FB">
        <w:rPr>
          <w:rFonts w:ascii="BMWGroupTN Condensed" w:hAnsi="BMWGroupTN Condensed"/>
          <w:b/>
          <w:bCs/>
        </w:rPr>
        <w:t>Purpose:</w:t>
      </w:r>
      <w:r w:rsidRPr="003975FB">
        <w:rPr>
          <w:rFonts w:ascii="BMWGroupTN Condensed" w:hAnsi="BMWGroupTN Condensed"/>
        </w:rPr>
        <w:t xml:space="preserve"> Identify risks in product design stage.</w:t>
      </w:r>
    </w:p>
    <w:p w14:paraId="464ECA6F" w14:textId="77777777" w:rsidR="003975FB" w:rsidRDefault="003975FB" w:rsidP="003975FB">
      <w:pPr>
        <w:numPr>
          <w:ilvl w:val="0"/>
          <w:numId w:val="6"/>
        </w:numPr>
        <w:jc w:val="both"/>
        <w:rPr>
          <w:rFonts w:ascii="BMWGroupTN Condensed" w:hAnsi="BMWGroupTN Condensed"/>
        </w:rPr>
      </w:pPr>
      <w:r w:rsidRPr="003975FB">
        <w:rPr>
          <w:rFonts w:ascii="BMWGroupTN Condensed" w:hAnsi="BMWGroupTN Condensed"/>
          <w:b/>
          <w:bCs/>
        </w:rPr>
        <w:t>Outcome:</w:t>
      </w:r>
      <w:r w:rsidRPr="003975FB">
        <w:rPr>
          <w:rFonts w:ascii="BMWGroupTN Condensed" w:hAnsi="BMWGroupTN Condensed"/>
        </w:rPr>
        <w:t xml:space="preserve"> Robust designs meeting customer and safety requirements.</w:t>
      </w:r>
    </w:p>
    <w:p w14:paraId="5C5EB91D" w14:textId="77777777" w:rsidR="00D24814" w:rsidRPr="003975FB" w:rsidRDefault="00D24814" w:rsidP="00D24814">
      <w:pPr>
        <w:ind w:left="720"/>
        <w:jc w:val="both"/>
        <w:rPr>
          <w:rFonts w:ascii="BMWGroupTN Condensed" w:hAnsi="BMWGroupTN Condensed"/>
        </w:rPr>
      </w:pPr>
    </w:p>
    <w:p w14:paraId="57B8EC2C" w14:textId="77777777" w:rsidR="003975FB" w:rsidRDefault="003975FB" w:rsidP="003975FB">
      <w:pPr>
        <w:jc w:val="both"/>
        <w:rPr>
          <w:rFonts w:ascii="BMWGroupTN Condensed" w:hAnsi="BMWGroupTN Condensed"/>
          <w:b/>
          <w:bCs/>
          <w:sz w:val="32"/>
          <w:szCs w:val="32"/>
        </w:rPr>
      </w:pPr>
      <w:r w:rsidRPr="003975FB">
        <w:rPr>
          <w:rFonts w:ascii="BMWGroupTN Condensed" w:hAnsi="BMWGroupTN Condensed"/>
          <w:b/>
          <w:bCs/>
          <w:sz w:val="32"/>
          <w:szCs w:val="32"/>
        </w:rPr>
        <w:t>4. The 7-Step Approach (AIAG–VDA Harmonization)</w:t>
      </w:r>
    </w:p>
    <w:p w14:paraId="4E2C1116" w14:textId="224086BD" w:rsidR="00D24814" w:rsidRPr="003975FB" w:rsidRDefault="00D24814" w:rsidP="003975FB">
      <w:pPr>
        <w:jc w:val="both"/>
        <w:rPr>
          <w:rFonts w:ascii="BMWGroupTN Condensed" w:hAnsi="BMWGroupTN Condensed"/>
          <w:b/>
          <w:bCs/>
          <w:sz w:val="32"/>
          <w:szCs w:val="32"/>
        </w:rPr>
      </w:pPr>
      <w:r w:rsidRPr="00D24814">
        <w:rPr>
          <w:rFonts w:ascii="BMWGroupTN Condensed" w:hAnsi="BMWGroupTN Condensed"/>
          <w:b/>
          <w:bCs/>
          <w:noProof/>
          <w:sz w:val="32"/>
          <w:szCs w:val="32"/>
        </w:rPr>
        <w:drawing>
          <wp:inline distT="0" distB="0" distL="0" distR="0" wp14:anchorId="207DBDCE" wp14:editId="121F8660">
            <wp:extent cx="4493172" cy="815588"/>
            <wp:effectExtent l="0" t="0" r="3175" b="3810"/>
            <wp:docPr id="7" name="Picture 6">
              <a:extLst xmlns:a="http://schemas.openxmlformats.org/drawingml/2006/main">
                <a:ext uri="{FF2B5EF4-FFF2-40B4-BE49-F238E27FC236}">
                  <a16:creationId xmlns:a16="http://schemas.microsoft.com/office/drawing/2014/main" id="{293E1A76-CFED-6990-9AAE-0A25E040A2D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293E1A76-CFED-6990-9AAE-0A25E040A2DD}"/>
                        </a:ext>
                      </a:extLst>
                    </pic:cNvPr>
                    <pic:cNvPicPr>
                      <a:picLocks noChangeAspect="1"/>
                    </pic:cNvPicPr>
                  </pic:nvPicPr>
                  <pic:blipFill>
                    <a:blip r:embed="rId14"/>
                    <a:srcRect t="17647"/>
                    <a:stretch/>
                  </pic:blipFill>
                  <pic:spPr>
                    <a:xfrm>
                      <a:off x="0" y="0"/>
                      <a:ext cx="4493172" cy="815588"/>
                    </a:xfrm>
                    <a:prstGeom prst="rect">
                      <a:avLst/>
                    </a:prstGeom>
                  </pic:spPr>
                </pic:pic>
              </a:graphicData>
            </a:graphic>
          </wp:inline>
        </w:drawing>
      </w:r>
    </w:p>
    <w:p w14:paraId="6C494ABE" w14:textId="155B5240" w:rsidR="003975FB" w:rsidRDefault="003975FB" w:rsidP="003975FB">
      <w:pPr>
        <w:numPr>
          <w:ilvl w:val="0"/>
          <w:numId w:val="7"/>
        </w:numPr>
        <w:jc w:val="both"/>
        <w:rPr>
          <w:rFonts w:ascii="BMWGroupTN Condensed" w:hAnsi="BMWGroupTN Condensed"/>
        </w:rPr>
      </w:pPr>
      <w:r w:rsidRPr="003975FB">
        <w:rPr>
          <w:rFonts w:ascii="BMWGroupTN Condensed" w:hAnsi="BMWGroupTN Condensed"/>
          <w:b/>
          <w:bCs/>
        </w:rPr>
        <w:t>Planning and Preparation</w:t>
      </w:r>
      <w:r w:rsidRPr="003975FB">
        <w:rPr>
          <w:rFonts w:ascii="BMWGroupTN Condensed" w:hAnsi="BMWGroupTN Condensed"/>
        </w:rPr>
        <w:t xml:space="preserve"> </w:t>
      </w:r>
      <w:r w:rsidR="00D24814">
        <w:rPr>
          <w:rFonts w:ascii="BMWGroupTN Condensed" w:hAnsi="BMWGroupTN Condensed"/>
        </w:rPr>
        <w:t>:</w:t>
      </w:r>
    </w:p>
    <w:p w14:paraId="27F36EFA" w14:textId="77777777" w:rsidR="00D24814" w:rsidRPr="00D24814" w:rsidRDefault="00D24814" w:rsidP="00D24814">
      <w:pPr>
        <w:numPr>
          <w:ilvl w:val="1"/>
          <w:numId w:val="16"/>
        </w:numPr>
        <w:jc w:val="both"/>
        <w:rPr>
          <w:rFonts w:ascii="BMWGroupTN Condensed" w:hAnsi="BMWGroupTN Condensed"/>
        </w:rPr>
      </w:pPr>
      <w:r w:rsidRPr="00D24814">
        <w:rPr>
          <w:rFonts w:ascii="BMWGroupTN Condensed" w:hAnsi="BMWGroupTN Condensed"/>
        </w:rPr>
        <w:t>The PFMEA study starts with a purposeful and careful definition of the scope.</w:t>
      </w:r>
    </w:p>
    <w:p w14:paraId="40F5314E" w14:textId="77777777" w:rsidR="00D24814" w:rsidRPr="00D24814" w:rsidRDefault="00D24814" w:rsidP="00D24814">
      <w:pPr>
        <w:numPr>
          <w:ilvl w:val="1"/>
          <w:numId w:val="16"/>
        </w:numPr>
        <w:jc w:val="both"/>
        <w:rPr>
          <w:rFonts w:ascii="BMWGroupTN Condensed" w:hAnsi="BMWGroupTN Condensed"/>
        </w:rPr>
      </w:pPr>
      <w:r w:rsidRPr="00D24814">
        <w:rPr>
          <w:rFonts w:ascii="BMWGroupTN Condensed" w:hAnsi="BMWGroupTN Condensed"/>
        </w:rPr>
        <w:t>The management team is responsible for setting the scope of the study.</w:t>
      </w:r>
    </w:p>
    <w:p w14:paraId="2371A798" w14:textId="77777777" w:rsidR="00D24814" w:rsidRPr="003975FB" w:rsidRDefault="00D24814" w:rsidP="00D24814">
      <w:pPr>
        <w:ind w:left="720"/>
        <w:jc w:val="both"/>
        <w:rPr>
          <w:rFonts w:ascii="BMWGroupTN Condensed" w:hAnsi="BMWGroupTN Condensed"/>
        </w:rPr>
      </w:pPr>
    </w:p>
    <w:p w14:paraId="52C55767" w14:textId="77777777" w:rsidR="003975FB" w:rsidRDefault="003975FB" w:rsidP="003975FB">
      <w:pPr>
        <w:numPr>
          <w:ilvl w:val="0"/>
          <w:numId w:val="7"/>
        </w:numPr>
        <w:jc w:val="both"/>
        <w:rPr>
          <w:rFonts w:ascii="BMWGroupTN Condensed" w:hAnsi="BMWGroupTN Condensed"/>
        </w:rPr>
      </w:pPr>
      <w:r w:rsidRPr="003975FB">
        <w:rPr>
          <w:rFonts w:ascii="BMWGroupTN Condensed" w:hAnsi="BMWGroupTN Condensed"/>
          <w:b/>
          <w:bCs/>
        </w:rPr>
        <w:t>Structure Analysis</w:t>
      </w:r>
      <w:r w:rsidRPr="003975FB">
        <w:rPr>
          <w:rFonts w:ascii="BMWGroupTN Condensed" w:hAnsi="BMWGroupTN Condensed"/>
        </w:rPr>
        <w:t xml:space="preserve"> – Break down process into steps, interfaces, and elements.</w:t>
      </w:r>
    </w:p>
    <w:p w14:paraId="2F789727" w14:textId="2A7446D0" w:rsidR="00D24814" w:rsidRPr="003975FB" w:rsidRDefault="00D24814" w:rsidP="00D24814">
      <w:pPr>
        <w:ind w:left="720"/>
        <w:jc w:val="both"/>
        <w:rPr>
          <w:rFonts w:ascii="BMWGroupTN Condensed" w:hAnsi="BMWGroupTN Condensed"/>
        </w:rPr>
      </w:pPr>
      <w:r w:rsidRPr="00D24814">
        <w:rPr>
          <w:rFonts w:ascii="BMWGroupTN Condensed" w:hAnsi="BMWGroupTN Condensed"/>
          <w:noProof/>
        </w:rPr>
        <w:lastRenderedPageBreak/>
        <w:drawing>
          <wp:anchor distT="0" distB="0" distL="114300" distR="114300" simplePos="0" relativeHeight="251657216" behindDoc="1" locked="0" layoutInCell="1" allowOverlap="1" wp14:anchorId="49CD7221" wp14:editId="61B93597">
            <wp:simplePos x="0" y="0"/>
            <wp:positionH relativeFrom="column">
              <wp:posOffset>1608083</wp:posOffset>
            </wp:positionH>
            <wp:positionV relativeFrom="margin">
              <wp:align>top</wp:align>
            </wp:positionV>
            <wp:extent cx="2238375" cy="626745"/>
            <wp:effectExtent l="0" t="0" r="9525" b="1905"/>
            <wp:wrapTopAndBottom/>
            <wp:docPr id="10" name="Picture 9">
              <a:extLst xmlns:a="http://schemas.openxmlformats.org/drawingml/2006/main">
                <a:ext uri="{FF2B5EF4-FFF2-40B4-BE49-F238E27FC236}">
                  <a16:creationId xmlns:a16="http://schemas.microsoft.com/office/drawing/2014/main" id="{84B1901C-B9A0-CE15-541A-F58AF1B1558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84B1901C-B9A0-CE15-541A-F58AF1B15588}"/>
                        </a:ext>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2238375" cy="626745"/>
                    </a:xfrm>
                    <a:prstGeom prst="rect">
                      <a:avLst/>
                    </a:prstGeom>
                  </pic:spPr>
                </pic:pic>
              </a:graphicData>
            </a:graphic>
          </wp:anchor>
        </w:drawing>
      </w:r>
    </w:p>
    <w:p w14:paraId="3C9B39EE" w14:textId="3362A5B4" w:rsidR="00D24814" w:rsidRPr="00D24814" w:rsidRDefault="003975FB" w:rsidP="00E01386">
      <w:pPr>
        <w:numPr>
          <w:ilvl w:val="0"/>
          <w:numId w:val="7"/>
        </w:numPr>
        <w:jc w:val="both"/>
        <w:rPr>
          <w:rFonts w:ascii="BMWGroupTN Condensed" w:hAnsi="BMWGroupTN Condensed"/>
        </w:rPr>
      </w:pPr>
      <w:r w:rsidRPr="003975FB">
        <w:rPr>
          <w:rFonts w:ascii="BMWGroupTN Condensed" w:hAnsi="BMWGroupTN Condensed"/>
          <w:b/>
          <w:bCs/>
        </w:rPr>
        <w:t>Function Analysis</w:t>
      </w:r>
      <w:r w:rsidR="00D24814">
        <w:rPr>
          <w:rFonts w:ascii="BMWGroupTN Condensed" w:hAnsi="BMWGroupTN Condensed"/>
        </w:rPr>
        <w:t xml:space="preserve"> :</w:t>
      </w:r>
      <w:r w:rsidRPr="003975FB">
        <w:rPr>
          <w:rFonts w:ascii="BMWGroupTN Condensed" w:hAnsi="BMWGroupTN Condensed"/>
        </w:rPr>
        <w:t xml:space="preserve"> Define functions and requirements using tools like function trees and parameter diagrams.</w:t>
      </w:r>
      <w:r w:rsidR="00D24814" w:rsidRPr="00D24814">
        <w:rPr>
          <w:rFonts w:eastAsiaTheme="minorEastAsia" w:hAnsi="BMWGroupTN Condensed"/>
          <w:color w:val="2D3748"/>
          <w:kern w:val="24"/>
          <w:sz w:val="36"/>
          <w:szCs w:val="36"/>
          <w14:ligatures w14:val="none"/>
        </w:rPr>
        <w:t xml:space="preserve"> </w:t>
      </w:r>
      <w:r w:rsidR="00D24814" w:rsidRPr="00D24814">
        <w:rPr>
          <w:rFonts w:ascii="BMWGroupTN Condensed" w:hAnsi="BMWGroupTN Condensed"/>
        </w:rPr>
        <w:t xml:space="preserve">Think of the Function Analysis step as exploring what the product should be doing and what the overall process (and each of its steps) should be doing and how that functionality is </w:t>
      </w:r>
      <w:proofErr w:type="spellStart"/>
      <w:r w:rsidR="00D24814" w:rsidRPr="00D24814">
        <w:rPr>
          <w:rFonts w:ascii="BMWGroupTN Condensed" w:hAnsi="BMWGroupTN Condensed"/>
        </w:rPr>
        <w:t>facilitated.Using</w:t>
      </w:r>
      <w:proofErr w:type="spellEnd"/>
      <w:r w:rsidR="00D24814" w:rsidRPr="00D24814">
        <w:rPr>
          <w:rFonts w:ascii="BMWGroupTN Condensed" w:hAnsi="BMWGroupTN Condensed"/>
        </w:rPr>
        <w:t xml:space="preserve"> the Structure Analysis developed in Step 2, each element is analyzed separately in terms of its function(s) and corresponding requirement(s).</w:t>
      </w:r>
    </w:p>
    <w:p w14:paraId="63C3F05C" w14:textId="4FD38375" w:rsidR="00D24814" w:rsidRPr="00E01386" w:rsidRDefault="00D24814" w:rsidP="00E01386">
      <w:pPr>
        <w:pStyle w:val="ListParagraph"/>
        <w:numPr>
          <w:ilvl w:val="1"/>
          <w:numId w:val="19"/>
        </w:numPr>
        <w:jc w:val="both"/>
        <w:rPr>
          <w:rFonts w:ascii="BMWGroupTN Condensed" w:hAnsi="BMWGroupTN Condensed"/>
        </w:rPr>
      </w:pPr>
      <w:r w:rsidRPr="00E01386">
        <w:rPr>
          <w:rFonts w:ascii="BMWGroupTN Condensed" w:hAnsi="BMWGroupTN Condensed"/>
        </w:rPr>
        <w:t xml:space="preserve">Tools: </w:t>
      </w:r>
    </w:p>
    <w:p w14:paraId="6EE8DD26" w14:textId="1BE75A3C" w:rsidR="00D24814" w:rsidRPr="00E01386" w:rsidRDefault="00D24814" w:rsidP="00E01386">
      <w:pPr>
        <w:pStyle w:val="ListParagraph"/>
        <w:numPr>
          <w:ilvl w:val="2"/>
          <w:numId w:val="19"/>
        </w:numPr>
        <w:jc w:val="both"/>
        <w:rPr>
          <w:rFonts w:ascii="BMWGroupTN Condensed" w:hAnsi="BMWGroupTN Condensed"/>
        </w:rPr>
      </w:pPr>
      <w:r w:rsidRPr="00E01386">
        <w:rPr>
          <w:rFonts w:ascii="BMWGroupTN Condensed" w:hAnsi="BMWGroupTN Condensed"/>
        </w:rPr>
        <w:t>Function analysis tree</w:t>
      </w:r>
    </w:p>
    <w:p w14:paraId="77B6F856" w14:textId="343EAE12" w:rsidR="003975FB" w:rsidRPr="00E01386" w:rsidRDefault="00E01386" w:rsidP="00E01386">
      <w:pPr>
        <w:pStyle w:val="ListParagraph"/>
        <w:numPr>
          <w:ilvl w:val="2"/>
          <w:numId w:val="19"/>
        </w:numPr>
        <w:jc w:val="both"/>
        <w:rPr>
          <w:rFonts w:ascii="BMWGroupTN Condensed" w:hAnsi="BMWGroupTN Condensed"/>
        </w:rPr>
      </w:pPr>
      <w:r w:rsidRPr="00D24814">
        <w:rPr>
          <w:rFonts w:ascii="BMWGroupTN Condensed" w:hAnsi="BMWGroupTN Condensed"/>
          <w:noProof/>
        </w:rPr>
        <w:drawing>
          <wp:anchor distT="0" distB="0" distL="114300" distR="114300" simplePos="0" relativeHeight="251658240" behindDoc="0" locked="0" layoutInCell="1" allowOverlap="1" wp14:anchorId="52A8E7AF" wp14:editId="1949C19E">
            <wp:simplePos x="0" y="0"/>
            <wp:positionH relativeFrom="column">
              <wp:posOffset>1419225</wp:posOffset>
            </wp:positionH>
            <wp:positionV relativeFrom="page">
              <wp:posOffset>4162425</wp:posOffset>
            </wp:positionV>
            <wp:extent cx="2190750" cy="1032510"/>
            <wp:effectExtent l="95250" t="95250" r="95250" b="91440"/>
            <wp:wrapTopAndBottom/>
            <wp:docPr id="1" name="Picture 9">
              <a:extLst xmlns:a="http://schemas.openxmlformats.org/drawingml/2006/main">
                <a:ext uri="{FF2B5EF4-FFF2-40B4-BE49-F238E27FC236}">
                  <a16:creationId xmlns:a16="http://schemas.microsoft.com/office/drawing/2014/main" id="{94E66271-6F23-B382-4F44-713FCCD37D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94E66271-6F23-B382-4F44-713FCCD37DE4}"/>
                        </a:ext>
                      </a:extLst>
                    </pic:cNvPr>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190750" cy="1032510"/>
                    </a:xfrm>
                    <a:prstGeom prst="rect">
                      <a:avLst/>
                    </a:prstGeom>
                    <a:ln w="88900" cap="sq" cmpd="thickThin">
                      <a:solidFill>
                        <a:srgbClr val="000000"/>
                      </a:solidFill>
                      <a:prstDash val="solid"/>
                      <a:miter lim="800000"/>
                    </a:ln>
                    <a:effectLst>
                      <a:innerShdw blurRad="76200">
                        <a:srgbClr val="000000"/>
                      </a:innerShdw>
                    </a:effectLst>
                  </pic:spPr>
                </pic:pic>
              </a:graphicData>
            </a:graphic>
            <wp14:sizeRelH relativeFrom="margin">
              <wp14:pctWidth>0</wp14:pctWidth>
            </wp14:sizeRelH>
            <wp14:sizeRelV relativeFrom="margin">
              <wp14:pctHeight>0</wp14:pctHeight>
            </wp14:sizeRelV>
          </wp:anchor>
        </w:drawing>
      </w:r>
      <w:r w:rsidR="00D24814" w:rsidRPr="00E01386">
        <w:rPr>
          <w:rFonts w:ascii="BMWGroupTN Condensed" w:hAnsi="BMWGroupTN Condensed"/>
        </w:rPr>
        <w:t>Parameter diagram</w:t>
      </w:r>
    </w:p>
    <w:p w14:paraId="04C1DFB3" w14:textId="2258659B" w:rsidR="00D24814" w:rsidRPr="003975FB" w:rsidRDefault="00D24814" w:rsidP="00D24814">
      <w:pPr>
        <w:jc w:val="both"/>
        <w:rPr>
          <w:rFonts w:ascii="BMWGroupTN Condensed" w:hAnsi="BMWGroupTN Condensed"/>
        </w:rPr>
      </w:pPr>
    </w:p>
    <w:p w14:paraId="4161E6FD" w14:textId="1A4BE351" w:rsidR="003975FB" w:rsidRPr="00D24814" w:rsidRDefault="003975FB" w:rsidP="00D24814">
      <w:pPr>
        <w:numPr>
          <w:ilvl w:val="0"/>
          <w:numId w:val="7"/>
        </w:numPr>
        <w:jc w:val="both"/>
        <w:rPr>
          <w:rFonts w:ascii="BMWGroupTN Condensed" w:hAnsi="BMWGroupTN Condensed"/>
        </w:rPr>
      </w:pPr>
      <w:r w:rsidRPr="00D24814">
        <w:rPr>
          <w:rFonts w:ascii="BMWGroupTN Condensed" w:hAnsi="BMWGroupTN Condensed"/>
          <w:b/>
          <w:bCs/>
        </w:rPr>
        <w:t>Failure Analysis</w:t>
      </w:r>
      <w:r w:rsidRPr="00D24814">
        <w:rPr>
          <w:rFonts w:ascii="BMWGroupTN Condensed" w:hAnsi="BMWGroupTN Condensed"/>
        </w:rPr>
        <w:t xml:space="preserve"> – Identify failure modes, effects, and causes (Failure Chain).</w:t>
      </w:r>
    </w:p>
    <w:p w14:paraId="763C0877" w14:textId="77777777" w:rsidR="00E01386" w:rsidRDefault="003975FB" w:rsidP="00E01386">
      <w:pPr>
        <w:numPr>
          <w:ilvl w:val="0"/>
          <w:numId w:val="7"/>
        </w:numPr>
        <w:jc w:val="both"/>
        <w:rPr>
          <w:rFonts w:ascii="BMWGroupTN Condensed" w:hAnsi="BMWGroupTN Condensed"/>
        </w:rPr>
      </w:pPr>
      <w:r w:rsidRPr="00E01386">
        <w:rPr>
          <w:rFonts w:ascii="BMWGroupTN Condensed" w:hAnsi="BMWGroupTN Condensed"/>
          <w:b/>
          <w:bCs/>
        </w:rPr>
        <w:t>Risk Analysis</w:t>
      </w:r>
      <w:r w:rsidR="00E01386">
        <w:rPr>
          <w:rFonts w:ascii="BMWGroupTN Condensed" w:hAnsi="BMWGroupTN Condensed"/>
        </w:rPr>
        <w:t>:</w:t>
      </w:r>
    </w:p>
    <w:p w14:paraId="0B04F152" w14:textId="472A3363" w:rsidR="00E01386" w:rsidRPr="00E01386" w:rsidRDefault="00E01386" w:rsidP="00E01386">
      <w:pPr>
        <w:pStyle w:val="ListParagraph"/>
        <w:numPr>
          <w:ilvl w:val="1"/>
          <w:numId w:val="19"/>
        </w:numPr>
        <w:jc w:val="both"/>
        <w:rPr>
          <w:rFonts w:ascii="BMWGroupTN Condensed" w:hAnsi="BMWGroupTN Condensed"/>
        </w:rPr>
      </w:pPr>
      <w:r w:rsidRPr="00E01386">
        <w:rPr>
          <w:rFonts w:ascii="BMWGroupTN Condensed" w:hAnsi="BMWGroupTN Condensed"/>
        </w:rPr>
        <w:t>Evaluate S-O-D: Assess Severity, Occurrence, and Detection for each failure chain.</w:t>
      </w:r>
    </w:p>
    <w:p w14:paraId="57AA8CD0" w14:textId="77777777" w:rsidR="00E01386" w:rsidRPr="00E01386" w:rsidRDefault="00E01386" w:rsidP="00E01386">
      <w:pPr>
        <w:pStyle w:val="ListParagraph"/>
        <w:numPr>
          <w:ilvl w:val="1"/>
          <w:numId w:val="19"/>
        </w:numPr>
        <w:jc w:val="both"/>
        <w:rPr>
          <w:rFonts w:ascii="BMWGroupTN Condensed" w:hAnsi="BMWGroupTN Condensed"/>
        </w:rPr>
      </w:pPr>
      <w:r w:rsidRPr="00E01386">
        <w:rPr>
          <w:rFonts w:ascii="BMWGroupTN Condensed" w:hAnsi="BMWGroupTN Condensed"/>
        </w:rPr>
        <w:t>Use AP Tables: Determine Action Priority (High, Medium, Low) based on S-O-D combinations.</w:t>
      </w:r>
    </w:p>
    <w:p w14:paraId="44E8DFFA" w14:textId="77777777" w:rsidR="00E01386" w:rsidRPr="00E01386" w:rsidRDefault="00E01386" w:rsidP="00E01386">
      <w:pPr>
        <w:pStyle w:val="ListParagraph"/>
        <w:numPr>
          <w:ilvl w:val="1"/>
          <w:numId w:val="19"/>
        </w:numPr>
        <w:jc w:val="both"/>
        <w:rPr>
          <w:rFonts w:ascii="BMWGroupTN Condensed" w:hAnsi="BMWGroupTN Condensed"/>
        </w:rPr>
      </w:pPr>
      <w:r w:rsidRPr="00E01386">
        <w:rPr>
          <w:rFonts w:ascii="BMWGroupTN Condensed" w:hAnsi="BMWGroupTN Condensed"/>
        </w:rPr>
        <w:t>Purpose of AP: AP indicates priority for action—not risk level.</w:t>
      </w:r>
    </w:p>
    <w:p w14:paraId="34E5608C" w14:textId="77777777" w:rsidR="00E01386" w:rsidRPr="00E01386" w:rsidRDefault="00E01386" w:rsidP="00E01386">
      <w:pPr>
        <w:pStyle w:val="ListParagraph"/>
        <w:numPr>
          <w:ilvl w:val="1"/>
          <w:numId w:val="19"/>
        </w:numPr>
        <w:jc w:val="both"/>
        <w:rPr>
          <w:rFonts w:ascii="BMWGroupTN Condensed" w:hAnsi="BMWGroupTN Condensed"/>
        </w:rPr>
      </w:pPr>
      <w:r w:rsidRPr="00E01386">
        <w:rPr>
          <w:rFonts w:ascii="BMWGroupTN Condensed" w:hAnsi="BMWGroupTN Condensed"/>
        </w:rPr>
        <w:t>Required Actions:</w:t>
      </w:r>
    </w:p>
    <w:p w14:paraId="5EB5B5D2" w14:textId="77777777" w:rsidR="00E01386" w:rsidRPr="00E01386" w:rsidRDefault="00E01386" w:rsidP="00E01386">
      <w:pPr>
        <w:pStyle w:val="ListParagraph"/>
        <w:numPr>
          <w:ilvl w:val="1"/>
          <w:numId w:val="19"/>
        </w:numPr>
        <w:jc w:val="both"/>
        <w:rPr>
          <w:rFonts w:ascii="BMWGroupTN Condensed" w:hAnsi="BMWGroupTN Condensed"/>
        </w:rPr>
      </w:pPr>
      <w:r w:rsidRPr="00E01386">
        <w:rPr>
          <w:rFonts w:ascii="BMWGroupTN Condensed" w:hAnsi="BMWGroupTN Condensed"/>
        </w:rPr>
        <w:t>High: Action or justification is mandatory.</w:t>
      </w:r>
    </w:p>
    <w:p w14:paraId="7C0D26C2" w14:textId="77777777" w:rsidR="00E01386" w:rsidRPr="00E01386" w:rsidRDefault="00E01386" w:rsidP="00E01386">
      <w:pPr>
        <w:pStyle w:val="ListParagraph"/>
        <w:numPr>
          <w:ilvl w:val="1"/>
          <w:numId w:val="19"/>
        </w:numPr>
        <w:jc w:val="both"/>
        <w:rPr>
          <w:rFonts w:ascii="BMWGroupTN Condensed" w:hAnsi="BMWGroupTN Condensed"/>
        </w:rPr>
      </w:pPr>
      <w:r w:rsidRPr="00E01386">
        <w:rPr>
          <w:rFonts w:ascii="BMWGroupTN Condensed" w:hAnsi="BMWGroupTN Condensed"/>
        </w:rPr>
        <w:t>Medium: Action or justification is recommended.</w:t>
      </w:r>
    </w:p>
    <w:p w14:paraId="1F94C8C7" w14:textId="77777777" w:rsidR="00E01386" w:rsidRPr="00E01386" w:rsidRDefault="00E01386" w:rsidP="00E01386">
      <w:pPr>
        <w:pStyle w:val="ListParagraph"/>
        <w:numPr>
          <w:ilvl w:val="1"/>
          <w:numId w:val="19"/>
        </w:numPr>
        <w:jc w:val="both"/>
        <w:rPr>
          <w:rFonts w:ascii="BMWGroupTN Condensed" w:hAnsi="BMWGroupTN Condensed"/>
        </w:rPr>
      </w:pPr>
      <w:r w:rsidRPr="00E01386">
        <w:rPr>
          <w:rFonts w:ascii="BMWGroupTN Condensed" w:hAnsi="BMWGroupTN Condensed"/>
        </w:rPr>
        <w:t>Low: Action is optional.</w:t>
      </w:r>
    </w:p>
    <w:p w14:paraId="3D62F6F9" w14:textId="29E74E24" w:rsidR="003975FB" w:rsidRPr="00E01386" w:rsidRDefault="003975FB" w:rsidP="006F345D">
      <w:pPr>
        <w:numPr>
          <w:ilvl w:val="0"/>
          <w:numId w:val="7"/>
        </w:numPr>
        <w:jc w:val="both"/>
        <w:rPr>
          <w:rFonts w:ascii="BMWGroupTN Condensed" w:hAnsi="BMWGroupTN Condensed"/>
        </w:rPr>
      </w:pPr>
      <w:r w:rsidRPr="00E01386">
        <w:rPr>
          <w:rFonts w:ascii="BMWGroupTN Condensed" w:hAnsi="BMWGroupTN Condensed"/>
          <w:b/>
          <w:bCs/>
        </w:rPr>
        <w:t>Optimization</w:t>
      </w:r>
      <w:r w:rsidRPr="00E01386">
        <w:rPr>
          <w:rFonts w:ascii="BMWGroupTN Condensed" w:hAnsi="BMWGroupTN Condensed"/>
        </w:rPr>
        <w:t xml:space="preserve"> – Develop actions to reduce risks and improve detection/prevention.</w:t>
      </w:r>
    </w:p>
    <w:p w14:paraId="18A98141" w14:textId="77777777" w:rsidR="003975FB" w:rsidRDefault="003975FB" w:rsidP="003975FB">
      <w:pPr>
        <w:numPr>
          <w:ilvl w:val="0"/>
          <w:numId w:val="7"/>
        </w:numPr>
        <w:jc w:val="both"/>
        <w:rPr>
          <w:rFonts w:ascii="BMWGroupTN Condensed" w:hAnsi="BMWGroupTN Condensed"/>
        </w:rPr>
      </w:pPr>
      <w:r w:rsidRPr="003975FB">
        <w:rPr>
          <w:rFonts w:ascii="BMWGroupTN Condensed" w:hAnsi="BMWGroupTN Condensed"/>
          <w:b/>
          <w:bCs/>
        </w:rPr>
        <w:t>Results Documentation</w:t>
      </w:r>
      <w:r w:rsidRPr="003975FB">
        <w:rPr>
          <w:rFonts w:ascii="BMWGroupTN Condensed" w:hAnsi="BMWGroupTN Condensed"/>
        </w:rPr>
        <w:t xml:space="preserve"> – Summarize findings, actions, and alignment with team goals.</w:t>
      </w:r>
    </w:p>
    <w:p w14:paraId="7930B137" w14:textId="77777777" w:rsidR="00D24814" w:rsidRPr="003975FB" w:rsidRDefault="00D24814" w:rsidP="00D24814">
      <w:pPr>
        <w:ind w:left="720"/>
        <w:jc w:val="both"/>
        <w:rPr>
          <w:rFonts w:ascii="BMWGroupTN Condensed" w:hAnsi="BMWGroupTN Condensed"/>
        </w:rPr>
      </w:pPr>
    </w:p>
    <w:p w14:paraId="39D06970" w14:textId="77777777" w:rsidR="003975FB" w:rsidRPr="003975FB" w:rsidRDefault="003975FB" w:rsidP="003975FB">
      <w:pPr>
        <w:jc w:val="both"/>
        <w:rPr>
          <w:rFonts w:ascii="BMWGroupTN Condensed" w:hAnsi="BMWGroupTN Condensed"/>
          <w:b/>
          <w:bCs/>
          <w:sz w:val="32"/>
          <w:szCs w:val="32"/>
        </w:rPr>
      </w:pPr>
      <w:r w:rsidRPr="003975FB">
        <w:rPr>
          <w:rFonts w:ascii="BMWGroupTN Condensed" w:hAnsi="BMWGroupTN Condensed"/>
          <w:b/>
          <w:bCs/>
          <w:sz w:val="32"/>
          <w:szCs w:val="32"/>
        </w:rPr>
        <w:t>5. Risk Analysis – Action Priority (AP)</w:t>
      </w:r>
    </w:p>
    <w:p w14:paraId="0B69CAD4" w14:textId="77777777" w:rsidR="003975FB" w:rsidRPr="003975FB" w:rsidRDefault="003975FB" w:rsidP="003975FB">
      <w:pPr>
        <w:numPr>
          <w:ilvl w:val="0"/>
          <w:numId w:val="8"/>
        </w:numPr>
        <w:jc w:val="both"/>
        <w:rPr>
          <w:rFonts w:ascii="BMWGroupTN Condensed" w:hAnsi="BMWGroupTN Condensed"/>
        </w:rPr>
      </w:pPr>
      <w:r w:rsidRPr="003975FB">
        <w:rPr>
          <w:rFonts w:ascii="BMWGroupTN Condensed" w:hAnsi="BMWGroupTN Condensed"/>
          <w:b/>
          <w:bCs/>
        </w:rPr>
        <w:t>High (H):</w:t>
      </w:r>
      <w:r w:rsidRPr="003975FB">
        <w:rPr>
          <w:rFonts w:ascii="BMWGroupTN Condensed" w:hAnsi="BMWGroupTN Condensed"/>
        </w:rPr>
        <w:t xml:space="preserve"> Mandatory action or justification.</w:t>
      </w:r>
    </w:p>
    <w:p w14:paraId="7496D206" w14:textId="77777777" w:rsidR="003975FB" w:rsidRPr="003975FB" w:rsidRDefault="003975FB" w:rsidP="003975FB">
      <w:pPr>
        <w:numPr>
          <w:ilvl w:val="0"/>
          <w:numId w:val="8"/>
        </w:numPr>
        <w:jc w:val="both"/>
        <w:rPr>
          <w:rFonts w:ascii="BMWGroupTN Condensed" w:hAnsi="BMWGroupTN Condensed"/>
        </w:rPr>
      </w:pPr>
      <w:r w:rsidRPr="003975FB">
        <w:rPr>
          <w:rFonts w:ascii="BMWGroupTN Condensed" w:hAnsi="BMWGroupTN Condensed"/>
          <w:b/>
          <w:bCs/>
        </w:rPr>
        <w:t>Medium (M):</w:t>
      </w:r>
      <w:r w:rsidRPr="003975FB">
        <w:rPr>
          <w:rFonts w:ascii="BMWGroupTN Condensed" w:hAnsi="BMWGroupTN Condensed"/>
        </w:rPr>
        <w:t xml:space="preserve"> Recommended action or justification.</w:t>
      </w:r>
    </w:p>
    <w:p w14:paraId="5904140F" w14:textId="77777777" w:rsidR="003975FB" w:rsidRPr="003975FB" w:rsidRDefault="003975FB" w:rsidP="003975FB">
      <w:pPr>
        <w:numPr>
          <w:ilvl w:val="0"/>
          <w:numId w:val="8"/>
        </w:numPr>
        <w:jc w:val="both"/>
        <w:rPr>
          <w:rFonts w:ascii="BMWGroupTN Condensed" w:hAnsi="BMWGroupTN Condensed"/>
        </w:rPr>
      </w:pPr>
      <w:r w:rsidRPr="003975FB">
        <w:rPr>
          <w:rFonts w:ascii="BMWGroupTN Condensed" w:hAnsi="BMWGroupTN Condensed"/>
          <w:b/>
          <w:bCs/>
        </w:rPr>
        <w:t>Low (L):</w:t>
      </w:r>
      <w:r w:rsidRPr="003975FB">
        <w:rPr>
          <w:rFonts w:ascii="BMWGroupTN Condensed" w:hAnsi="BMWGroupTN Condensed"/>
        </w:rPr>
        <w:t xml:space="preserve"> Optional action.</w:t>
      </w:r>
    </w:p>
    <w:p w14:paraId="0C82623D" w14:textId="77777777" w:rsidR="003975FB" w:rsidRDefault="003975FB" w:rsidP="003975FB">
      <w:pPr>
        <w:jc w:val="both"/>
        <w:rPr>
          <w:rFonts w:ascii="BMWGroupTN Condensed" w:hAnsi="BMWGroupTN Condensed"/>
        </w:rPr>
      </w:pPr>
      <w:r w:rsidRPr="003975FB">
        <w:rPr>
          <w:rFonts w:ascii="BMWGroupTN Condensed" w:hAnsi="BMWGroupTN Condensed"/>
          <w:b/>
          <w:bCs/>
        </w:rPr>
        <w:t>Note:</w:t>
      </w:r>
      <w:r w:rsidRPr="003975FB">
        <w:rPr>
          <w:rFonts w:ascii="BMWGroupTN Condensed" w:hAnsi="BMWGroupTN Condensed"/>
        </w:rPr>
        <w:t xml:space="preserve"> AP replaces RPN, emphasizing Severity &gt; Occurrence &gt; Detection.</w:t>
      </w:r>
    </w:p>
    <w:p w14:paraId="5B20FE72" w14:textId="30C1C1C5" w:rsidR="00E01386" w:rsidRDefault="00E01386" w:rsidP="003975FB">
      <w:pPr>
        <w:jc w:val="both"/>
        <w:rPr>
          <w:rFonts w:ascii="BMWGroupTN Condensed" w:hAnsi="BMWGroupTN Condensed"/>
        </w:rPr>
      </w:pPr>
      <w:r w:rsidRPr="00E01386">
        <w:rPr>
          <w:rFonts w:ascii="BMWGroupTN Condensed" w:hAnsi="BMWGroupTN Condensed"/>
          <w:noProof/>
        </w:rPr>
        <w:drawing>
          <wp:inline distT="0" distB="0" distL="0" distR="0" wp14:anchorId="143372F8" wp14:editId="14CE43C0">
            <wp:extent cx="5413026" cy="2284194"/>
            <wp:effectExtent l="0" t="0" r="0" b="1905"/>
            <wp:docPr id="6146" name="Picture 2">
              <a:extLst xmlns:a="http://schemas.openxmlformats.org/drawingml/2006/main">
                <a:ext uri="{FF2B5EF4-FFF2-40B4-BE49-F238E27FC236}">
                  <a16:creationId xmlns:a16="http://schemas.microsoft.com/office/drawing/2014/main" id="{51D9D430-FA36-52DE-0CAA-AFB34D4F8E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6" name="Picture 2">
                      <a:extLst>
                        <a:ext uri="{FF2B5EF4-FFF2-40B4-BE49-F238E27FC236}">
                          <a16:creationId xmlns:a16="http://schemas.microsoft.com/office/drawing/2014/main" id="{51D9D430-FA36-52DE-0CAA-AFB34D4F8EFB}"/>
                        </a:ext>
                      </a:extLst>
                    </pic:cNvP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13026" cy="2284194"/>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4188802A" w14:textId="77777777" w:rsidR="00D24814" w:rsidRPr="003975FB" w:rsidRDefault="00D24814" w:rsidP="003975FB">
      <w:pPr>
        <w:jc w:val="both"/>
        <w:rPr>
          <w:rFonts w:ascii="BMWGroupTN Condensed" w:hAnsi="BMWGroupTN Condensed"/>
        </w:rPr>
      </w:pPr>
    </w:p>
    <w:p w14:paraId="00FF6906" w14:textId="77777777" w:rsidR="003975FB" w:rsidRPr="003975FB" w:rsidRDefault="003975FB" w:rsidP="003975FB">
      <w:pPr>
        <w:jc w:val="both"/>
        <w:rPr>
          <w:rFonts w:ascii="BMWGroupTN Condensed" w:hAnsi="BMWGroupTN Condensed"/>
          <w:b/>
          <w:bCs/>
          <w:sz w:val="32"/>
          <w:szCs w:val="32"/>
        </w:rPr>
      </w:pPr>
      <w:r w:rsidRPr="003975FB">
        <w:rPr>
          <w:rFonts w:ascii="BMWGroupTN Condensed" w:hAnsi="BMWGroupTN Condensed"/>
          <w:b/>
          <w:bCs/>
          <w:sz w:val="32"/>
          <w:szCs w:val="32"/>
        </w:rPr>
        <w:t>6. PFMEA Procedure</w:t>
      </w:r>
    </w:p>
    <w:p w14:paraId="616CBAC2" w14:textId="77777777" w:rsidR="003975FB" w:rsidRPr="003975FB" w:rsidRDefault="003975FB" w:rsidP="003975FB">
      <w:pPr>
        <w:jc w:val="both"/>
        <w:rPr>
          <w:rFonts w:ascii="BMWGroupTN Condensed" w:hAnsi="BMWGroupTN Condensed"/>
        </w:rPr>
      </w:pPr>
      <w:r w:rsidRPr="003975FB">
        <w:rPr>
          <w:rFonts w:ascii="BMWGroupTN Condensed" w:hAnsi="BMWGroupTN Condensed"/>
          <w:b/>
          <w:bCs/>
        </w:rPr>
        <w:t>Inputs:</w:t>
      </w:r>
    </w:p>
    <w:p w14:paraId="23458B6E" w14:textId="77777777" w:rsidR="003975FB" w:rsidRPr="003975FB" w:rsidRDefault="003975FB" w:rsidP="003975FB">
      <w:pPr>
        <w:numPr>
          <w:ilvl w:val="0"/>
          <w:numId w:val="9"/>
        </w:numPr>
        <w:jc w:val="both"/>
        <w:rPr>
          <w:rFonts w:ascii="BMWGroupTN Condensed" w:hAnsi="BMWGroupTN Condensed"/>
        </w:rPr>
      </w:pPr>
      <w:r w:rsidRPr="003975FB">
        <w:rPr>
          <w:rFonts w:ascii="BMWGroupTN Condensed" w:hAnsi="BMWGroupTN Condensed"/>
        </w:rPr>
        <w:t>Cause &amp; Effect Matrix</w:t>
      </w:r>
    </w:p>
    <w:p w14:paraId="3E02CFEE" w14:textId="77777777" w:rsidR="003975FB" w:rsidRPr="003975FB" w:rsidRDefault="003975FB" w:rsidP="003975FB">
      <w:pPr>
        <w:numPr>
          <w:ilvl w:val="0"/>
          <w:numId w:val="9"/>
        </w:numPr>
        <w:jc w:val="both"/>
        <w:rPr>
          <w:rFonts w:ascii="BMWGroupTN Condensed" w:hAnsi="BMWGroupTN Condensed"/>
        </w:rPr>
      </w:pPr>
      <w:r w:rsidRPr="003975FB">
        <w:rPr>
          <w:rFonts w:ascii="BMWGroupTN Condensed" w:hAnsi="BMWGroupTN Condensed"/>
        </w:rPr>
        <w:t>Process Map</w:t>
      </w:r>
    </w:p>
    <w:p w14:paraId="0CEFB68E" w14:textId="77777777" w:rsidR="003975FB" w:rsidRPr="003975FB" w:rsidRDefault="003975FB" w:rsidP="003975FB">
      <w:pPr>
        <w:numPr>
          <w:ilvl w:val="0"/>
          <w:numId w:val="9"/>
        </w:numPr>
        <w:jc w:val="both"/>
        <w:rPr>
          <w:rFonts w:ascii="BMWGroupTN Condensed" w:hAnsi="BMWGroupTN Condensed"/>
        </w:rPr>
      </w:pPr>
      <w:r w:rsidRPr="003975FB">
        <w:rPr>
          <w:rFonts w:ascii="BMWGroupTN Condensed" w:hAnsi="BMWGroupTN Condensed"/>
        </w:rPr>
        <w:t>Process History</w:t>
      </w:r>
    </w:p>
    <w:p w14:paraId="633B17F0" w14:textId="77777777" w:rsidR="003975FB" w:rsidRPr="003975FB" w:rsidRDefault="003975FB" w:rsidP="003975FB">
      <w:pPr>
        <w:numPr>
          <w:ilvl w:val="0"/>
          <w:numId w:val="9"/>
        </w:numPr>
        <w:jc w:val="both"/>
        <w:rPr>
          <w:rFonts w:ascii="BMWGroupTN Condensed" w:hAnsi="BMWGroupTN Condensed"/>
        </w:rPr>
      </w:pPr>
      <w:r w:rsidRPr="003975FB">
        <w:rPr>
          <w:rFonts w:ascii="BMWGroupTN Condensed" w:hAnsi="BMWGroupTN Condensed"/>
        </w:rPr>
        <w:t>Procedures, Knowledge, Experience</w:t>
      </w:r>
    </w:p>
    <w:p w14:paraId="6D122E6C" w14:textId="77777777" w:rsidR="003975FB" w:rsidRPr="003975FB" w:rsidRDefault="003975FB" w:rsidP="003975FB">
      <w:pPr>
        <w:jc w:val="both"/>
        <w:rPr>
          <w:rFonts w:ascii="BMWGroupTN Condensed" w:hAnsi="BMWGroupTN Condensed"/>
        </w:rPr>
      </w:pPr>
      <w:r w:rsidRPr="003975FB">
        <w:rPr>
          <w:rFonts w:ascii="BMWGroupTN Condensed" w:hAnsi="BMWGroupTN Condensed"/>
          <w:b/>
          <w:bCs/>
        </w:rPr>
        <w:t>Outputs:</w:t>
      </w:r>
    </w:p>
    <w:p w14:paraId="6D8BD613" w14:textId="77777777" w:rsidR="003975FB" w:rsidRPr="003975FB" w:rsidRDefault="003975FB" w:rsidP="003975FB">
      <w:pPr>
        <w:numPr>
          <w:ilvl w:val="0"/>
          <w:numId w:val="10"/>
        </w:numPr>
        <w:jc w:val="both"/>
        <w:rPr>
          <w:rFonts w:ascii="BMWGroupTN Condensed" w:hAnsi="BMWGroupTN Condensed"/>
        </w:rPr>
      </w:pPr>
      <w:r w:rsidRPr="003975FB">
        <w:rPr>
          <w:rFonts w:ascii="BMWGroupTN Condensed" w:hAnsi="BMWGroupTN Condensed"/>
        </w:rPr>
        <w:t>List of preventive/detection actions</w:t>
      </w:r>
    </w:p>
    <w:p w14:paraId="12E98963" w14:textId="5BE05FD0" w:rsidR="00180002" w:rsidRPr="00E01386" w:rsidRDefault="003975FB" w:rsidP="00E01386">
      <w:pPr>
        <w:numPr>
          <w:ilvl w:val="0"/>
          <w:numId w:val="10"/>
        </w:numPr>
        <w:jc w:val="both"/>
        <w:rPr>
          <w:rFonts w:ascii="BMWGroupTN Condensed" w:hAnsi="BMWGroupTN Condensed"/>
        </w:rPr>
      </w:pPr>
      <w:r w:rsidRPr="003975FB">
        <w:rPr>
          <w:rFonts w:ascii="BMWGroupTN Condensed" w:hAnsi="BMWGroupTN Condensed"/>
        </w:rPr>
        <w:t>History of actions taken</w:t>
      </w:r>
    </w:p>
    <w:p w14:paraId="3142560B" w14:textId="7543F838" w:rsidR="003975FB" w:rsidRPr="00180002" w:rsidRDefault="00180002" w:rsidP="00180002">
      <w:pPr>
        <w:jc w:val="both"/>
        <w:rPr>
          <w:rFonts w:ascii="BMWGroupTN Condensed" w:hAnsi="BMWGroupTN Condensed"/>
          <w:b/>
          <w:bCs/>
          <w:sz w:val="32"/>
          <w:szCs w:val="32"/>
        </w:rPr>
      </w:pPr>
      <w:r>
        <w:rPr>
          <w:rFonts w:ascii="BMWGroupTN Condensed" w:hAnsi="BMWGroupTN Condensed"/>
          <w:b/>
          <w:bCs/>
          <w:sz w:val="32"/>
          <w:szCs w:val="32"/>
        </w:rPr>
        <w:lastRenderedPageBreak/>
        <w:t>7.</w:t>
      </w:r>
      <w:r w:rsidR="003975FB" w:rsidRPr="00180002">
        <w:rPr>
          <w:rFonts w:ascii="BMWGroupTN Condensed" w:hAnsi="BMWGroupTN Condensed"/>
          <w:b/>
          <w:bCs/>
          <w:sz w:val="32"/>
          <w:szCs w:val="32"/>
        </w:rPr>
        <w:t>Sample PFMEA – Car Door Assembly</w:t>
      </w:r>
    </w:p>
    <w:p w14:paraId="78BBA519" w14:textId="3B9F5191" w:rsidR="00180002" w:rsidRDefault="00180002" w:rsidP="00180002">
      <w:pPr>
        <w:jc w:val="both"/>
        <w:rPr>
          <w:rFonts w:ascii="BMWGroupTN Condensed" w:hAnsi="BMWGroupTN Condensed"/>
          <w:b/>
          <w:bCs/>
          <w:sz w:val="32"/>
          <w:szCs w:val="32"/>
        </w:rPr>
      </w:pPr>
      <w:r w:rsidRPr="00180002">
        <w:rPr>
          <w:rFonts w:ascii="BMWGroupTN Condensed" w:hAnsi="BMWGroupTN Condensed"/>
          <w:b/>
          <w:bCs/>
          <w:sz w:val="32"/>
          <w:szCs w:val="32"/>
        </w:rPr>
        <w:t>Table 1: Initial Risk Assessment</w:t>
      </w:r>
    </w:p>
    <w:tbl>
      <w:tblPr>
        <w:tblW w:w="10000" w:type="dxa"/>
        <w:tblLook w:val="04A0" w:firstRow="1" w:lastRow="0" w:firstColumn="1" w:lastColumn="0" w:noHBand="0" w:noVBand="1"/>
      </w:tblPr>
      <w:tblGrid>
        <w:gridCol w:w="1264"/>
        <w:gridCol w:w="1370"/>
        <w:gridCol w:w="1502"/>
        <w:gridCol w:w="1416"/>
        <w:gridCol w:w="337"/>
        <w:gridCol w:w="1541"/>
        <w:gridCol w:w="577"/>
        <w:gridCol w:w="703"/>
        <w:gridCol w:w="674"/>
        <w:gridCol w:w="616"/>
      </w:tblGrid>
      <w:tr w:rsidR="00180002" w:rsidRPr="00180002" w14:paraId="0B2776C4" w14:textId="77777777" w:rsidTr="00180002">
        <w:trPr>
          <w:trHeight w:val="690"/>
        </w:trPr>
        <w:tc>
          <w:tcPr>
            <w:tcW w:w="13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785867F" w14:textId="77777777" w:rsidR="00180002" w:rsidRPr="00180002" w:rsidRDefault="00180002" w:rsidP="00180002">
            <w:pPr>
              <w:spacing w:after="0" w:line="240" w:lineRule="auto"/>
              <w:jc w:val="center"/>
              <w:rPr>
                <w:rFonts w:ascii="BMWGroupTN Condensed" w:eastAsia="Times New Roman" w:hAnsi="BMWGroupTN Condensed" w:cs="Times New Roman"/>
                <w:b/>
                <w:bCs/>
                <w:color w:val="000000"/>
                <w:kern w:val="0"/>
                <w:sz w:val="22"/>
                <w:szCs w:val="22"/>
                <w14:ligatures w14:val="none"/>
              </w:rPr>
            </w:pPr>
            <w:r w:rsidRPr="00180002">
              <w:rPr>
                <w:rFonts w:ascii="BMWGroupTN Condensed" w:eastAsia="Times New Roman" w:hAnsi="BMWGroupTN Condensed" w:cs="Times New Roman"/>
                <w:b/>
                <w:bCs/>
                <w:color w:val="000000"/>
                <w:kern w:val="0"/>
                <w:sz w:val="22"/>
                <w:szCs w:val="22"/>
                <w14:ligatures w14:val="none"/>
              </w:rPr>
              <w:t>Process Step</w:t>
            </w:r>
          </w:p>
        </w:tc>
        <w:tc>
          <w:tcPr>
            <w:tcW w:w="1300" w:type="dxa"/>
            <w:tcBorders>
              <w:top w:val="single" w:sz="4" w:space="0" w:color="auto"/>
              <w:left w:val="nil"/>
              <w:bottom w:val="single" w:sz="4" w:space="0" w:color="auto"/>
              <w:right w:val="single" w:sz="4" w:space="0" w:color="auto"/>
            </w:tcBorders>
            <w:shd w:val="clear" w:color="auto" w:fill="auto"/>
            <w:vAlign w:val="center"/>
            <w:hideMark/>
          </w:tcPr>
          <w:p w14:paraId="68859C1D" w14:textId="77777777" w:rsidR="00180002" w:rsidRPr="00180002" w:rsidRDefault="00180002" w:rsidP="00180002">
            <w:pPr>
              <w:spacing w:after="0" w:line="240" w:lineRule="auto"/>
              <w:jc w:val="center"/>
              <w:rPr>
                <w:rFonts w:ascii="BMWGroupTN Condensed" w:eastAsia="Times New Roman" w:hAnsi="BMWGroupTN Condensed" w:cs="Times New Roman"/>
                <w:b/>
                <w:bCs/>
                <w:color w:val="000000"/>
                <w:kern w:val="0"/>
                <w:sz w:val="22"/>
                <w:szCs w:val="22"/>
                <w14:ligatures w14:val="none"/>
              </w:rPr>
            </w:pPr>
            <w:r w:rsidRPr="00180002">
              <w:rPr>
                <w:rFonts w:ascii="BMWGroupTN Condensed" w:eastAsia="Times New Roman" w:hAnsi="BMWGroupTN Condensed" w:cs="Times New Roman"/>
                <w:b/>
                <w:bCs/>
                <w:color w:val="000000"/>
                <w:kern w:val="0"/>
                <w:sz w:val="22"/>
                <w:szCs w:val="22"/>
                <w14:ligatures w14:val="none"/>
              </w:rPr>
              <w:t>Function / Requirement</w:t>
            </w:r>
          </w:p>
        </w:tc>
        <w:tc>
          <w:tcPr>
            <w:tcW w:w="1540" w:type="dxa"/>
            <w:tcBorders>
              <w:top w:val="single" w:sz="4" w:space="0" w:color="auto"/>
              <w:left w:val="nil"/>
              <w:bottom w:val="single" w:sz="4" w:space="0" w:color="auto"/>
              <w:right w:val="single" w:sz="4" w:space="0" w:color="auto"/>
            </w:tcBorders>
            <w:shd w:val="clear" w:color="auto" w:fill="auto"/>
            <w:vAlign w:val="center"/>
            <w:hideMark/>
          </w:tcPr>
          <w:p w14:paraId="68C2E68A" w14:textId="77777777" w:rsidR="00180002" w:rsidRPr="00180002" w:rsidRDefault="00180002" w:rsidP="00180002">
            <w:pPr>
              <w:spacing w:after="0" w:line="240" w:lineRule="auto"/>
              <w:jc w:val="center"/>
              <w:rPr>
                <w:rFonts w:ascii="BMWGroupTN Condensed" w:eastAsia="Times New Roman" w:hAnsi="BMWGroupTN Condensed" w:cs="Times New Roman"/>
                <w:b/>
                <w:bCs/>
                <w:color w:val="000000"/>
                <w:kern w:val="0"/>
                <w:sz w:val="22"/>
                <w:szCs w:val="22"/>
                <w14:ligatures w14:val="none"/>
              </w:rPr>
            </w:pPr>
            <w:r w:rsidRPr="00180002">
              <w:rPr>
                <w:rFonts w:ascii="BMWGroupTN Condensed" w:eastAsia="Times New Roman" w:hAnsi="BMWGroupTN Condensed" w:cs="Times New Roman"/>
                <w:b/>
                <w:bCs/>
                <w:color w:val="000000"/>
                <w:kern w:val="0"/>
                <w:sz w:val="22"/>
                <w:szCs w:val="22"/>
                <w14:ligatures w14:val="none"/>
              </w:rPr>
              <w:t>Failure Mode</w:t>
            </w:r>
          </w:p>
        </w:tc>
        <w:tc>
          <w:tcPr>
            <w:tcW w:w="1460" w:type="dxa"/>
            <w:tcBorders>
              <w:top w:val="single" w:sz="4" w:space="0" w:color="auto"/>
              <w:left w:val="nil"/>
              <w:bottom w:val="single" w:sz="4" w:space="0" w:color="auto"/>
              <w:right w:val="single" w:sz="4" w:space="0" w:color="auto"/>
            </w:tcBorders>
            <w:shd w:val="clear" w:color="auto" w:fill="auto"/>
            <w:vAlign w:val="center"/>
            <w:hideMark/>
          </w:tcPr>
          <w:p w14:paraId="18132C74" w14:textId="77777777" w:rsidR="00180002" w:rsidRPr="00180002" w:rsidRDefault="00180002" w:rsidP="00180002">
            <w:pPr>
              <w:spacing w:after="0" w:line="240" w:lineRule="auto"/>
              <w:jc w:val="center"/>
              <w:rPr>
                <w:rFonts w:ascii="BMWGroupTN Condensed" w:eastAsia="Times New Roman" w:hAnsi="BMWGroupTN Condensed" w:cs="Times New Roman"/>
                <w:b/>
                <w:bCs/>
                <w:color w:val="000000"/>
                <w:kern w:val="0"/>
                <w:sz w:val="22"/>
                <w:szCs w:val="22"/>
                <w14:ligatures w14:val="none"/>
              </w:rPr>
            </w:pPr>
            <w:r w:rsidRPr="00180002">
              <w:rPr>
                <w:rFonts w:ascii="BMWGroupTN Condensed" w:eastAsia="Times New Roman" w:hAnsi="BMWGroupTN Condensed" w:cs="Times New Roman"/>
                <w:b/>
                <w:bCs/>
                <w:color w:val="000000"/>
                <w:kern w:val="0"/>
                <w:sz w:val="22"/>
                <w:szCs w:val="22"/>
                <w14:ligatures w14:val="none"/>
              </w:rPr>
              <w:t>Effect of Failure</w:t>
            </w:r>
          </w:p>
        </w:tc>
        <w:tc>
          <w:tcPr>
            <w:tcW w:w="220" w:type="dxa"/>
            <w:tcBorders>
              <w:top w:val="single" w:sz="4" w:space="0" w:color="auto"/>
              <w:left w:val="nil"/>
              <w:bottom w:val="single" w:sz="4" w:space="0" w:color="auto"/>
              <w:right w:val="single" w:sz="4" w:space="0" w:color="auto"/>
            </w:tcBorders>
            <w:shd w:val="clear" w:color="auto" w:fill="auto"/>
            <w:vAlign w:val="center"/>
            <w:hideMark/>
          </w:tcPr>
          <w:p w14:paraId="329D1C55" w14:textId="77777777" w:rsidR="00180002" w:rsidRPr="00180002" w:rsidRDefault="00180002" w:rsidP="00180002">
            <w:pPr>
              <w:spacing w:after="0" w:line="240" w:lineRule="auto"/>
              <w:jc w:val="center"/>
              <w:rPr>
                <w:rFonts w:ascii="BMWGroupTN Condensed" w:eastAsia="Times New Roman" w:hAnsi="BMWGroupTN Condensed" w:cs="Times New Roman"/>
                <w:b/>
                <w:bCs/>
                <w:color w:val="000000"/>
                <w:kern w:val="0"/>
                <w:sz w:val="22"/>
                <w:szCs w:val="22"/>
                <w14:ligatures w14:val="none"/>
              </w:rPr>
            </w:pPr>
            <w:r w:rsidRPr="00180002">
              <w:rPr>
                <w:rFonts w:ascii="BMWGroupTN Condensed" w:eastAsia="Times New Roman" w:hAnsi="BMWGroupTN Condensed" w:cs="Times New Roman"/>
                <w:b/>
                <w:bCs/>
                <w:color w:val="000000"/>
                <w:kern w:val="0"/>
                <w:sz w:val="22"/>
                <w:szCs w:val="22"/>
                <w14:ligatures w14:val="none"/>
              </w:rPr>
              <w:t>S</w:t>
            </w:r>
          </w:p>
        </w:tc>
        <w:tc>
          <w:tcPr>
            <w:tcW w:w="1580" w:type="dxa"/>
            <w:tcBorders>
              <w:top w:val="single" w:sz="4" w:space="0" w:color="auto"/>
              <w:left w:val="nil"/>
              <w:bottom w:val="single" w:sz="4" w:space="0" w:color="auto"/>
              <w:right w:val="single" w:sz="4" w:space="0" w:color="auto"/>
            </w:tcBorders>
            <w:shd w:val="clear" w:color="auto" w:fill="auto"/>
            <w:vAlign w:val="center"/>
            <w:hideMark/>
          </w:tcPr>
          <w:p w14:paraId="5054B993" w14:textId="77777777" w:rsidR="00180002" w:rsidRPr="00180002" w:rsidRDefault="00180002" w:rsidP="00180002">
            <w:pPr>
              <w:spacing w:after="0" w:line="240" w:lineRule="auto"/>
              <w:jc w:val="center"/>
              <w:rPr>
                <w:rFonts w:ascii="BMWGroupTN Condensed" w:eastAsia="Times New Roman" w:hAnsi="BMWGroupTN Condensed" w:cs="Times New Roman"/>
                <w:b/>
                <w:bCs/>
                <w:color w:val="000000"/>
                <w:kern w:val="0"/>
                <w:sz w:val="22"/>
                <w:szCs w:val="22"/>
                <w14:ligatures w14:val="none"/>
              </w:rPr>
            </w:pPr>
            <w:r w:rsidRPr="00180002">
              <w:rPr>
                <w:rFonts w:ascii="BMWGroupTN Condensed" w:eastAsia="Times New Roman" w:hAnsi="BMWGroupTN Condensed" w:cs="Times New Roman"/>
                <w:b/>
                <w:bCs/>
                <w:color w:val="000000"/>
                <w:kern w:val="0"/>
                <w:sz w:val="22"/>
                <w:szCs w:val="22"/>
                <w14:ligatures w14:val="none"/>
              </w:rPr>
              <w:t>Cause of Failure</w:t>
            </w:r>
          </w:p>
        </w:tc>
        <w:tc>
          <w:tcPr>
            <w:tcW w:w="600" w:type="dxa"/>
            <w:tcBorders>
              <w:top w:val="single" w:sz="4" w:space="0" w:color="auto"/>
              <w:left w:val="nil"/>
              <w:bottom w:val="single" w:sz="4" w:space="0" w:color="auto"/>
              <w:right w:val="single" w:sz="4" w:space="0" w:color="auto"/>
            </w:tcBorders>
            <w:shd w:val="clear" w:color="auto" w:fill="auto"/>
            <w:vAlign w:val="center"/>
            <w:hideMark/>
          </w:tcPr>
          <w:p w14:paraId="5D602E4B" w14:textId="77777777" w:rsidR="00180002" w:rsidRPr="00180002" w:rsidRDefault="00180002" w:rsidP="00180002">
            <w:pPr>
              <w:spacing w:after="0" w:line="240" w:lineRule="auto"/>
              <w:jc w:val="center"/>
              <w:rPr>
                <w:rFonts w:ascii="BMWGroupTN Condensed" w:eastAsia="Times New Roman" w:hAnsi="BMWGroupTN Condensed" w:cs="Times New Roman"/>
                <w:b/>
                <w:bCs/>
                <w:color w:val="000000"/>
                <w:kern w:val="0"/>
                <w:sz w:val="22"/>
                <w:szCs w:val="22"/>
                <w14:ligatures w14:val="none"/>
              </w:rPr>
            </w:pPr>
            <w:r w:rsidRPr="00180002">
              <w:rPr>
                <w:rFonts w:ascii="BMWGroupTN Condensed" w:eastAsia="Times New Roman" w:hAnsi="BMWGroupTN Condensed" w:cs="Times New Roman"/>
                <w:b/>
                <w:bCs/>
                <w:color w:val="000000"/>
                <w:kern w:val="0"/>
                <w:sz w:val="22"/>
                <w:szCs w:val="22"/>
                <w14:ligatures w14:val="none"/>
              </w:rPr>
              <w:t>O</w:t>
            </w:r>
          </w:p>
        </w:tc>
        <w:tc>
          <w:tcPr>
            <w:tcW w:w="740" w:type="dxa"/>
            <w:tcBorders>
              <w:top w:val="single" w:sz="4" w:space="0" w:color="auto"/>
              <w:left w:val="nil"/>
              <w:bottom w:val="single" w:sz="4" w:space="0" w:color="auto"/>
              <w:right w:val="single" w:sz="4" w:space="0" w:color="auto"/>
            </w:tcBorders>
            <w:shd w:val="clear" w:color="auto" w:fill="auto"/>
            <w:vAlign w:val="center"/>
            <w:hideMark/>
          </w:tcPr>
          <w:p w14:paraId="4DDCD0AE" w14:textId="77777777" w:rsidR="00180002" w:rsidRPr="00180002" w:rsidRDefault="00180002" w:rsidP="00180002">
            <w:pPr>
              <w:spacing w:after="0" w:line="240" w:lineRule="auto"/>
              <w:jc w:val="center"/>
              <w:rPr>
                <w:rFonts w:ascii="BMWGroupTN Condensed" w:eastAsia="Times New Roman" w:hAnsi="BMWGroupTN Condensed" w:cs="Times New Roman"/>
                <w:b/>
                <w:bCs/>
                <w:color w:val="000000"/>
                <w:kern w:val="0"/>
                <w:sz w:val="22"/>
                <w:szCs w:val="22"/>
                <w14:ligatures w14:val="none"/>
              </w:rPr>
            </w:pPr>
            <w:r w:rsidRPr="00180002">
              <w:rPr>
                <w:rFonts w:ascii="BMWGroupTN Condensed" w:eastAsia="Times New Roman" w:hAnsi="BMWGroupTN Condensed" w:cs="Times New Roman"/>
                <w:b/>
                <w:bCs/>
                <w:color w:val="000000"/>
                <w:kern w:val="0"/>
                <w:sz w:val="22"/>
                <w:szCs w:val="22"/>
                <w14:ligatures w14:val="none"/>
              </w:rPr>
              <w:t>D</w:t>
            </w:r>
          </w:p>
        </w:tc>
        <w:tc>
          <w:tcPr>
            <w:tcW w:w="680" w:type="dxa"/>
            <w:tcBorders>
              <w:top w:val="single" w:sz="4" w:space="0" w:color="auto"/>
              <w:left w:val="nil"/>
              <w:bottom w:val="single" w:sz="4" w:space="0" w:color="auto"/>
              <w:right w:val="single" w:sz="4" w:space="0" w:color="auto"/>
            </w:tcBorders>
            <w:shd w:val="clear" w:color="auto" w:fill="auto"/>
            <w:vAlign w:val="center"/>
            <w:hideMark/>
          </w:tcPr>
          <w:p w14:paraId="2B3E9075" w14:textId="77777777" w:rsidR="00180002" w:rsidRPr="00180002" w:rsidRDefault="00180002" w:rsidP="00180002">
            <w:pPr>
              <w:spacing w:after="0" w:line="240" w:lineRule="auto"/>
              <w:jc w:val="center"/>
              <w:rPr>
                <w:rFonts w:ascii="BMWGroupTN Condensed" w:eastAsia="Times New Roman" w:hAnsi="BMWGroupTN Condensed" w:cs="Times New Roman"/>
                <w:b/>
                <w:bCs/>
                <w:color w:val="000000"/>
                <w:kern w:val="0"/>
                <w:sz w:val="22"/>
                <w:szCs w:val="22"/>
                <w14:ligatures w14:val="none"/>
              </w:rPr>
            </w:pPr>
            <w:r w:rsidRPr="00180002">
              <w:rPr>
                <w:rFonts w:ascii="BMWGroupTN Condensed" w:eastAsia="Times New Roman" w:hAnsi="BMWGroupTN Condensed" w:cs="Times New Roman"/>
                <w:b/>
                <w:bCs/>
                <w:color w:val="000000"/>
                <w:kern w:val="0"/>
                <w:sz w:val="22"/>
                <w:szCs w:val="22"/>
                <w14:ligatures w14:val="none"/>
              </w:rPr>
              <w:t>RPN</w:t>
            </w:r>
          </w:p>
        </w:tc>
        <w:tc>
          <w:tcPr>
            <w:tcW w:w="580" w:type="dxa"/>
            <w:tcBorders>
              <w:top w:val="single" w:sz="4" w:space="0" w:color="auto"/>
              <w:left w:val="nil"/>
              <w:bottom w:val="single" w:sz="4" w:space="0" w:color="auto"/>
              <w:right w:val="single" w:sz="4" w:space="0" w:color="auto"/>
            </w:tcBorders>
            <w:shd w:val="clear" w:color="auto" w:fill="auto"/>
            <w:vAlign w:val="center"/>
            <w:hideMark/>
          </w:tcPr>
          <w:p w14:paraId="1A38ABE7" w14:textId="77777777" w:rsidR="00180002" w:rsidRPr="00180002" w:rsidRDefault="00180002" w:rsidP="00180002">
            <w:pPr>
              <w:spacing w:after="0" w:line="240" w:lineRule="auto"/>
              <w:jc w:val="center"/>
              <w:rPr>
                <w:rFonts w:ascii="BMWGroupTN Condensed" w:eastAsia="Times New Roman" w:hAnsi="BMWGroupTN Condensed" w:cs="Times New Roman"/>
                <w:b/>
                <w:bCs/>
                <w:color w:val="000000"/>
                <w:kern w:val="0"/>
                <w:sz w:val="22"/>
                <w:szCs w:val="22"/>
                <w14:ligatures w14:val="none"/>
              </w:rPr>
            </w:pPr>
            <w:r w:rsidRPr="00180002">
              <w:rPr>
                <w:rFonts w:ascii="BMWGroupTN Condensed" w:eastAsia="Times New Roman" w:hAnsi="BMWGroupTN Condensed" w:cs="Times New Roman"/>
                <w:b/>
                <w:bCs/>
                <w:color w:val="000000"/>
                <w:kern w:val="0"/>
                <w:sz w:val="22"/>
                <w:szCs w:val="22"/>
                <w14:ligatures w14:val="none"/>
              </w:rPr>
              <w:t>AP</w:t>
            </w:r>
          </w:p>
        </w:tc>
      </w:tr>
      <w:tr w:rsidR="00180002" w:rsidRPr="00180002" w14:paraId="4C4A80EA" w14:textId="77777777" w:rsidTr="00180002">
        <w:trPr>
          <w:trHeight w:val="690"/>
        </w:trPr>
        <w:tc>
          <w:tcPr>
            <w:tcW w:w="1300" w:type="dxa"/>
            <w:tcBorders>
              <w:top w:val="nil"/>
              <w:left w:val="single" w:sz="4" w:space="0" w:color="auto"/>
              <w:bottom w:val="single" w:sz="4" w:space="0" w:color="auto"/>
              <w:right w:val="single" w:sz="4" w:space="0" w:color="auto"/>
            </w:tcBorders>
            <w:shd w:val="clear" w:color="auto" w:fill="auto"/>
            <w:vAlign w:val="center"/>
            <w:hideMark/>
          </w:tcPr>
          <w:p w14:paraId="0403F960" w14:textId="77777777" w:rsidR="00180002" w:rsidRPr="00180002" w:rsidRDefault="00180002" w:rsidP="00180002">
            <w:pPr>
              <w:spacing w:after="0" w:line="240" w:lineRule="auto"/>
              <w:jc w:val="center"/>
              <w:rPr>
                <w:rFonts w:ascii="BMWGroupTN Condensed" w:eastAsia="Times New Roman" w:hAnsi="BMWGroupTN Condensed" w:cs="Times New Roman"/>
                <w:color w:val="000000"/>
                <w:kern w:val="0"/>
                <w:sz w:val="22"/>
                <w:szCs w:val="22"/>
                <w14:ligatures w14:val="none"/>
              </w:rPr>
            </w:pPr>
            <w:r w:rsidRPr="00180002">
              <w:rPr>
                <w:rFonts w:ascii="BMWGroupTN Condensed" w:eastAsia="Times New Roman" w:hAnsi="BMWGroupTN Condensed" w:cs="Times New Roman"/>
                <w:color w:val="000000"/>
                <w:kern w:val="0"/>
                <w:sz w:val="22"/>
                <w:szCs w:val="22"/>
                <w14:ligatures w14:val="none"/>
              </w:rPr>
              <w:t>Install Door Hinges</w:t>
            </w:r>
          </w:p>
        </w:tc>
        <w:tc>
          <w:tcPr>
            <w:tcW w:w="1300" w:type="dxa"/>
            <w:tcBorders>
              <w:top w:val="nil"/>
              <w:left w:val="nil"/>
              <w:bottom w:val="single" w:sz="4" w:space="0" w:color="auto"/>
              <w:right w:val="single" w:sz="4" w:space="0" w:color="auto"/>
            </w:tcBorders>
            <w:shd w:val="clear" w:color="auto" w:fill="auto"/>
            <w:vAlign w:val="center"/>
            <w:hideMark/>
          </w:tcPr>
          <w:p w14:paraId="278285E2" w14:textId="77777777" w:rsidR="00180002" w:rsidRPr="00180002" w:rsidRDefault="00180002" w:rsidP="00180002">
            <w:pPr>
              <w:spacing w:after="0" w:line="240" w:lineRule="auto"/>
              <w:jc w:val="center"/>
              <w:rPr>
                <w:rFonts w:ascii="BMWGroupTN Condensed" w:eastAsia="Times New Roman" w:hAnsi="BMWGroupTN Condensed" w:cs="Times New Roman"/>
                <w:color w:val="000000"/>
                <w:kern w:val="0"/>
                <w:sz w:val="22"/>
                <w:szCs w:val="22"/>
                <w14:ligatures w14:val="none"/>
              </w:rPr>
            </w:pPr>
            <w:r w:rsidRPr="00180002">
              <w:rPr>
                <w:rFonts w:ascii="BMWGroupTN Condensed" w:eastAsia="Times New Roman" w:hAnsi="BMWGroupTN Condensed" w:cs="Times New Roman"/>
                <w:color w:val="000000"/>
                <w:kern w:val="0"/>
                <w:sz w:val="22"/>
                <w:szCs w:val="22"/>
                <w14:ligatures w14:val="none"/>
              </w:rPr>
              <w:t>Ensure door opens/closes</w:t>
            </w:r>
          </w:p>
        </w:tc>
        <w:tc>
          <w:tcPr>
            <w:tcW w:w="1540" w:type="dxa"/>
            <w:tcBorders>
              <w:top w:val="nil"/>
              <w:left w:val="nil"/>
              <w:bottom w:val="single" w:sz="4" w:space="0" w:color="auto"/>
              <w:right w:val="single" w:sz="4" w:space="0" w:color="auto"/>
            </w:tcBorders>
            <w:shd w:val="clear" w:color="auto" w:fill="auto"/>
            <w:vAlign w:val="center"/>
            <w:hideMark/>
          </w:tcPr>
          <w:p w14:paraId="5556F6CF" w14:textId="77777777" w:rsidR="00180002" w:rsidRPr="00180002" w:rsidRDefault="00180002" w:rsidP="00180002">
            <w:pPr>
              <w:spacing w:after="0" w:line="240" w:lineRule="auto"/>
              <w:jc w:val="center"/>
              <w:rPr>
                <w:rFonts w:ascii="BMWGroupTN Condensed" w:eastAsia="Times New Roman" w:hAnsi="BMWGroupTN Condensed" w:cs="Times New Roman"/>
                <w:color w:val="000000"/>
                <w:kern w:val="0"/>
                <w:sz w:val="22"/>
                <w:szCs w:val="22"/>
                <w14:ligatures w14:val="none"/>
              </w:rPr>
            </w:pPr>
            <w:r w:rsidRPr="00180002">
              <w:rPr>
                <w:rFonts w:ascii="BMWGroupTN Condensed" w:eastAsia="Times New Roman" w:hAnsi="BMWGroupTN Condensed" w:cs="Times New Roman"/>
                <w:color w:val="000000"/>
                <w:kern w:val="0"/>
                <w:sz w:val="22"/>
                <w:szCs w:val="22"/>
                <w14:ligatures w14:val="none"/>
              </w:rPr>
              <w:t>Misaligned hinge</w:t>
            </w:r>
          </w:p>
        </w:tc>
        <w:tc>
          <w:tcPr>
            <w:tcW w:w="1460" w:type="dxa"/>
            <w:tcBorders>
              <w:top w:val="nil"/>
              <w:left w:val="nil"/>
              <w:bottom w:val="single" w:sz="4" w:space="0" w:color="auto"/>
              <w:right w:val="single" w:sz="4" w:space="0" w:color="auto"/>
            </w:tcBorders>
            <w:shd w:val="clear" w:color="auto" w:fill="auto"/>
            <w:vAlign w:val="center"/>
            <w:hideMark/>
          </w:tcPr>
          <w:p w14:paraId="04473686" w14:textId="77777777" w:rsidR="00180002" w:rsidRPr="00180002" w:rsidRDefault="00180002" w:rsidP="00180002">
            <w:pPr>
              <w:spacing w:after="0" w:line="240" w:lineRule="auto"/>
              <w:jc w:val="center"/>
              <w:rPr>
                <w:rFonts w:ascii="BMWGroupTN Condensed" w:eastAsia="Times New Roman" w:hAnsi="BMWGroupTN Condensed" w:cs="Times New Roman"/>
                <w:color w:val="000000"/>
                <w:kern w:val="0"/>
                <w:sz w:val="22"/>
                <w:szCs w:val="22"/>
                <w14:ligatures w14:val="none"/>
              </w:rPr>
            </w:pPr>
            <w:r w:rsidRPr="00180002">
              <w:rPr>
                <w:rFonts w:ascii="BMWGroupTN Condensed" w:eastAsia="Times New Roman" w:hAnsi="BMWGroupTN Condensed" w:cs="Times New Roman"/>
                <w:color w:val="000000"/>
                <w:kern w:val="0"/>
                <w:sz w:val="22"/>
                <w:szCs w:val="22"/>
                <w14:ligatures w14:val="none"/>
              </w:rPr>
              <w:t>Door difficult to close</w:t>
            </w:r>
          </w:p>
        </w:tc>
        <w:tc>
          <w:tcPr>
            <w:tcW w:w="220" w:type="dxa"/>
            <w:tcBorders>
              <w:top w:val="nil"/>
              <w:left w:val="nil"/>
              <w:bottom w:val="single" w:sz="4" w:space="0" w:color="auto"/>
              <w:right w:val="single" w:sz="4" w:space="0" w:color="auto"/>
            </w:tcBorders>
            <w:shd w:val="clear" w:color="auto" w:fill="auto"/>
            <w:vAlign w:val="center"/>
            <w:hideMark/>
          </w:tcPr>
          <w:p w14:paraId="3B03658E" w14:textId="77777777" w:rsidR="00180002" w:rsidRPr="00180002" w:rsidRDefault="00180002" w:rsidP="00180002">
            <w:pPr>
              <w:spacing w:after="0" w:line="240" w:lineRule="auto"/>
              <w:jc w:val="center"/>
              <w:rPr>
                <w:rFonts w:ascii="BMWGroupTN Condensed" w:eastAsia="Times New Roman" w:hAnsi="BMWGroupTN Condensed" w:cs="Times New Roman"/>
                <w:color w:val="000000"/>
                <w:kern w:val="0"/>
                <w:sz w:val="22"/>
                <w:szCs w:val="22"/>
                <w14:ligatures w14:val="none"/>
              </w:rPr>
            </w:pPr>
            <w:r w:rsidRPr="00180002">
              <w:rPr>
                <w:rFonts w:ascii="BMWGroupTN Condensed" w:eastAsia="Times New Roman" w:hAnsi="BMWGroupTN Condensed" w:cs="Times New Roman"/>
                <w:color w:val="000000"/>
                <w:kern w:val="0"/>
                <w:sz w:val="22"/>
                <w:szCs w:val="22"/>
                <w14:ligatures w14:val="none"/>
              </w:rPr>
              <w:t>7</w:t>
            </w:r>
          </w:p>
        </w:tc>
        <w:tc>
          <w:tcPr>
            <w:tcW w:w="1580" w:type="dxa"/>
            <w:tcBorders>
              <w:top w:val="nil"/>
              <w:left w:val="nil"/>
              <w:bottom w:val="single" w:sz="4" w:space="0" w:color="auto"/>
              <w:right w:val="single" w:sz="4" w:space="0" w:color="auto"/>
            </w:tcBorders>
            <w:shd w:val="clear" w:color="auto" w:fill="auto"/>
            <w:vAlign w:val="center"/>
            <w:hideMark/>
          </w:tcPr>
          <w:p w14:paraId="0C5BDF3E" w14:textId="77777777" w:rsidR="00180002" w:rsidRPr="00180002" w:rsidRDefault="00180002" w:rsidP="00180002">
            <w:pPr>
              <w:spacing w:after="0" w:line="240" w:lineRule="auto"/>
              <w:jc w:val="center"/>
              <w:rPr>
                <w:rFonts w:ascii="BMWGroupTN Condensed" w:eastAsia="Times New Roman" w:hAnsi="BMWGroupTN Condensed" w:cs="Times New Roman"/>
                <w:color w:val="000000"/>
                <w:kern w:val="0"/>
                <w:sz w:val="22"/>
                <w:szCs w:val="22"/>
                <w14:ligatures w14:val="none"/>
              </w:rPr>
            </w:pPr>
            <w:r w:rsidRPr="00180002">
              <w:rPr>
                <w:rFonts w:ascii="BMWGroupTN Condensed" w:eastAsia="Times New Roman" w:hAnsi="BMWGroupTN Condensed" w:cs="Times New Roman"/>
                <w:color w:val="000000"/>
                <w:kern w:val="0"/>
                <w:sz w:val="22"/>
                <w:szCs w:val="22"/>
                <w14:ligatures w14:val="none"/>
              </w:rPr>
              <w:t>Improper positioning</w:t>
            </w:r>
          </w:p>
        </w:tc>
        <w:tc>
          <w:tcPr>
            <w:tcW w:w="600" w:type="dxa"/>
            <w:tcBorders>
              <w:top w:val="nil"/>
              <w:left w:val="nil"/>
              <w:bottom w:val="single" w:sz="4" w:space="0" w:color="auto"/>
              <w:right w:val="single" w:sz="4" w:space="0" w:color="auto"/>
            </w:tcBorders>
            <w:shd w:val="clear" w:color="auto" w:fill="auto"/>
            <w:vAlign w:val="center"/>
            <w:hideMark/>
          </w:tcPr>
          <w:p w14:paraId="3B8FFB28" w14:textId="77777777" w:rsidR="00180002" w:rsidRPr="00180002" w:rsidRDefault="00180002" w:rsidP="00180002">
            <w:pPr>
              <w:spacing w:after="0" w:line="240" w:lineRule="auto"/>
              <w:jc w:val="center"/>
              <w:rPr>
                <w:rFonts w:ascii="BMWGroupTN Condensed" w:eastAsia="Times New Roman" w:hAnsi="BMWGroupTN Condensed" w:cs="Times New Roman"/>
                <w:color w:val="000000"/>
                <w:kern w:val="0"/>
                <w:sz w:val="22"/>
                <w:szCs w:val="22"/>
                <w14:ligatures w14:val="none"/>
              </w:rPr>
            </w:pPr>
            <w:r w:rsidRPr="00180002">
              <w:rPr>
                <w:rFonts w:ascii="BMWGroupTN Condensed" w:eastAsia="Times New Roman" w:hAnsi="BMWGroupTN Condensed" w:cs="Times New Roman"/>
                <w:color w:val="000000"/>
                <w:kern w:val="0"/>
                <w:sz w:val="22"/>
                <w:szCs w:val="22"/>
                <w14:ligatures w14:val="none"/>
              </w:rPr>
              <w:t>5</w:t>
            </w:r>
          </w:p>
        </w:tc>
        <w:tc>
          <w:tcPr>
            <w:tcW w:w="740" w:type="dxa"/>
            <w:tcBorders>
              <w:top w:val="nil"/>
              <w:left w:val="nil"/>
              <w:bottom w:val="single" w:sz="4" w:space="0" w:color="auto"/>
              <w:right w:val="single" w:sz="4" w:space="0" w:color="auto"/>
            </w:tcBorders>
            <w:shd w:val="clear" w:color="auto" w:fill="auto"/>
            <w:vAlign w:val="center"/>
            <w:hideMark/>
          </w:tcPr>
          <w:p w14:paraId="1DA2F8C3" w14:textId="77777777" w:rsidR="00180002" w:rsidRPr="00180002" w:rsidRDefault="00180002" w:rsidP="00180002">
            <w:pPr>
              <w:spacing w:after="0" w:line="240" w:lineRule="auto"/>
              <w:jc w:val="center"/>
              <w:rPr>
                <w:rFonts w:ascii="BMWGroupTN Condensed" w:eastAsia="Times New Roman" w:hAnsi="BMWGroupTN Condensed" w:cs="Times New Roman"/>
                <w:color w:val="000000"/>
                <w:kern w:val="0"/>
                <w:sz w:val="22"/>
                <w:szCs w:val="22"/>
                <w14:ligatures w14:val="none"/>
              </w:rPr>
            </w:pPr>
            <w:r w:rsidRPr="00180002">
              <w:rPr>
                <w:rFonts w:ascii="BMWGroupTN Condensed" w:eastAsia="Times New Roman" w:hAnsi="BMWGroupTN Condensed" w:cs="Times New Roman"/>
                <w:color w:val="000000"/>
                <w:kern w:val="0"/>
                <w:sz w:val="22"/>
                <w:szCs w:val="22"/>
                <w14:ligatures w14:val="none"/>
              </w:rPr>
              <w:t>7</w:t>
            </w:r>
          </w:p>
        </w:tc>
        <w:tc>
          <w:tcPr>
            <w:tcW w:w="680" w:type="dxa"/>
            <w:tcBorders>
              <w:top w:val="nil"/>
              <w:left w:val="nil"/>
              <w:bottom w:val="single" w:sz="4" w:space="0" w:color="auto"/>
              <w:right w:val="single" w:sz="4" w:space="0" w:color="auto"/>
            </w:tcBorders>
            <w:shd w:val="clear" w:color="auto" w:fill="auto"/>
            <w:vAlign w:val="center"/>
            <w:hideMark/>
          </w:tcPr>
          <w:p w14:paraId="102E1268" w14:textId="77777777" w:rsidR="00180002" w:rsidRPr="00180002" w:rsidRDefault="00180002" w:rsidP="00180002">
            <w:pPr>
              <w:spacing w:after="0" w:line="240" w:lineRule="auto"/>
              <w:jc w:val="center"/>
              <w:rPr>
                <w:rFonts w:ascii="BMWGroupTN Condensed" w:eastAsia="Times New Roman" w:hAnsi="BMWGroupTN Condensed" w:cs="Times New Roman"/>
                <w:color w:val="000000"/>
                <w:kern w:val="0"/>
                <w:sz w:val="22"/>
                <w:szCs w:val="22"/>
                <w14:ligatures w14:val="none"/>
              </w:rPr>
            </w:pPr>
            <w:r w:rsidRPr="00180002">
              <w:rPr>
                <w:rFonts w:ascii="BMWGroupTN Condensed" w:eastAsia="Times New Roman" w:hAnsi="BMWGroupTN Condensed" w:cs="Times New Roman"/>
                <w:color w:val="000000"/>
                <w:kern w:val="0"/>
                <w:sz w:val="22"/>
                <w:szCs w:val="22"/>
                <w14:ligatures w14:val="none"/>
              </w:rPr>
              <w:t>245</w:t>
            </w:r>
          </w:p>
        </w:tc>
        <w:tc>
          <w:tcPr>
            <w:tcW w:w="580" w:type="dxa"/>
            <w:tcBorders>
              <w:top w:val="nil"/>
              <w:left w:val="nil"/>
              <w:bottom w:val="single" w:sz="4" w:space="0" w:color="auto"/>
              <w:right w:val="single" w:sz="4" w:space="0" w:color="auto"/>
            </w:tcBorders>
            <w:shd w:val="clear" w:color="auto" w:fill="auto"/>
            <w:vAlign w:val="center"/>
            <w:hideMark/>
          </w:tcPr>
          <w:p w14:paraId="5284D0C9" w14:textId="77777777" w:rsidR="00180002" w:rsidRPr="00180002" w:rsidRDefault="00180002" w:rsidP="00180002">
            <w:pPr>
              <w:spacing w:after="0" w:line="240" w:lineRule="auto"/>
              <w:jc w:val="center"/>
              <w:rPr>
                <w:rFonts w:ascii="BMWGroupTN Condensed" w:eastAsia="Times New Roman" w:hAnsi="BMWGroupTN Condensed" w:cs="Times New Roman"/>
                <w:color w:val="000000"/>
                <w:kern w:val="0"/>
                <w:sz w:val="22"/>
                <w:szCs w:val="22"/>
                <w14:ligatures w14:val="none"/>
              </w:rPr>
            </w:pPr>
            <w:r w:rsidRPr="00180002">
              <w:rPr>
                <w:rFonts w:ascii="BMWGroupTN Condensed" w:eastAsia="Times New Roman" w:hAnsi="BMWGroupTN Condensed" w:cs="Times New Roman"/>
                <w:color w:val="000000"/>
                <w:kern w:val="0"/>
                <w:sz w:val="22"/>
                <w:szCs w:val="22"/>
                <w14:ligatures w14:val="none"/>
              </w:rPr>
              <w:t>High</w:t>
            </w:r>
          </w:p>
        </w:tc>
      </w:tr>
      <w:tr w:rsidR="00180002" w:rsidRPr="00180002" w14:paraId="5CF772EF" w14:textId="77777777" w:rsidTr="00180002">
        <w:trPr>
          <w:trHeight w:val="1035"/>
        </w:trPr>
        <w:tc>
          <w:tcPr>
            <w:tcW w:w="1300" w:type="dxa"/>
            <w:tcBorders>
              <w:top w:val="nil"/>
              <w:left w:val="single" w:sz="4" w:space="0" w:color="auto"/>
              <w:bottom w:val="single" w:sz="4" w:space="0" w:color="auto"/>
              <w:right w:val="single" w:sz="4" w:space="0" w:color="auto"/>
            </w:tcBorders>
            <w:shd w:val="clear" w:color="auto" w:fill="auto"/>
            <w:vAlign w:val="center"/>
            <w:hideMark/>
          </w:tcPr>
          <w:p w14:paraId="61407F4D" w14:textId="77777777" w:rsidR="00180002" w:rsidRPr="00180002" w:rsidRDefault="00180002" w:rsidP="00180002">
            <w:pPr>
              <w:spacing w:after="0" w:line="240" w:lineRule="auto"/>
              <w:jc w:val="center"/>
              <w:rPr>
                <w:rFonts w:ascii="BMWGroupTN Condensed" w:eastAsia="Times New Roman" w:hAnsi="BMWGroupTN Condensed" w:cs="Times New Roman"/>
                <w:color w:val="000000"/>
                <w:kern w:val="0"/>
                <w:sz w:val="22"/>
                <w:szCs w:val="22"/>
                <w14:ligatures w14:val="none"/>
              </w:rPr>
            </w:pPr>
            <w:r w:rsidRPr="00180002">
              <w:rPr>
                <w:rFonts w:ascii="BMWGroupTN Condensed" w:eastAsia="Times New Roman" w:hAnsi="BMWGroupTN Condensed" w:cs="Times New Roman"/>
                <w:color w:val="000000"/>
                <w:kern w:val="0"/>
                <w:sz w:val="22"/>
                <w:szCs w:val="22"/>
                <w14:ligatures w14:val="none"/>
              </w:rPr>
              <w:t>Wiring Harness Routing</w:t>
            </w:r>
          </w:p>
        </w:tc>
        <w:tc>
          <w:tcPr>
            <w:tcW w:w="1300" w:type="dxa"/>
            <w:tcBorders>
              <w:top w:val="nil"/>
              <w:left w:val="nil"/>
              <w:bottom w:val="single" w:sz="4" w:space="0" w:color="auto"/>
              <w:right w:val="single" w:sz="4" w:space="0" w:color="auto"/>
            </w:tcBorders>
            <w:shd w:val="clear" w:color="auto" w:fill="auto"/>
            <w:vAlign w:val="center"/>
            <w:hideMark/>
          </w:tcPr>
          <w:p w14:paraId="02609534" w14:textId="77777777" w:rsidR="00180002" w:rsidRPr="00180002" w:rsidRDefault="00180002" w:rsidP="00180002">
            <w:pPr>
              <w:spacing w:after="0" w:line="240" w:lineRule="auto"/>
              <w:jc w:val="center"/>
              <w:rPr>
                <w:rFonts w:ascii="BMWGroupTN Condensed" w:eastAsia="Times New Roman" w:hAnsi="BMWGroupTN Condensed" w:cs="Times New Roman"/>
                <w:color w:val="000000"/>
                <w:kern w:val="0"/>
                <w:sz w:val="22"/>
                <w:szCs w:val="22"/>
                <w14:ligatures w14:val="none"/>
              </w:rPr>
            </w:pPr>
            <w:r w:rsidRPr="00180002">
              <w:rPr>
                <w:rFonts w:ascii="BMWGroupTN Condensed" w:eastAsia="Times New Roman" w:hAnsi="BMWGroupTN Condensed" w:cs="Times New Roman"/>
                <w:color w:val="000000"/>
                <w:kern w:val="0"/>
                <w:sz w:val="22"/>
                <w:szCs w:val="22"/>
                <w14:ligatures w14:val="none"/>
              </w:rPr>
              <w:t>Electrical continuity</w:t>
            </w:r>
          </w:p>
        </w:tc>
        <w:tc>
          <w:tcPr>
            <w:tcW w:w="1540" w:type="dxa"/>
            <w:tcBorders>
              <w:top w:val="nil"/>
              <w:left w:val="nil"/>
              <w:bottom w:val="single" w:sz="4" w:space="0" w:color="auto"/>
              <w:right w:val="single" w:sz="4" w:space="0" w:color="auto"/>
            </w:tcBorders>
            <w:shd w:val="clear" w:color="auto" w:fill="auto"/>
            <w:vAlign w:val="center"/>
            <w:hideMark/>
          </w:tcPr>
          <w:p w14:paraId="4E489267" w14:textId="77777777" w:rsidR="00180002" w:rsidRPr="00180002" w:rsidRDefault="00180002" w:rsidP="00180002">
            <w:pPr>
              <w:spacing w:after="0" w:line="240" w:lineRule="auto"/>
              <w:jc w:val="center"/>
              <w:rPr>
                <w:rFonts w:ascii="BMWGroupTN Condensed" w:eastAsia="Times New Roman" w:hAnsi="BMWGroupTN Condensed" w:cs="Times New Roman"/>
                <w:color w:val="000000"/>
                <w:kern w:val="0"/>
                <w:sz w:val="22"/>
                <w:szCs w:val="22"/>
                <w14:ligatures w14:val="none"/>
              </w:rPr>
            </w:pPr>
            <w:r w:rsidRPr="00180002">
              <w:rPr>
                <w:rFonts w:ascii="BMWGroupTN Condensed" w:eastAsia="Times New Roman" w:hAnsi="BMWGroupTN Condensed" w:cs="Times New Roman"/>
                <w:color w:val="000000"/>
                <w:kern w:val="0"/>
                <w:sz w:val="22"/>
                <w:szCs w:val="22"/>
                <w14:ligatures w14:val="none"/>
              </w:rPr>
              <w:t>Harness pinched</w:t>
            </w:r>
          </w:p>
        </w:tc>
        <w:tc>
          <w:tcPr>
            <w:tcW w:w="1460" w:type="dxa"/>
            <w:tcBorders>
              <w:top w:val="nil"/>
              <w:left w:val="nil"/>
              <w:bottom w:val="single" w:sz="4" w:space="0" w:color="auto"/>
              <w:right w:val="single" w:sz="4" w:space="0" w:color="auto"/>
            </w:tcBorders>
            <w:shd w:val="clear" w:color="auto" w:fill="auto"/>
            <w:vAlign w:val="center"/>
            <w:hideMark/>
          </w:tcPr>
          <w:p w14:paraId="51256132" w14:textId="77777777" w:rsidR="00180002" w:rsidRPr="00180002" w:rsidRDefault="00180002" w:rsidP="00180002">
            <w:pPr>
              <w:spacing w:after="0" w:line="240" w:lineRule="auto"/>
              <w:jc w:val="center"/>
              <w:rPr>
                <w:rFonts w:ascii="BMWGroupTN Condensed" w:eastAsia="Times New Roman" w:hAnsi="BMWGroupTN Condensed" w:cs="Times New Roman"/>
                <w:color w:val="000000"/>
                <w:kern w:val="0"/>
                <w:sz w:val="22"/>
                <w:szCs w:val="22"/>
                <w14:ligatures w14:val="none"/>
              </w:rPr>
            </w:pPr>
            <w:r w:rsidRPr="00180002">
              <w:rPr>
                <w:rFonts w:ascii="BMWGroupTN Condensed" w:eastAsia="Times New Roman" w:hAnsi="BMWGroupTN Condensed" w:cs="Times New Roman"/>
                <w:color w:val="000000"/>
                <w:kern w:val="0"/>
                <w:sz w:val="22"/>
                <w:szCs w:val="22"/>
                <w14:ligatures w14:val="none"/>
              </w:rPr>
              <w:t>Electrical short, window failure</w:t>
            </w:r>
          </w:p>
        </w:tc>
        <w:tc>
          <w:tcPr>
            <w:tcW w:w="220" w:type="dxa"/>
            <w:tcBorders>
              <w:top w:val="nil"/>
              <w:left w:val="nil"/>
              <w:bottom w:val="single" w:sz="4" w:space="0" w:color="auto"/>
              <w:right w:val="single" w:sz="4" w:space="0" w:color="auto"/>
            </w:tcBorders>
            <w:shd w:val="clear" w:color="auto" w:fill="auto"/>
            <w:vAlign w:val="center"/>
            <w:hideMark/>
          </w:tcPr>
          <w:p w14:paraId="220E9B99" w14:textId="77777777" w:rsidR="00180002" w:rsidRPr="00180002" w:rsidRDefault="00180002" w:rsidP="00180002">
            <w:pPr>
              <w:spacing w:after="0" w:line="240" w:lineRule="auto"/>
              <w:jc w:val="center"/>
              <w:rPr>
                <w:rFonts w:ascii="BMWGroupTN Condensed" w:eastAsia="Times New Roman" w:hAnsi="BMWGroupTN Condensed" w:cs="Times New Roman"/>
                <w:color w:val="000000"/>
                <w:kern w:val="0"/>
                <w:sz w:val="22"/>
                <w:szCs w:val="22"/>
                <w14:ligatures w14:val="none"/>
              </w:rPr>
            </w:pPr>
            <w:r w:rsidRPr="00180002">
              <w:rPr>
                <w:rFonts w:ascii="BMWGroupTN Condensed" w:eastAsia="Times New Roman" w:hAnsi="BMWGroupTN Condensed" w:cs="Times New Roman"/>
                <w:color w:val="000000"/>
                <w:kern w:val="0"/>
                <w:sz w:val="22"/>
                <w:szCs w:val="22"/>
                <w14:ligatures w14:val="none"/>
              </w:rPr>
              <w:t>9</w:t>
            </w:r>
          </w:p>
        </w:tc>
        <w:tc>
          <w:tcPr>
            <w:tcW w:w="1580" w:type="dxa"/>
            <w:tcBorders>
              <w:top w:val="nil"/>
              <w:left w:val="nil"/>
              <w:bottom w:val="single" w:sz="4" w:space="0" w:color="auto"/>
              <w:right w:val="single" w:sz="4" w:space="0" w:color="auto"/>
            </w:tcBorders>
            <w:shd w:val="clear" w:color="auto" w:fill="auto"/>
            <w:vAlign w:val="center"/>
            <w:hideMark/>
          </w:tcPr>
          <w:p w14:paraId="25740DA8" w14:textId="77777777" w:rsidR="00180002" w:rsidRPr="00180002" w:rsidRDefault="00180002" w:rsidP="00180002">
            <w:pPr>
              <w:spacing w:after="0" w:line="240" w:lineRule="auto"/>
              <w:jc w:val="center"/>
              <w:rPr>
                <w:rFonts w:ascii="BMWGroupTN Condensed" w:eastAsia="Times New Roman" w:hAnsi="BMWGroupTN Condensed" w:cs="Times New Roman"/>
                <w:color w:val="000000"/>
                <w:kern w:val="0"/>
                <w:sz w:val="22"/>
                <w:szCs w:val="22"/>
                <w14:ligatures w14:val="none"/>
              </w:rPr>
            </w:pPr>
            <w:r w:rsidRPr="00180002">
              <w:rPr>
                <w:rFonts w:ascii="BMWGroupTN Condensed" w:eastAsia="Times New Roman" w:hAnsi="BMWGroupTN Condensed" w:cs="Times New Roman"/>
                <w:color w:val="000000"/>
                <w:kern w:val="0"/>
                <w:sz w:val="22"/>
                <w:szCs w:val="22"/>
                <w14:ligatures w14:val="none"/>
              </w:rPr>
              <w:t>Incorrect routing</w:t>
            </w:r>
          </w:p>
        </w:tc>
        <w:tc>
          <w:tcPr>
            <w:tcW w:w="600" w:type="dxa"/>
            <w:tcBorders>
              <w:top w:val="nil"/>
              <w:left w:val="nil"/>
              <w:bottom w:val="single" w:sz="4" w:space="0" w:color="auto"/>
              <w:right w:val="single" w:sz="4" w:space="0" w:color="auto"/>
            </w:tcBorders>
            <w:shd w:val="clear" w:color="auto" w:fill="auto"/>
            <w:vAlign w:val="center"/>
            <w:hideMark/>
          </w:tcPr>
          <w:p w14:paraId="703CAE09" w14:textId="77777777" w:rsidR="00180002" w:rsidRPr="00180002" w:rsidRDefault="00180002" w:rsidP="00180002">
            <w:pPr>
              <w:spacing w:after="0" w:line="240" w:lineRule="auto"/>
              <w:jc w:val="center"/>
              <w:rPr>
                <w:rFonts w:ascii="BMWGroupTN Condensed" w:eastAsia="Times New Roman" w:hAnsi="BMWGroupTN Condensed" w:cs="Times New Roman"/>
                <w:color w:val="000000"/>
                <w:kern w:val="0"/>
                <w:sz w:val="22"/>
                <w:szCs w:val="22"/>
                <w14:ligatures w14:val="none"/>
              </w:rPr>
            </w:pPr>
            <w:r w:rsidRPr="00180002">
              <w:rPr>
                <w:rFonts w:ascii="BMWGroupTN Condensed" w:eastAsia="Times New Roman" w:hAnsi="BMWGroupTN Condensed" w:cs="Times New Roman"/>
                <w:color w:val="000000"/>
                <w:kern w:val="0"/>
                <w:sz w:val="22"/>
                <w:szCs w:val="22"/>
                <w14:ligatures w14:val="none"/>
              </w:rPr>
              <w:t>5</w:t>
            </w:r>
          </w:p>
        </w:tc>
        <w:tc>
          <w:tcPr>
            <w:tcW w:w="740" w:type="dxa"/>
            <w:tcBorders>
              <w:top w:val="nil"/>
              <w:left w:val="nil"/>
              <w:bottom w:val="single" w:sz="4" w:space="0" w:color="auto"/>
              <w:right w:val="single" w:sz="4" w:space="0" w:color="auto"/>
            </w:tcBorders>
            <w:shd w:val="clear" w:color="auto" w:fill="auto"/>
            <w:vAlign w:val="center"/>
            <w:hideMark/>
          </w:tcPr>
          <w:p w14:paraId="62ED7E76" w14:textId="77777777" w:rsidR="00180002" w:rsidRPr="00180002" w:rsidRDefault="00180002" w:rsidP="00180002">
            <w:pPr>
              <w:spacing w:after="0" w:line="240" w:lineRule="auto"/>
              <w:jc w:val="center"/>
              <w:rPr>
                <w:rFonts w:ascii="BMWGroupTN Condensed" w:eastAsia="Times New Roman" w:hAnsi="BMWGroupTN Condensed" w:cs="Times New Roman"/>
                <w:color w:val="000000"/>
                <w:kern w:val="0"/>
                <w:sz w:val="22"/>
                <w:szCs w:val="22"/>
                <w14:ligatures w14:val="none"/>
              </w:rPr>
            </w:pPr>
            <w:r w:rsidRPr="00180002">
              <w:rPr>
                <w:rFonts w:ascii="BMWGroupTN Condensed" w:eastAsia="Times New Roman" w:hAnsi="BMWGroupTN Condensed" w:cs="Times New Roman"/>
                <w:color w:val="000000"/>
                <w:kern w:val="0"/>
                <w:sz w:val="22"/>
                <w:szCs w:val="22"/>
                <w14:ligatures w14:val="none"/>
              </w:rPr>
              <w:t>6</w:t>
            </w:r>
          </w:p>
        </w:tc>
        <w:tc>
          <w:tcPr>
            <w:tcW w:w="680" w:type="dxa"/>
            <w:tcBorders>
              <w:top w:val="nil"/>
              <w:left w:val="nil"/>
              <w:bottom w:val="single" w:sz="4" w:space="0" w:color="auto"/>
              <w:right w:val="single" w:sz="4" w:space="0" w:color="auto"/>
            </w:tcBorders>
            <w:shd w:val="clear" w:color="auto" w:fill="auto"/>
            <w:vAlign w:val="center"/>
            <w:hideMark/>
          </w:tcPr>
          <w:p w14:paraId="4C1963FC" w14:textId="77777777" w:rsidR="00180002" w:rsidRPr="00180002" w:rsidRDefault="00180002" w:rsidP="00180002">
            <w:pPr>
              <w:spacing w:after="0" w:line="240" w:lineRule="auto"/>
              <w:jc w:val="center"/>
              <w:rPr>
                <w:rFonts w:ascii="BMWGroupTN Condensed" w:eastAsia="Times New Roman" w:hAnsi="BMWGroupTN Condensed" w:cs="Times New Roman"/>
                <w:color w:val="000000"/>
                <w:kern w:val="0"/>
                <w:sz w:val="22"/>
                <w:szCs w:val="22"/>
                <w14:ligatures w14:val="none"/>
              </w:rPr>
            </w:pPr>
            <w:r w:rsidRPr="00180002">
              <w:rPr>
                <w:rFonts w:ascii="BMWGroupTN Condensed" w:eastAsia="Times New Roman" w:hAnsi="BMWGroupTN Condensed" w:cs="Times New Roman"/>
                <w:color w:val="000000"/>
                <w:kern w:val="0"/>
                <w:sz w:val="22"/>
                <w:szCs w:val="22"/>
                <w14:ligatures w14:val="none"/>
              </w:rPr>
              <w:t>378</w:t>
            </w:r>
          </w:p>
        </w:tc>
        <w:tc>
          <w:tcPr>
            <w:tcW w:w="580" w:type="dxa"/>
            <w:tcBorders>
              <w:top w:val="nil"/>
              <w:left w:val="nil"/>
              <w:bottom w:val="single" w:sz="4" w:space="0" w:color="auto"/>
              <w:right w:val="single" w:sz="4" w:space="0" w:color="auto"/>
            </w:tcBorders>
            <w:shd w:val="clear" w:color="auto" w:fill="auto"/>
            <w:vAlign w:val="center"/>
            <w:hideMark/>
          </w:tcPr>
          <w:p w14:paraId="051DA2B3" w14:textId="77777777" w:rsidR="00180002" w:rsidRPr="00180002" w:rsidRDefault="00180002" w:rsidP="00180002">
            <w:pPr>
              <w:spacing w:after="0" w:line="240" w:lineRule="auto"/>
              <w:jc w:val="center"/>
              <w:rPr>
                <w:rFonts w:ascii="BMWGroupTN Condensed" w:eastAsia="Times New Roman" w:hAnsi="BMWGroupTN Condensed" w:cs="Times New Roman"/>
                <w:color w:val="000000"/>
                <w:kern w:val="0"/>
                <w:sz w:val="22"/>
                <w:szCs w:val="22"/>
                <w14:ligatures w14:val="none"/>
              </w:rPr>
            </w:pPr>
            <w:r w:rsidRPr="00180002">
              <w:rPr>
                <w:rFonts w:ascii="BMWGroupTN Condensed" w:eastAsia="Times New Roman" w:hAnsi="BMWGroupTN Condensed" w:cs="Times New Roman"/>
                <w:color w:val="000000"/>
                <w:kern w:val="0"/>
                <w:sz w:val="22"/>
                <w:szCs w:val="22"/>
                <w14:ligatures w14:val="none"/>
              </w:rPr>
              <w:t>High</w:t>
            </w:r>
          </w:p>
        </w:tc>
      </w:tr>
    </w:tbl>
    <w:p w14:paraId="52E0D8F1" w14:textId="77777777" w:rsidR="00180002" w:rsidRPr="00180002" w:rsidRDefault="00180002" w:rsidP="00180002">
      <w:pPr>
        <w:rPr>
          <w:rFonts w:ascii="BMWGroupTN Condensed" w:hAnsi="BMWGroupTN Condensed"/>
          <w:b/>
          <w:bCs/>
          <w:sz w:val="32"/>
          <w:szCs w:val="32"/>
        </w:rPr>
      </w:pPr>
    </w:p>
    <w:p w14:paraId="30074B8C" w14:textId="2991CB1F" w:rsidR="00180002" w:rsidRDefault="00180002" w:rsidP="003975FB">
      <w:pPr>
        <w:jc w:val="both"/>
        <w:rPr>
          <w:rFonts w:ascii="BMWGroupTN Condensed" w:hAnsi="BMWGroupTN Condensed"/>
          <w:b/>
          <w:bCs/>
          <w:sz w:val="32"/>
          <w:szCs w:val="32"/>
        </w:rPr>
      </w:pPr>
      <w:r w:rsidRPr="00180002">
        <w:rPr>
          <w:rFonts w:ascii="BMWGroupTN Condensed" w:hAnsi="BMWGroupTN Condensed"/>
          <w:b/>
          <w:bCs/>
          <w:sz w:val="32"/>
          <w:szCs w:val="32"/>
        </w:rPr>
        <w:t>Table 2: Recommended Actions</w:t>
      </w:r>
    </w:p>
    <w:tbl>
      <w:tblPr>
        <w:tblW w:w="9940" w:type="dxa"/>
        <w:tblLook w:val="04A0" w:firstRow="1" w:lastRow="0" w:firstColumn="1" w:lastColumn="0" w:noHBand="0" w:noVBand="1"/>
      </w:tblPr>
      <w:tblGrid>
        <w:gridCol w:w="1406"/>
        <w:gridCol w:w="1531"/>
        <w:gridCol w:w="1390"/>
        <w:gridCol w:w="1390"/>
        <w:gridCol w:w="1398"/>
        <w:gridCol w:w="1406"/>
        <w:gridCol w:w="1419"/>
      </w:tblGrid>
      <w:tr w:rsidR="00180002" w:rsidRPr="00180002" w14:paraId="765D19B7" w14:textId="77777777" w:rsidTr="00180002">
        <w:trPr>
          <w:trHeight w:val="945"/>
        </w:trPr>
        <w:tc>
          <w:tcPr>
            <w:tcW w:w="142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A0F3094" w14:textId="77777777" w:rsidR="00180002" w:rsidRPr="00180002" w:rsidRDefault="00180002" w:rsidP="00180002">
            <w:pPr>
              <w:spacing w:after="0" w:line="240" w:lineRule="auto"/>
              <w:jc w:val="center"/>
              <w:rPr>
                <w:rFonts w:ascii="BMWGroupTN Condensed" w:eastAsia="Times New Roman" w:hAnsi="BMWGroupTN Condensed" w:cs="Times New Roman"/>
                <w:b/>
                <w:bCs/>
                <w:color w:val="000000"/>
                <w:kern w:val="0"/>
                <w:sz w:val="22"/>
                <w:szCs w:val="22"/>
                <w14:ligatures w14:val="none"/>
              </w:rPr>
            </w:pPr>
            <w:r w:rsidRPr="00180002">
              <w:rPr>
                <w:rFonts w:ascii="BMWGroupTN Condensed" w:eastAsia="Times New Roman" w:hAnsi="BMWGroupTN Condensed" w:cs="Times New Roman"/>
                <w:b/>
                <w:bCs/>
                <w:color w:val="000000"/>
                <w:kern w:val="0"/>
                <w:sz w:val="22"/>
                <w:szCs w:val="22"/>
                <w14:ligatures w14:val="none"/>
              </w:rPr>
              <w:t>Process Step</w:t>
            </w:r>
          </w:p>
        </w:tc>
        <w:tc>
          <w:tcPr>
            <w:tcW w:w="1420" w:type="dxa"/>
            <w:tcBorders>
              <w:top w:val="single" w:sz="4" w:space="0" w:color="auto"/>
              <w:left w:val="nil"/>
              <w:bottom w:val="single" w:sz="4" w:space="0" w:color="auto"/>
              <w:right w:val="single" w:sz="4" w:space="0" w:color="auto"/>
            </w:tcBorders>
            <w:shd w:val="clear" w:color="auto" w:fill="auto"/>
            <w:vAlign w:val="center"/>
            <w:hideMark/>
          </w:tcPr>
          <w:p w14:paraId="23C77176" w14:textId="77777777" w:rsidR="00180002" w:rsidRPr="00180002" w:rsidRDefault="00180002" w:rsidP="00180002">
            <w:pPr>
              <w:spacing w:after="0" w:line="240" w:lineRule="auto"/>
              <w:jc w:val="center"/>
              <w:rPr>
                <w:rFonts w:ascii="BMWGroupTN Condensed" w:eastAsia="Times New Roman" w:hAnsi="BMWGroupTN Condensed" w:cs="Times New Roman"/>
                <w:b/>
                <w:bCs/>
                <w:color w:val="000000"/>
                <w:kern w:val="0"/>
                <w:sz w:val="22"/>
                <w:szCs w:val="22"/>
                <w14:ligatures w14:val="none"/>
              </w:rPr>
            </w:pPr>
            <w:r w:rsidRPr="00180002">
              <w:rPr>
                <w:rFonts w:ascii="BMWGroupTN Condensed" w:eastAsia="Times New Roman" w:hAnsi="BMWGroupTN Condensed" w:cs="Times New Roman"/>
                <w:b/>
                <w:bCs/>
                <w:color w:val="000000"/>
                <w:kern w:val="0"/>
                <w:sz w:val="22"/>
                <w:szCs w:val="22"/>
                <w14:ligatures w14:val="none"/>
              </w:rPr>
              <w:t>Recommended Action</w:t>
            </w:r>
          </w:p>
        </w:tc>
        <w:tc>
          <w:tcPr>
            <w:tcW w:w="1420" w:type="dxa"/>
            <w:tcBorders>
              <w:top w:val="single" w:sz="4" w:space="0" w:color="auto"/>
              <w:left w:val="nil"/>
              <w:bottom w:val="single" w:sz="4" w:space="0" w:color="auto"/>
              <w:right w:val="single" w:sz="4" w:space="0" w:color="auto"/>
            </w:tcBorders>
            <w:shd w:val="clear" w:color="auto" w:fill="auto"/>
            <w:vAlign w:val="center"/>
            <w:hideMark/>
          </w:tcPr>
          <w:p w14:paraId="35589196" w14:textId="77777777" w:rsidR="00180002" w:rsidRPr="00180002" w:rsidRDefault="00180002" w:rsidP="00180002">
            <w:pPr>
              <w:spacing w:after="0" w:line="240" w:lineRule="auto"/>
              <w:jc w:val="center"/>
              <w:rPr>
                <w:rFonts w:ascii="BMWGroupTN Condensed" w:eastAsia="Times New Roman" w:hAnsi="BMWGroupTN Condensed" w:cs="Times New Roman"/>
                <w:b/>
                <w:bCs/>
                <w:color w:val="000000"/>
                <w:kern w:val="0"/>
                <w:sz w:val="22"/>
                <w:szCs w:val="22"/>
                <w14:ligatures w14:val="none"/>
              </w:rPr>
            </w:pPr>
            <w:r w:rsidRPr="00180002">
              <w:rPr>
                <w:rFonts w:ascii="BMWGroupTN Condensed" w:eastAsia="Times New Roman" w:hAnsi="BMWGroupTN Condensed" w:cs="Times New Roman"/>
                <w:b/>
                <w:bCs/>
                <w:color w:val="000000"/>
                <w:kern w:val="0"/>
                <w:sz w:val="22"/>
                <w:szCs w:val="22"/>
                <w14:ligatures w14:val="none"/>
              </w:rPr>
              <w:t>O</w:t>
            </w:r>
          </w:p>
        </w:tc>
        <w:tc>
          <w:tcPr>
            <w:tcW w:w="1420" w:type="dxa"/>
            <w:tcBorders>
              <w:top w:val="single" w:sz="4" w:space="0" w:color="auto"/>
              <w:left w:val="nil"/>
              <w:bottom w:val="single" w:sz="4" w:space="0" w:color="auto"/>
              <w:right w:val="single" w:sz="4" w:space="0" w:color="auto"/>
            </w:tcBorders>
            <w:shd w:val="clear" w:color="auto" w:fill="auto"/>
            <w:vAlign w:val="center"/>
            <w:hideMark/>
          </w:tcPr>
          <w:p w14:paraId="21D5F98A" w14:textId="77777777" w:rsidR="00180002" w:rsidRPr="00180002" w:rsidRDefault="00180002" w:rsidP="00180002">
            <w:pPr>
              <w:spacing w:after="0" w:line="240" w:lineRule="auto"/>
              <w:jc w:val="center"/>
              <w:rPr>
                <w:rFonts w:ascii="BMWGroupTN Condensed" w:eastAsia="Times New Roman" w:hAnsi="BMWGroupTN Condensed" w:cs="Times New Roman"/>
                <w:b/>
                <w:bCs/>
                <w:color w:val="000000"/>
                <w:kern w:val="0"/>
                <w:sz w:val="22"/>
                <w:szCs w:val="22"/>
                <w14:ligatures w14:val="none"/>
              </w:rPr>
            </w:pPr>
            <w:r w:rsidRPr="00180002">
              <w:rPr>
                <w:rFonts w:ascii="BMWGroupTN Condensed" w:eastAsia="Times New Roman" w:hAnsi="BMWGroupTN Condensed" w:cs="Times New Roman"/>
                <w:b/>
                <w:bCs/>
                <w:color w:val="000000"/>
                <w:kern w:val="0"/>
                <w:sz w:val="22"/>
                <w:szCs w:val="22"/>
                <w14:ligatures w14:val="none"/>
              </w:rPr>
              <w:t>D</w:t>
            </w:r>
          </w:p>
        </w:tc>
        <w:tc>
          <w:tcPr>
            <w:tcW w:w="1420" w:type="dxa"/>
            <w:tcBorders>
              <w:top w:val="single" w:sz="4" w:space="0" w:color="auto"/>
              <w:left w:val="nil"/>
              <w:bottom w:val="single" w:sz="4" w:space="0" w:color="auto"/>
              <w:right w:val="single" w:sz="4" w:space="0" w:color="auto"/>
            </w:tcBorders>
            <w:shd w:val="clear" w:color="auto" w:fill="auto"/>
            <w:vAlign w:val="center"/>
            <w:hideMark/>
          </w:tcPr>
          <w:p w14:paraId="28D2F901" w14:textId="77777777" w:rsidR="00180002" w:rsidRPr="00180002" w:rsidRDefault="00180002" w:rsidP="00180002">
            <w:pPr>
              <w:spacing w:after="0" w:line="240" w:lineRule="auto"/>
              <w:jc w:val="center"/>
              <w:rPr>
                <w:rFonts w:ascii="BMWGroupTN Condensed" w:eastAsia="Times New Roman" w:hAnsi="BMWGroupTN Condensed" w:cs="Times New Roman"/>
                <w:b/>
                <w:bCs/>
                <w:color w:val="000000"/>
                <w:kern w:val="0"/>
                <w:sz w:val="22"/>
                <w:szCs w:val="22"/>
                <w14:ligatures w14:val="none"/>
              </w:rPr>
            </w:pPr>
            <w:r w:rsidRPr="00180002">
              <w:rPr>
                <w:rFonts w:ascii="BMWGroupTN Condensed" w:eastAsia="Times New Roman" w:hAnsi="BMWGroupTN Condensed" w:cs="Times New Roman"/>
                <w:b/>
                <w:bCs/>
                <w:color w:val="000000"/>
                <w:kern w:val="0"/>
                <w:sz w:val="22"/>
                <w:szCs w:val="22"/>
                <w14:ligatures w14:val="none"/>
              </w:rPr>
              <w:t>RPN</w:t>
            </w:r>
          </w:p>
        </w:tc>
        <w:tc>
          <w:tcPr>
            <w:tcW w:w="1420" w:type="dxa"/>
            <w:tcBorders>
              <w:top w:val="single" w:sz="4" w:space="0" w:color="auto"/>
              <w:left w:val="nil"/>
              <w:bottom w:val="single" w:sz="4" w:space="0" w:color="auto"/>
              <w:right w:val="single" w:sz="4" w:space="0" w:color="auto"/>
            </w:tcBorders>
            <w:shd w:val="clear" w:color="auto" w:fill="auto"/>
            <w:vAlign w:val="center"/>
            <w:hideMark/>
          </w:tcPr>
          <w:p w14:paraId="40A754FC" w14:textId="77777777" w:rsidR="00180002" w:rsidRPr="00180002" w:rsidRDefault="00180002" w:rsidP="00180002">
            <w:pPr>
              <w:spacing w:after="0" w:line="240" w:lineRule="auto"/>
              <w:jc w:val="center"/>
              <w:rPr>
                <w:rFonts w:ascii="BMWGroupTN Condensed" w:eastAsia="Times New Roman" w:hAnsi="BMWGroupTN Condensed" w:cs="Times New Roman"/>
                <w:b/>
                <w:bCs/>
                <w:color w:val="000000"/>
                <w:kern w:val="0"/>
                <w:sz w:val="22"/>
                <w:szCs w:val="22"/>
                <w14:ligatures w14:val="none"/>
              </w:rPr>
            </w:pPr>
            <w:r w:rsidRPr="00180002">
              <w:rPr>
                <w:rFonts w:ascii="BMWGroupTN Condensed" w:eastAsia="Times New Roman" w:hAnsi="BMWGroupTN Condensed" w:cs="Times New Roman"/>
                <w:b/>
                <w:bCs/>
                <w:color w:val="000000"/>
                <w:kern w:val="0"/>
                <w:sz w:val="22"/>
                <w:szCs w:val="22"/>
                <w14:ligatures w14:val="none"/>
              </w:rPr>
              <w:t>AP</w:t>
            </w:r>
          </w:p>
        </w:tc>
        <w:tc>
          <w:tcPr>
            <w:tcW w:w="1420" w:type="dxa"/>
            <w:tcBorders>
              <w:top w:val="single" w:sz="4" w:space="0" w:color="auto"/>
              <w:left w:val="nil"/>
              <w:bottom w:val="single" w:sz="4" w:space="0" w:color="auto"/>
              <w:right w:val="single" w:sz="4" w:space="0" w:color="auto"/>
            </w:tcBorders>
            <w:shd w:val="clear" w:color="auto" w:fill="auto"/>
            <w:vAlign w:val="center"/>
            <w:hideMark/>
          </w:tcPr>
          <w:p w14:paraId="6E74152C" w14:textId="77777777" w:rsidR="00180002" w:rsidRPr="00180002" w:rsidRDefault="00180002" w:rsidP="00180002">
            <w:pPr>
              <w:spacing w:after="0" w:line="240" w:lineRule="auto"/>
              <w:jc w:val="center"/>
              <w:rPr>
                <w:rFonts w:ascii="BMWGroupTN Condensed" w:eastAsia="Times New Roman" w:hAnsi="BMWGroupTN Condensed" w:cs="Times New Roman"/>
                <w:b/>
                <w:bCs/>
                <w:color w:val="000000"/>
                <w:kern w:val="0"/>
                <w:sz w:val="22"/>
                <w:szCs w:val="22"/>
                <w14:ligatures w14:val="none"/>
              </w:rPr>
            </w:pPr>
            <w:r w:rsidRPr="00180002">
              <w:rPr>
                <w:rFonts w:ascii="BMWGroupTN Condensed" w:eastAsia="Times New Roman" w:hAnsi="BMWGroupTN Condensed" w:cs="Times New Roman"/>
                <w:b/>
                <w:bCs/>
                <w:color w:val="000000"/>
                <w:kern w:val="0"/>
                <w:sz w:val="22"/>
                <w:szCs w:val="22"/>
                <w14:ligatures w14:val="none"/>
              </w:rPr>
              <w:t>Action Taken / Result</w:t>
            </w:r>
          </w:p>
        </w:tc>
      </w:tr>
      <w:tr w:rsidR="00180002" w:rsidRPr="00180002" w14:paraId="4EBDE882" w14:textId="77777777" w:rsidTr="00180002">
        <w:trPr>
          <w:trHeight w:val="945"/>
        </w:trPr>
        <w:tc>
          <w:tcPr>
            <w:tcW w:w="1420" w:type="dxa"/>
            <w:tcBorders>
              <w:top w:val="nil"/>
              <w:left w:val="single" w:sz="4" w:space="0" w:color="auto"/>
              <w:bottom w:val="single" w:sz="4" w:space="0" w:color="auto"/>
              <w:right w:val="single" w:sz="4" w:space="0" w:color="auto"/>
            </w:tcBorders>
            <w:shd w:val="clear" w:color="auto" w:fill="auto"/>
            <w:vAlign w:val="center"/>
            <w:hideMark/>
          </w:tcPr>
          <w:p w14:paraId="6CB06E80" w14:textId="77777777" w:rsidR="00180002" w:rsidRPr="00180002" w:rsidRDefault="00180002" w:rsidP="00180002">
            <w:pPr>
              <w:spacing w:after="0" w:line="240" w:lineRule="auto"/>
              <w:jc w:val="center"/>
              <w:rPr>
                <w:rFonts w:ascii="BMWGroupTN Condensed" w:eastAsia="Times New Roman" w:hAnsi="BMWGroupTN Condensed" w:cs="Times New Roman"/>
                <w:color w:val="000000"/>
                <w:kern w:val="0"/>
                <w:sz w:val="22"/>
                <w:szCs w:val="22"/>
                <w14:ligatures w14:val="none"/>
              </w:rPr>
            </w:pPr>
            <w:r w:rsidRPr="00180002">
              <w:rPr>
                <w:rFonts w:ascii="BMWGroupTN Condensed" w:eastAsia="Times New Roman" w:hAnsi="BMWGroupTN Condensed" w:cs="Times New Roman"/>
                <w:color w:val="000000"/>
                <w:kern w:val="0"/>
                <w:sz w:val="22"/>
                <w:szCs w:val="22"/>
                <w14:ligatures w14:val="none"/>
              </w:rPr>
              <w:t>Install Door Hinges</w:t>
            </w:r>
          </w:p>
        </w:tc>
        <w:tc>
          <w:tcPr>
            <w:tcW w:w="1420" w:type="dxa"/>
            <w:tcBorders>
              <w:top w:val="nil"/>
              <w:left w:val="nil"/>
              <w:bottom w:val="single" w:sz="4" w:space="0" w:color="auto"/>
              <w:right w:val="single" w:sz="4" w:space="0" w:color="auto"/>
            </w:tcBorders>
            <w:shd w:val="clear" w:color="auto" w:fill="auto"/>
            <w:vAlign w:val="center"/>
            <w:hideMark/>
          </w:tcPr>
          <w:p w14:paraId="478C096E" w14:textId="77777777" w:rsidR="00180002" w:rsidRPr="00180002" w:rsidRDefault="00180002" w:rsidP="00180002">
            <w:pPr>
              <w:spacing w:after="0" w:line="240" w:lineRule="auto"/>
              <w:jc w:val="center"/>
              <w:rPr>
                <w:rFonts w:ascii="BMWGroupTN Condensed" w:eastAsia="Times New Roman" w:hAnsi="BMWGroupTN Condensed" w:cs="Times New Roman"/>
                <w:color w:val="000000"/>
                <w:kern w:val="0"/>
                <w:sz w:val="22"/>
                <w:szCs w:val="22"/>
                <w14:ligatures w14:val="none"/>
              </w:rPr>
            </w:pPr>
            <w:r w:rsidRPr="00180002">
              <w:rPr>
                <w:rFonts w:ascii="BMWGroupTN Condensed" w:eastAsia="Times New Roman" w:hAnsi="BMWGroupTN Condensed" w:cs="Times New Roman"/>
                <w:color w:val="000000"/>
                <w:kern w:val="0"/>
                <w:sz w:val="22"/>
                <w:szCs w:val="22"/>
                <w14:ligatures w14:val="none"/>
              </w:rPr>
              <w:t>Add jig, torque tool, training</w:t>
            </w:r>
          </w:p>
        </w:tc>
        <w:tc>
          <w:tcPr>
            <w:tcW w:w="1420" w:type="dxa"/>
            <w:tcBorders>
              <w:top w:val="nil"/>
              <w:left w:val="nil"/>
              <w:bottom w:val="single" w:sz="4" w:space="0" w:color="auto"/>
              <w:right w:val="single" w:sz="4" w:space="0" w:color="auto"/>
            </w:tcBorders>
            <w:shd w:val="clear" w:color="auto" w:fill="auto"/>
            <w:vAlign w:val="center"/>
            <w:hideMark/>
          </w:tcPr>
          <w:p w14:paraId="62528E36" w14:textId="77777777" w:rsidR="00180002" w:rsidRPr="00180002" w:rsidRDefault="00180002" w:rsidP="00180002">
            <w:pPr>
              <w:spacing w:after="0" w:line="240" w:lineRule="auto"/>
              <w:jc w:val="center"/>
              <w:rPr>
                <w:rFonts w:ascii="BMWGroupTN Condensed" w:eastAsia="Times New Roman" w:hAnsi="BMWGroupTN Condensed" w:cs="Times New Roman"/>
                <w:color w:val="000000"/>
                <w:kern w:val="0"/>
                <w:sz w:val="22"/>
                <w:szCs w:val="22"/>
                <w14:ligatures w14:val="none"/>
              </w:rPr>
            </w:pPr>
            <w:r w:rsidRPr="00180002">
              <w:rPr>
                <w:rFonts w:ascii="BMWGroupTN Condensed" w:eastAsia="Times New Roman" w:hAnsi="BMWGroupTN Condensed" w:cs="Times New Roman"/>
                <w:color w:val="000000"/>
                <w:kern w:val="0"/>
                <w:sz w:val="22"/>
                <w:szCs w:val="22"/>
                <w14:ligatures w14:val="none"/>
              </w:rPr>
              <w:t>3</w:t>
            </w:r>
          </w:p>
        </w:tc>
        <w:tc>
          <w:tcPr>
            <w:tcW w:w="1420" w:type="dxa"/>
            <w:tcBorders>
              <w:top w:val="nil"/>
              <w:left w:val="nil"/>
              <w:bottom w:val="single" w:sz="4" w:space="0" w:color="auto"/>
              <w:right w:val="single" w:sz="4" w:space="0" w:color="auto"/>
            </w:tcBorders>
            <w:shd w:val="clear" w:color="auto" w:fill="auto"/>
            <w:vAlign w:val="center"/>
            <w:hideMark/>
          </w:tcPr>
          <w:p w14:paraId="142691E0" w14:textId="77777777" w:rsidR="00180002" w:rsidRPr="00180002" w:rsidRDefault="00180002" w:rsidP="00180002">
            <w:pPr>
              <w:spacing w:after="0" w:line="240" w:lineRule="auto"/>
              <w:jc w:val="center"/>
              <w:rPr>
                <w:rFonts w:ascii="BMWGroupTN Condensed" w:eastAsia="Times New Roman" w:hAnsi="BMWGroupTN Condensed" w:cs="Times New Roman"/>
                <w:color w:val="000000"/>
                <w:kern w:val="0"/>
                <w:sz w:val="22"/>
                <w:szCs w:val="22"/>
                <w14:ligatures w14:val="none"/>
              </w:rPr>
            </w:pPr>
            <w:r w:rsidRPr="00180002">
              <w:rPr>
                <w:rFonts w:ascii="BMWGroupTN Condensed" w:eastAsia="Times New Roman" w:hAnsi="BMWGroupTN Condensed" w:cs="Times New Roman"/>
                <w:color w:val="000000"/>
                <w:kern w:val="0"/>
                <w:sz w:val="22"/>
                <w:szCs w:val="22"/>
                <w14:ligatures w14:val="none"/>
              </w:rPr>
              <w:t>4</w:t>
            </w:r>
          </w:p>
        </w:tc>
        <w:tc>
          <w:tcPr>
            <w:tcW w:w="1420" w:type="dxa"/>
            <w:tcBorders>
              <w:top w:val="nil"/>
              <w:left w:val="nil"/>
              <w:bottom w:val="single" w:sz="4" w:space="0" w:color="auto"/>
              <w:right w:val="single" w:sz="4" w:space="0" w:color="auto"/>
            </w:tcBorders>
            <w:shd w:val="clear" w:color="auto" w:fill="auto"/>
            <w:vAlign w:val="center"/>
            <w:hideMark/>
          </w:tcPr>
          <w:p w14:paraId="26B6F334" w14:textId="77777777" w:rsidR="00180002" w:rsidRPr="00180002" w:rsidRDefault="00180002" w:rsidP="00180002">
            <w:pPr>
              <w:spacing w:after="0" w:line="240" w:lineRule="auto"/>
              <w:jc w:val="center"/>
              <w:rPr>
                <w:rFonts w:ascii="BMWGroupTN Condensed" w:eastAsia="Times New Roman" w:hAnsi="BMWGroupTN Condensed" w:cs="Times New Roman"/>
                <w:color w:val="000000"/>
                <w:kern w:val="0"/>
                <w:sz w:val="22"/>
                <w:szCs w:val="22"/>
                <w14:ligatures w14:val="none"/>
              </w:rPr>
            </w:pPr>
            <w:r w:rsidRPr="00180002">
              <w:rPr>
                <w:rFonts w:ascii="BMWGroupTN Condensed" w:eastAsia="Times New Roman" w:hAnsi="BMWGroupTN Condensed" w:cs="Times New Roman"/>
                <w:color w:val="000000"/>
                <w:kern w:val="0"/>
                <w:sz w:val="22"/>
                <w:szCs w:val="22"/>
                <w14:ligatures w14:val="none"/>
              </w:rPr>
              <w:t>84</w:t>
            </w:r>
          </w:p>
        </w:tc>
        <w:tc>
          <w:tcPr>
            <w:tcW w:w="1420" w:type="dxa"/>
            <w:tcBorders>
              <w:top w:val="nil"/>
              <w:left w:val="nil"/>
              <w:bottom w:val="single" w:sz="4" w:space="0" w:color="auto"/>
              <w:right w:val="single" w:sz="4" w:space="0" w:color="auto"/>
            </w:tcBorders>
            <w:shd w:val="clear" w:color="auto" w:fill="auto"/>
            <w:vAlign w:val="center"/>
            <w:hideMark/>
          </w:tcPr>
          <w:p w14:paraId="539CC78A" w14:textId="77777777" w:rsidR="00180002" w:rsidRPr="00180002" w:rsidRDefault="00180002" w:rsidP="00180002">
            <w:pPr>
              <w:spacing w:after="0" w:line="240" w:lineRule="auto"/>
              <w:jc w:val="center"/>
              <w:rPr>
                <w:rFonts w:ascii="BMWGroupTN Condensed" w:eastAsia="Times New Roman" w:hAnsi="BMWGroupTN Condensed" w:cs="Times New Roman"/>
                <w:color w:val="000000"/>
                <w:kern w:val="0"/>
                <w:sz w:val="22"/>
                <w:szCs w:val="22"/>
                <w14:ligatures w14:val="none"/>
              </w:rPr>
            </w:pPr>
            <w:r w:rsidRPr="00180002">
              <w:rPr>
                <w:rFonts w:ascii="BMWGroupTN Condensed" w:eastAsia="Times New Roman" w:hAnsi="BMWGroupTN Condensed" w:cs="Times New Roman"/>
                <w:color w:val="000000"/>
                <w:kern w:val="0"/>
                <w:sz w:val="22"/>
                <w:szCs w:val="22"/>
                <w14:ligatures w14:val="none"/>
              </w:rPr>
              <w:t>Medium</w:t>
            </w:r>
          </w:p>
        </w:tc>
        <w:tc>
          <w:tcPr>
            <w:tcW w:w="1420" w:type="dxa"/>
            <w:tcBorders>
              <w:top w:val="nil"/>
              <w:left w:val="nil"/>
              <w:bottom w:val="single" w:sz="4" w:space="0" w:color="auto"/>
              <w:right w:val="single" w:sz="4" w:space="0" w:color="auto"/>
            </w:tcBorders>
            <w:shd w:val="clear" w:color="auto" w:fill="auto"/>
            <w:vAlign w:val="center"/>
            <w:hideMark/>
          </w:tcPr>
          <w:p w14:paraId="409FD512" w14:textId="77777777" w:rsidR="00180002" w:rsidRPr="00180002" w:rsidRDefault="00180002" w:rsidP="00180002">
            <w:pPr>
              <w:spacing w:after="0" w:line="240" w:lineRule="auto"/>
              <w:jc w:val="center"/>
              <w:rPr>
                <w:rFonts w:ascii="BMWGroupTN Condensed" w:eastAsia="Times New Roman" w:hAnsi="BMWGroupTN Condensed" w:cs="Times New Roman"/>
                <w:color w:val="000000"/>
                <w:kern w:val="0"/>
                <w:sz w:val="22"/>
                <w:szCs w:val="22"/>
                <w14:ligatures w14:val="none"/>
              </w:rPr>
            </w:pPr>
            <w:r w:rsidRPr="00180002">
              <w:rPr>
                <w:rFonts w:ascii="BMWGroupTN Condensed" w:eastAsia="Times New Roman" w:hAnsi="BMWGroupTN Condensed" w:cs="Times New Roman"/>
                <w:color w:val="000000"/>
                <w:kern w:val="0"/>
                <w:sz w:val="22"/>
                <w:szCs w:val="22"/>
                <w14:ligatures w14:val="none"/>
              </w:rPr>
              <w:t>Jig installed, torque tool added</w:t>
            </w:r>
          </w:p>
        </w:tc>
      </w:tr>
      <w:tr w:rsidR="00180002" w:rsidRPr="00180002" w14:paraId="49E98D92" w14:textId="77777777" w:rsidTr="00180002">
        <w:trPr>
          <w:trHeight w:val="945"/>
        </w:trPr>
        <w:tc>
          <w:tcPr>
            <w:tcW w:w="1420" w:type="dxa"/>
            <w:tcBorders>
              <w:top w:val="nil"/>
              <w:left w:val="single" w:sz="4" w:space="0" w:color="auto"/>
              <w:bottom w:val="single" w:sz="4" w:space="0" w:color="auto"/>
              <w:right w:val="single" w:sz="4" w:space="0" w:color="auto"/>
            </w:tcBorders>
            <w:shd w:val="clear" w:color="auto" w:fill="auto"/>
            <w:vAlign w:val="center"/>
            <w:hideMark/>
          </w:tcPr>
          <w:p w14:paraId="668D9C50" w14:textId="77777777" w:rsidR="00180002" w:rsidRPr="00180002" w:rsidRDefault="00180002" w:rsidP="00180002">
            <w:pPr>
              <w:spacing w:after="0" w:line="240" w:lineRule="auto"/>
              <w:jc w:val="center"/>
              <w:rPr>
                <w:rFonts w:ascii="BMWGroupTN Condensed" w:eastAsia="Times New Roman" w:hAnsi="BMWGroupTN Condensed" w:cs="Times New Roman"/>
                <w:color w:val="000000"/>
                <w:kern w:val="0"/>
                <w:sz w:val="22"/>
                <w:szCs w:val="22"/>
                <w14:ligatures w14:val="none"/>
              </w:rPr>
            </w:pPr>
            <w:r w:rsidRPr="00180002">
              <w:rPr>
                <w:rFonts w:ascii="BMWGroupTN Condensed" w:eastAsia="Times New Roman" w:hAnsi="BMWGroupTN Condensed" w:cs="Times New Roman"/>
                <w:color w:val="000000"/>
                <w:kern w:val="0"/>
                <w:sz w:val="22"/>
                <w:szCs w:val="22"/>
                <w14:ligatures w14:val="none"/>
              </w:rPr>
              <w:t>Wiring Harness Routing</w:t>
            </w:r>
          </w:p>
        </w:tc>
        <w:tc>
          <w:tcPr>
            <w:tcW w:w="1420" w:type="dxa"/>
            <w:tcBorders>
              <w:top w:val="nil"/>
              <w:left w:val="nil"/>
              <w:bottom w:val="single" w:sz="4" w:space="0" w:color="auto"/>
              <w:right w:val="single" w:sz="4" w:space="0" w:color="auto"/>
            </w:tcBorders>
            <w:shd w:val="clear" w:color="auto" w:fill="auto"/>
            <w:vAlign w:val="center"/>
            <w:hideMark/>
          </w:tcPr>
          <w:p w14:paraId="61B2A824" w14:textId="77777777" w:rsidR="00180002" w:rsidRPr="00180002" w:rsidRDefault="00180002" w:rsidP="00180002">
            <w:pPr>
              <w:spacing w:after="0" w:line="240" w:lineRule="auto"/>
              <w:jc w:val="center"/>
              <w:rPr>
                <w:rFonts w:ascii="BMWGroupTN Condensed" w:eastAsia="Times New Roman" w:hAnsi="BMWGroupTN Condensed" w:cs="Times New Roman"/>
                <w:color w:val="000000"/>
                <w:kern w:val="0"/>
                <w:sz w:val="22"/>
                <w:szCs w:val="22"/>
                <w14:ligatures w14:val="none"/>
              </w:rPr>
            </w:pPr>
            <w:r w:rsidRPr="00180002">
              <w:rPr>
                <w:rFonts w:ascii="BMWGroupTN Condensed" w:eastAsia="Times New Roman" w:hAnsi="BMWGroupTN Condensed" w:cs="Times New Roman"/>
                <w:color w:val="000000"/>
                <w:kern w:val="0"/>
                <w:sz w:val="22"/>
                <w:szCs w:val="22"/>
                <w14:ligatures w14:val="none"/>
              </w:rPr>
              <w:t>Routing guide, poka-yoke clips, edge protection</w:t>
            </w:r>
          </w:p>
        </w:tc>
        <w:tc>
          <w:tcPr>
            <w:tcW w:w="1420" w:type="dxa"/>
            <w:tcBorders>
              <w:top w:val="nil"/>
              <w:left w:val="nil"/>
              <w:bottom w:val="single" w:sz="4" w:space="0" w:color="auto"/>
              <w:right w:val="single" w:sz="4" w:space="0" w:color="auto"/>
            </w:tcBorders>
            <w:shd w:val="clear" w:color="auto" w:fill="auto"/>
            <w:vAlign w:val="center"/>
            <w:hideMark/>
          </w:tcPr>
          <w:p w14:paraId="1DE94951" w14:textId="77777777" w:rsidR="00180002" w:rsidRPr="00180002" w:rsidRDefault="00180002" w:rsidP="00180002">
            <w:pPr>
              <w:spacing w:after="0" w:line="240" w:lineRule="auto"/>
              <w:jc w:val="center"/>
              <w:rPr>
                <w:rFonts w:ascii="BMWGroupTN Condensed" w:eastAsia="Times New Roman" w:hAnsi="BMWGroupTN Condensed" w:cs="Times New Roman"/>
                <w:color w:val="000000"/>
                <w:kern w:val="0"/>
                <w:sz w:val="22"/>
                <w:szCs w:val="22"/>
                <w14:ligatures w14:val="none"/>
              </w:rPr>
            </w:pPr>
            <w:r w:rsidRPr="00180002">
              <w:rPr>
                <w:rFonts w:ascii="BMWGroupTN Condensed" w:eastAsia="Times New Roman" w:hAnsi="BMWGroupTN Condensed" w:cs="Times New Roman"/>
                <w:color w:val="000000"/>
                <w:kern w:val="0"/>
                <w:sz w:val="22"/>
                <w:szCs w:val="22"/>
                <w14:ligatures w14:val="none"/>
              </w:rPr>
              <w:t>1</w:t>
            </w:r>
          </w:p>
        </w:tc>
        <w:tc>
          <w:tcPr>
            <w:tcW w:w="1420" w:type="dxa"/>
            <w:tcBorders>
              <w:top w:val="nil"/>
              <w:left w:val="nil"/>
              <w:bottom w:val="single" w:sz="4" w:space="0" w:color="auto"/>
              <w:right w:val="single" w:sz="4" w:space="0" w:color="auto"/>
            </w:tcBorders>
            <w:shd w:val="clear" w:color="auto" w:fill="auto"/>
            <w:vAlign w:val="center"/>
            <w:hideMark/>
          </w:tcPr>
          <w:p w14:paraId="19AE72E8" w14:textId="77777777" w:rsidR="00180002" w:rsidRPr="00180002" w:rsidRDefault="00180002" w:rsidP="00180002">
            <w:pPr>
              <w:spacing w:after="0" w:line="240" w:lineRule="auto"/>
              <w:jc w:val="center"/>
              <w:rPr>
                <w:rFonts w:ascii="BMWGroupTN Condensed" w:eastAsia="Times New Roman" w:hAnsi="BMWGroupTN Condensed" w:cs="Times New Roman"/>
                <w:color w:val="000000"/>
                <w:kern w:val="0"/>
                <w:sz w:val="22"/>
                <w:szCs w:val="22"/>
                <w14:ligatures w14:val="none"/>
              </w:rPr>
            </w:pPr>
            <w:r w:rsidRPr="00180002">
              <w:rPr>
                <w:rFonts w:ascii="BMWGroupTN Condensed" w:eastAsia="Times New Roman" w:hAnsi="BMWGroupTN Condensed" w:cs="Times New Roman"/>
                <w:color w:val="000000"/>
                <w:kern w:val="0"/>
                <w:sz w:val="22"/>
                <w:szCs w:val="22"/>
                <w14:ligatures w14:val="none"/>
              </w:rPr>
              <w:t>1</w:t>
            </w:r>
          </w:p>
        </w:tc>
        <w:tc>
          <w:tcPr>
            <w:tcW w:w="1420" w:type="dxa"/>
            <w:tcBorders>
              <w:top w:val="nil"/>
              <w:left w:val="nil"/>
              <w:bottom w:val="single" w:sz="4" w:space="0" w:color="auto"/>
              <w:right w:val="single" w:sz="4" w:space="0" w:color="auto"/>
            </w:tcBorders>
            <w:shd w:val="clear" w:color="auto" w:fill="auto"/>
            <w:vAlign w:val="center"/>
            <w:hideMark/>
          </w:tcPr>
          <w:p w14:paraId="547AF6E3" w14:textId="77777777" w:rsidR="00180002" w:rsidRPr="00180002" w:rsidRDefault="00180002" w:rsidP="00180002">
            <w:pPr>
              <w:spacing w:after="0" w:line="240" w:lineRule="auto"/>
              <w:jc w:val="center"/>
              <w:rPr>
                <w:rFonts w:ascii="BMWGroupTN Condensed" w:eastAsia="Times New Roman" w:hAnsi="BMWGroupTN Condensed" w:cs="Times New Roman"/>
                <w:color w:val="000000"/>
                <w:kern w:val="0"/>
                <w:sz w:val="22"/>
                <w:szCs w:val="22"/>
                <w14:ligatures w14:val="none"/>
              </w:rPr>
            </w:pPr>
            <w:r w:rsidRPr="00180002">
              <w:rPr>
                <w:rFonts w:ascii="BMWGroupTN Condensed" w:eastAsia="Times New Roman" w:hAnsi="BMWGroupTN Condensed" w:cs="Times New Roman"/>
                <w:color w:val="000000"/>
                <w:kern w:val="0"/>
                <w:sz w:val="22"/>
                <w:szCs w:val="22"/>
                <w14:ligatures w14:val="none"/>
              </w:rPr>
              <w:t>9</w:t>
            </w:r>
          </w:p>
        </w:tc>
        <w:tc>
          <w:tcPr>
            <w:tcW w:w="1420" w:type="dxa"/>
            <w:tcBorders>
              <w:top w:val="nil"/>
              <w:left w:val="nil"/>
              <w:bottom w:val="single" w:sz="4" w:space="0" w:color="auto"/>
              <w:right w:val="single" w:sz="4" w:space="0" w:color="auto"/>
            </w:tcBorders>
            <w:shd w:val="clear" w:color="auto" w:fill="auto"/>
            <w:vAlign w:val="center"/>
            <w:hideMark/>
          </w:tcPr>
          <w:p w14:paraId="0C5E3CAF" w14:textId="77777777" w:rsidR="00180002" w:rsidRPr="00180002" w:rsidRDefault="00180002" w:rsidP="00180002">
            <w:pPr>
              <w:spacing w:after="0" w:line="240" w:lineRule="auto"/>
              <w:jc w:val="center"/>
              <w:rPr>
                <w:rFonts w:ascii="BMWGroupTN Condensed" w:eastAsia="Times New Roman" w:hAnsi="BMWGroupTN Condensed" w:cs="Times New Roman"/>
                <w:color w:val="000000"/>
                <w:kern w:val="0"/>
                <w:sz w:val="22"/>
                <w:szCs w:val="22"/>
                <w14:ligatures w14:val="none"/>
              </w:rPr>
            </w:pPr>
            <w:r w:rsidRPr="00180002">
              <w:rPr>
                <w:rFonts w:ascii="BMWGroupTN Condensed" w:eastAsia="Times New Roman" w:hAnsi="BMWGroupTN Condensed" w:cs="Times New Roman"/>
                <w:color w:val="000000"/>
                <w:kern w:val="0"/>
                <w:sz w:val="22"/>
                <w:szCs w:val="22"/>
                <w14:ligatures w14:val="none"/>
              </w:rPr>
              <w:t>Low</w:t>
            </w:r>
          </w:p>
        </w:tc>
        <w:tc>
          <w:tcPr>
            <w:tcW w:w="1420" w:type="dxa"/>
            <w:tcBorders>
              <w:top w:val="nil"/>
              <w:left w:val="nil"/>
              <w:bottom w:val="single" w:sz="4" w:space="0" w:color="auto"/>
              <w:right w:val="single" w:sz="4" w:space="0" w:color="auto"/>
            </w:tcBorders>
            <w:shd w:val="clear" w:color="auto" w:fill="auto"/>
            <w:vAlign w:val="center"/>
            <w:hideMark/>
          </w:tcPr>
          <w:p w14:paraId="164AAD5D" w14:textId="77777777" w:rsidR="00180002" w:rsidRPr="00180002" w:rsidRDefault="00180002" w:rsidP="00180002">
            <w:pPr>
              <w:spacing w:after="0" w:line="240" w:lineRule="auto"/>
              <w:jc w:val="center"/>
              <w:rPr>
                <w:rFonts w:ascii="BMWGroupTN Condensed" w:eastAsia="Times New Roman" w:hAnsi="BMWGroupTN Condensed" w:cs="Times New Roman"/>
                <w:color w:val="000000"/>
                <w:kern w:val="0"/>
                <w:sz w:val="22"/>
                <w:szCs w:val="22"/>
                <w14:ligatures w14:val="none"/>
              </w:rPr>
            </w:pPr>
            <w:r w:rsidRPr="00180002">
              <w:rPr>
                <w:rFonts w:ascii="BMWGroupTN Condensed" w:eastAsia="Times New Roman" w:hAnsi="BMWGroupTN Condensed" w:cs="Times New Roman"/>
                <w:color w:val="000000"/>
                <w:kern w:val="0"/>
                <w:sz w:val="22"/>
                <w:szCs w:val="22"/>
                <w14:ligatures w14:val="none"/>
              </w:rPr>
              <w:t>Routing guide implemented, clips installed</w:t>
            </w:r>
          </w:p>
        </w:tc>
      </w:tr>
    </w:tbl>
    <w:p w14:paraId="09D74222" w14:textId="77777777" w:rsidR="00180002" w:rsidRDefault="00180002" w:rsidP="003975FB">
      <w:pPr>
        <w:jc w:val="both"/>
        <w:rPr>
          <w:rFonts w:ascii="BMWGroupTN Condensed" w:hAnsi="BMWGroupTN Condensed"/>
          <w:b/>
          <w:bCs/>
          <w:sz w:val="32"/>
          <w:szCs w:val="32"/>
        </w:rPr>
      </w:pPr>
    </w:p>
    <w:p w14:paraId="5AA4BBE4" w14:textId="22EA193F" w:rsidR="003975FB" w:rsidRPr="003975FB" w:rsidRDefault="003975FB" w:rsidP="003975FB">
      <w:pPr>
        <w:jc w:val="both"/>
        <w:rPr>
          <w:rFonts w:ascii="BMWGroupTN Condensed" w:hAnsi="BMWGroupTN Condensed"/>
          <w:b/>
          <w:bCs/>
          <w:sz w:val="32"/>
          <w:szCs w:val="32"/>
        </w:rPr>
      </w:pPr>
      <w:r w:rsidRPr="003975FB">
        <w:rPr>
          <w:rFonts w:ascii="BMWGroupTN Condensed" w:hAnsi="BMWGroupTN Condensed"/>
          <w:b/>
          <w:bCs/>
          <w:sz w:val="32"/>
          <w:szCs w:val="32"/>
        </w:rPr>
        <w:t>8. PFMEA Activity – Seat Assembly Scenario</w:t>
      </w:r>
    </w:p>
    <w:p w14:paraId="7CC8F4B6" w14:textId="77777777" w:rsidR="003975FB" w:rsidRPr="003975FB" w:rsidRDefault="003975FB" w:rsidP="003975FB">
      <w:pPr>
        <w:rPr>
          <w:rFonts w:ascii="BMWGroupTN Condensed" w:hAnsi="BMWGroupTN Condensed"/>
        </w:rPr>
      </w:pPr>
      <w:r w:rsidRPr="003975FB">
        <w:rPr>
          <w:rFonts w:ascii="BMWGroupTN Condensed" w:hAnsi="BMWGroupTN Condensed"/>
          <w:b/>
          <w:bCs/>
        </w:rPr>
        <w:t>Reported Issues:</w:t>
      </w:r>
    </w:p>
    <w:p w14:paraId="4460F6FC" w14:textId="77777777" w:rsidR="003975FB" w:rsidRPr="003975FB" w:rsidRDefault="003975FB" w:rsidP="003975FB">
      <w:pPr>
        <w:numPr>
          <w:ilvl w:val="0"/>
          <w:numId w:val="11"/>
        </w:numPr>
        <w:rPr>
          <w:rFonts w:ascii="BMWGroupTN Condensed" w:hAnsi="BMWGroupTN Condensed"/>
        </w:rPr>
      </w:pPr>
      <w:r w:rsidRPr="003975FB">
        <w:rPr>
          <w:rFonts w:ascii="BMWGroupTN Condensed" w:hAnsi="BMWGroupTN Condensed"/>
        </w:rPr>
        <w:t>Seat height adjustment lever jams.</w:t>
      </w:r>
    </w:p>
    <w:p w14:paraId="56EFE79B" w14:textId="77777777" w:rsidR="003975FB" w:rsidRPr="003975FB" w:rsidRDefault="003975FB" w:rsidP="003975FB">
      <w:pPr>
        <w:numPr>
          <w:ilvl w:val="0"/>
          <w:numId w:val="11"/>
        </w:numPr>
        <w:rPr>
          <w:rFonts w:ascii="BMWGroupTN Condensed" w:hAnsi="BMWGroupTN Condensed"/>
        </w:rPr>
      </w:pPr>
      <w:r w:rsidRPr="003975FB">
        <w:rPr>
          <w:rFonts w:ascii="BMWGroupTN Condensed" w:hAnsi="BMWGroupTN Condensed"/>
        </w:rPr>
        <w:t>Airbag sensor gives false signals.</w:t>
      </w:r>
    </w:p>
    <w:p w14:paraId="4C94F8C7" w14:textId="77777777" w:rsidR="003975FB" w:rsidRPr="003975FB" w:rsidRDefault="003975FB" w:rsidP="003975FB">
      <w:pPr>
        <w:numPr>
          <w:ilvl w:val="0"/>
          <w:numId w:val="11"/>
        </w:numPr>
        <w:rPr>
          <w:rFonts w:ascii="BMWGroupTN Condensed" w:hAnsi="BMWGroupTN Condensed"/>
        </w:rPr>
      </w:pPr>
      <w:r w:rsidRPr="003975FB">
        <w:rPr>
          <w:rFonts w:ascii="BMWGroupTN Condensed" w:hAnsi="BMWGroupTN Condensed"/>
        </w:rPr>
        <w:t>Seat fabric wrinkles after installation.</w:t>
      </w:r>
    </w:p>
    <w:p w14:paraId="0A18D179" w14:textId="77777777" w:rsidR="003975FB" w:rsidRDefault="003975FB" w:rsidP="003975FB">
      <w:pPr>
        <w:rPr>
          <w:rFonts w:ascii="BMWGroupTN Condensed" w:hAnsi="BMWGroupTN Condensed"/>
        </w:rPr>
      </w:pPr>
      <w:r w:rsidRPr="003975FB">
        <w:rPr>
          <w:rFonts w:ascii="BMWGroupTN Condensed" w:hAnsi="BMWGroupTN Condensed"/>
          <w:b/>
          <w:bCs/>
        </w:rPr>
        <w:t>Objective:</w:t>
      </w:r>
      <w:r w:rsidRPr="003975FB">
        <w:rPr>
          <w:rFonts w:ascii="BMWGroupTN Condensed" w:hAnsi="BMWGroupTN Condensed"/>
        </w:rPr>
        <w:t xml:space="preserve"> Develop PFMEA worksheet in Excel for car seat assembly process.</w:t>
      </w:r>
    </w:p>
    <w:p w14:paraId="0297289D" w14:textId="77777777" w:rsidR="00D24814" w:rsidRPr="003975FB" w:rsidRDefault="00D24814" w:rsidP="003975FB">
      <w:pPr>
        <w:rPr>
          <w:rFonts w:ascii="BMWGroupTN Condensed" w:hAnsi="BMWGroupTN Condensed"/>
        </w:rPr>
      </w:pPr>
    </w:p>
    <w:p w14:paraId="7528C700" w14:textId="77777777" w:rsidR="003975FB" w:rsidRPr="003975FB" w:rsidRDefault="003975FB" w:rsidP="003975FB">
      <w:pPr>
        <w:jc w:val="both"/>
        <w:rPr>
          <w:rFonts w:ascii="BMWGroupTN Condensed" w:hAnsi="BMWGroupTN Condensed"/>
          <w:b/>
          <w:bCs/>
          <w:sz w:val="32"/>
          <w:szCs w:val="32"/>
        </w:rPr>
      </w:pPr>
      <w:r w:rsidRPr="003975FB">
        <w:rPr>
          <w:rFonts w:ascii="BMWGroupTN Condensed" w:hAnsi="BMWGroupTN Condensed"/>
          <w:b/>
          <w:bCs/>
          <w:sz w:val="32"/>
          <w:szCs w:val="32"/>
        </w:rPr>
        <w:lastRenderedPageBreak/>
        <w:t>9. Do’s and Don’ts of FMEA</w:t>
      </w:r>
    </w:p>
    <w:p w14:paraId="3867461C" w14:textId="77777777" w:rsidR="003975FB" w:rsidRPr="003975FB" w:rsidRDefault="003975FB" w:rsidP="003975FB">
      <w:pPr>
        <w:rPr>
          <w:rFonts w:ascii="BMWGroupTN Condensed" w:hAnsi="BMWGroupTN Condensed"/>
          <w:b/>
          <w:bCs/>
        </w:rPr>
      </w:pPr>
      <w:r w:rsidRPr="003975FB">
        <w:rPr>
          <w:rFonts w:ascii="BMWGroupTN Condensed" w:hAnsi="BMWGroupTN Condensed"/>
          <w:b/>
          <w:bCs/>
        </w:rPr>
        <w:t>Do’s:</w:t>
      </w:r>
    </w:p>
    <w:p w14:paraId="6CF9646E" w14:textId="77777777" w:rsidR="003975FB" w:rsidRPr="003975FB" w:rsidRDefault="003975FB" w:rsidP="003975FB">
      <w:pPr>
        <w:numPr>
          <w:ilvl w:val="0"/>
          <w:numId w:val="12"/>
        </w:numPr>
        <w:rPr>
          <w:rFonts w:ascii="BMWGroupTN Condensed" w:hAnsi="BMWGroupTN Condensed"/>
        </w:rPr>
      </w:pPr>
      <w:r w:rsidRPr="003975FB">
        <w:rPr>
          <w:rFonts w:ascii="BMWGroupTN Condensed" w:hAnsi="BMWGroupTN Condensed"/>
        </w:rPr>
        <w:t>Perform as a team.</w:t>
      </w:r>
    </w:p>
    <w:p w14:paraId="368EBC02" w14:textId="77777777" w:rsidR="003975FB" w:rsidRPr="003975FB" w:rsidRDefault="003975FB" w:rsidP="003975FB">
      <w:pPr>
        <w:numPr>
          <w:ilvl w:val="0"/>
          <w:numId w:val="12"/>
        </w:numPr>
        <w:rPr>
          <w:rFonts w:ascii="BMWGroupTN Condensed" w:hAnsi="BMWGroupTN Condensed"/>
        </w:rPr>
      </w:pPr>
      <w:r w:rsidRPr="003975FB">
        <w:rPr>
          <w:rFonts w:ascii="BMWGroupTN Condensed" w:hAnsi="BMWGroupTN Condensed"/>
        </w:rPr>
        <w:t>Prioritize risks.</w:t>
      </w:r>
    </w:p>
    <w:p w14:paraId="1CCF6FDF" w14:textId="77777777" w:rsidR="003975FB" w:rsidRPr="003975FB" w:rsidRDefault="003975FB" w:rsidP="003975FB">
      <w:pPr>
        <w:numPr>
          <w:ilvl w:val="0"/>
          <w:numId w:val="12"/>
        </w:numPr>
        <w:rPr>
          <w:rFonts w:ascii="BMWGroupTN Condensed" w:hAnsi="BMWGroupTN Condensed"/>
        </w:rPr>
      </w:pPr>
      <w:r w:rsidRPr="003975FB">
        <w:rPr>
          <w:rFonts w:ascii="BMWGroupTN Condensed" w:hAnsi="BMWGroupTN Condensed"/>
        </w:rPr>
        <w:t>Collect extensive data.</w:t>
      </w:r>
    </w:p>
    <w:p w14:paraId="5D037B00" w14:textId="77777777" w:rsidR="003975FB" w:rsidRPr="003975FB" w:rsidRDefault="003975FB" w:rsidP="003975FB">
      <w:pPr>
        <w:numPr>
          <w:ilvl w:val="0"/>
          <w:numId w:val="12"/>
        </w:numPr>
        <w:rPr>
          <w:rFonts w:ascii="BMWGroupTN Condensed" w:hAnsi="BMWGroupTN Condensed"/>
        </w:rPr>
      </w:pPr>
      <w:r w:rsidRPr="003975FB">
        <w:rPr>
          <w:rFonts w:ascii="BMWGroupTN Condensed" w:hAnsi="BMWGroupTN Condensed"/>
        </w:rPr>
        <w:t>Break analysis into smaller sections.</w:t>
      </w:r>
    </w:p>
    <w:p w14:paraId="6992A9A8" w14:textId="77777777" w:rsidR="003975FB" w:rsidRPr="003975FB" w:rsidRDefault="003975FB" w:rsidP="003975FB">
      <w:pPr>
        <w:numPr>
          <w:ilvl w:val="0"/>
          <w:numId w:val="12"/>
        </w:numPr>
        <w:rPr>
          <w:rFonts w:ascii="BMWGroupTN Condensed" w:hAnsi="BMWGroupTN Condensed"/>
        </w:rPr>
      </w:pPr>
      <w:r w:rsidRPr="003975FB">
        <w:rPr>
          <w:rFonts w:ascii="BMWGroupTN Condensed" w:hAnsi="BMWGroupTN Condensed"/>
        </w:rPr>
        <w:t>Include diverse team members.</w:t>
      </w:r>
    </w:p>
    <w:p w14:paraId="3A837922" w14:textId="77777777" w:rsidR="003975FB" w:rsidRPr="003975FB" w:rsidRDefault="003975FB" w:rsidP="003975FB">
      <w:pPr>
        <w:numPr>
          <w:ilvl w:val="0"/>
          <w:numId w:val="12"/>
        </w:numPr>
        <w:rPr>
          <w:rFonts w:ascii="BMWGroupTN Condensed" w:hAnsi="BMWGroupTN Condensed"/>
        </w:rPr>
      </w:pPr>
      <w:r w:rsidRPr="003975FB">
        <w:rPr>
          <w:rFonts w:ascii="BMWGroupTN Condensed" w:hAnsi="BMWGroupTN Condensed"/>
        </w:rPr>
        <w:t>Consider internal &amp; external failures.</w:t>
      </w:r>
    </w:p>
    <w:p w14:paraId="60CAE4CB" w14:textId="77777777" w:rsidR="003975FB" w:rsidRPr="003975FB" w:rsidRDefault="003975FB" w:rsidP="003975FB">
      <w:pPr>
        <w:numPr>
          <w:ilvl w:val="0"/>
          <w:numId w:val="12"/>
        </w:numPr>
        <w:rPr>
          <w:rFonts w:ascii="BMWGroupTN Condensed" w:hAnsi="BMWGroupTN Condensed"/>
        </w:rPr>
      </w:pPr>
      <w:r w:rsidRPr="003975FB">
        <w:rPr>
          <w:rFonts w:ascii="BMWGroupTN Condensed" w:hAnsi="BMWGroupTN Condensed"/>
        </w:rPr>
        <w:t>Target Poka-Yoke solutions.</w:t>
      </w:r>
    </w:p>
    <w:p w14:paraId="62B8189C" w14:textId="77777777" w:rsidR="003975FB" w:rsidRPr="003975FB" w:rsidRDefault="003975FB" w:rsidP="003975FB">
      <w:pPr>
        <w:numPr>
          <w:ilvl w:val="0"/>
          <w:numId w:val="12"/>
        </w:numPr>
        <w:rPr>
          <w:rFonts w:ascii="BMWGroupTN Condensed" w:hAnsi="BMWGroupTN Condensed"/>
        </w:rPr>
      </w:pPr>
      <w:r w:rsidRPr="003975FB">
        <w:rPr>
          <w:rFonts w:ascii="BMWGroupTN Condensed" w:hAnsi="BMWGroupTN Condensed"/>
        </w:rPr>
        <w:t>Link FMEA with Control Plan.</w:t>
      </w:r>
    </w:p>
    <w:p w14:paraId="4B9502D8" w14:textId="77777777" w:rsidR="003975FB" w:rsidRPr="003975FB" w:rsidRDefault="003975FB" w:rsidP="003975FB">
      <w:pPr>
        <w:rPr>
          <w:rFonts w:ascii="BMWGroupTN Condensed" w:hAnsi="BMWGroupTN Condensed"/>
          <w:b/>
          <w:bCs/>
        </w:rPr>
      </w:pPr>
      <w:r w:rsidRPr="003975FB">
        <w:rPr>
          <w:rFonts w:ascii="BMWGroupTN Condensed" w:hAnsi="BMWGroupTN Condensed"/>
          <w:b/>
          <w:bCs/>
        </w:rPr>
        <w:t>Don’ts:</w:t>
      </w:r>
    </w:p>
    <w:p w14:paraId="2E9B0112" w14:textId="77777777" w:rsidR="003975FB" w:rsidRPr="003975FB" w:rsidRDefault="003975FB" w:rsidP="003975FB">
      <w:pPr>
        <w:numPr>
          <w:ilvl w:val="0"/>
          <w:numId w:val="13"/>
        </w:numPr>
        <w:rPr>
          <w:rFonts w:ascii="BMWGroupTN Condensed" w:hAnsi="BMWGroupTN Condensed"/>
        </w:rPr>
      </w:pPr>
      <w:r w:rsidRPr="003975FB">
        <w:rPr>
          <w:rFonts w:ascii="BMWGroupTN Condensed" w:hAnsi="BMWGroupTN Condensed"/>
        </w:rPr>
        <w:t>Perform individually.</w:t>
      </w:r>
    </w:p>
    <w:p w14:paraId="0B84D8E6" w14:textId="77777777" w:rsidR="003975FB" w:rsidRPr="003975FB" w:rsidRDefault="003975FB" w:rsidP="003975FB">
      <w:pPr>
        <w:numPr>
          <w:ilvl w:val="0"/>
          <w:numId w:val="13"/>
        </w:numPr>
        <w:rPr>
          <w:rFonts w:ascii="BMWGroupTN Condensed" w:hAnsi="BMWGroupTN Condensed"/>
        </w:rPr>
      </w:pPr>
      <w:r w:rsidRPr="003975FB">
        <w:rPr>
          <w:rFonts w:ascii="BMWGroupTN Condensed" w:hAnsi="BMWGroupTN Condensed"/>
        </w:rPr>
        <w:t>Reduce risk without prioritization.</w:t>
      </w:r>
    </w:p>
    <w:p w14:paraId="02819C5E" w14:textId="77777777" w:rsidR="003975FB" w:rsidRPr="003975FB" w:rsidRDefault="003975FB" w:rsidP="003975FB">
      <w:pPr>
        <w:numPr>
          <w:ilvl w:val="0"/>
          <w:numId w:val="13"/>
        </w:numPr>
        <w:rPr>
          <w:rFonts w:ascii="BMWGroupTN Condensed" w:hAnsi="BMWGroupTN Condensed"/>
        </w:rPr>
      </w:pPr>
      <w:r w:rsidRPr="003975FB">
        <w:rPr>
          <w:rFonts w:ascii="BMWGroupTN Condensed" w:hAnsi="BMWGroupTN Condensed"/>
        </w:rPr>
        <w:t>Use incomplete or recent-only data.</w:t>
      </w:r>
    </w:p>
    <w:p w14:paraId="41586717" w14:textId="77777777" w:rsidR="003975FB" w:rsidRPr="003975FB" w:rsidRDefault="003975FB" w:rsidP="003975FB">
      <w:pPr>
        <w:numPr>
          <w:ilvl w:val="0"/>
          <w:numId w:val="13"/>
        </w:numPr>
        <w:rPr>
          <w:rFonts w:ascii="BMWGroupTN Condensed" w:hAnsi="BMWGroupTN Condensed"/>
        </w:rPr>
      </w:pPr>
      <w:r w:rsidRPr="003975FB">
        <w:rPr>
          <w:rFonts w:ascii="BMWGroupTN Condensed" w:hAnsi="BMWGroupTN Condensed"/>
        </w:rPr>
        <w:t>Analyze entire process in one take.</w:t>
      </w:r>
    </w:p>
    <w:p w14:paraId="7777A5E3" w14:textId="77777777" w:rsidR="003975FB" w:rsidRPr="003975FB" w:rsidRDefault="003975FB" w:rsidP="003975FB">
      <w:pPr>
        <w:numPr>
          <w:ilvl w:val="0"/>
          <w:numId w:val="13"/>
        </w:numPr>
        <w:rPr>
          <w:rFonts w:ascii="BMWGroupTN Condensed" w:hAnsi="BMWGroupTN Condensed"/>
        </w:rPr>
      </w:pPr>
      <w:r w:rsidRPr="003975FB">
        <w:rPr>
          <w:rFonts w:ascii="BMWGroupTN Condensed" w:hAnsi="BMWGroupTN Condensed"/>
        </w:rPr>
        <w:t>Rely on generic actions (inspection, training).</w:t>
      </w:r>
    </w:p>
    <w:p w14:paraId="4423DFB7" w14:textId="77777777" w:rsidR="003975FB" w:rsidRDefault="003975FB" w:rsidP="003975FB">
      <w:pPr>
        <w:numPr>
          <w:ilvl w:val="0"/>
          <w:numId w:val="13"/>
        </w:numPr>
        <w:rPr>
          <w:rFonts w:ascii="BMWGroupTN Condensed" w:hAnsi="BMWGroupTN Condensed"/>
        </w:rPr>
      </w:pPr>
      <w:r w:rsidRPr="003975FB">
        <w:rPr>
          <w:rFonts w:ascii="BMWGroupTN Condensed" w:hAnsi="BMWGroupTN Condensed"/>
        </w:rPr>
        <w:t>Maintain FMEA as standalone document.</w:t>
      </w:r>
    </w:p>
    <w:p w14:paraId="4F476258" w14:textId="77777777" w:rsidR="00D24814" w:rsidRPr="003975FB" w:rsidRDefault="00D24814" w:rsidP="00D24814">
      <w:pPr>
        <w:ind w:left="720"/>
        <w:rPr>
          <w:rFonts w:ascii="BMWGroupTN Condensed" w:hAnsi="BMWGroupTN Condensed"/>
        </w:rPr>
      </w:pPr>
    </w:p>
    <w:p w14:paraId="2F4A38D6" w14:textId="77777777" w:rsidR="003975FB" w:rsidRPr="003975FB" w:rsidRDefault="003975FB" w:rsidP="003975FB">
      <w:pPr>
        <w:jc w:val="both"/>
        <w:rPr>
          <w:rFonts w:ascii="BMWGroupTN Condensed" w:hAnsi="BMWGroupTN Condensed"/>
          <w:b/>
          <w:bCs/>
          <w:sz w:val="32"/>
          <w:szCs w:val="32"/>
        </w:rPr>
      </w:pPr>
      <w:r w:rsidRPr="003975FB">
        <w:rPr>
          <w:rFonts w:ascii="BMWGroupTN Condensed" w:hAnsi="BMWGroupTN Condensed"/>
          <w:b/>
          <w:bCs/>
          <w:sz w:val="32"/>
          <w:szCs w:val="32"/>
        </w:rPr>
        <w:t>10. Conclusion</w:t>
      </w:r>
    </w:p>
    <w:p w14:paraId="4D733CE9" w14:textId="77777777" w:rsidR="003975FB" w:rsidRPr="003975FB" w:rsidRDefault="003975FB" w:rsidP="003975FB">
      <w:pPr>
        <w:rPr>
          <w:rFonts w:ascii="BMWGroupTN Condensed" w:hAnsi="BMWGroupTN Condensed"/>
        </w:rPr>
      </w:pPr>
      <w:r w:rsidRPr="003975FB">
        <w:rPr>
          <w:rFonts w:ascii="BMWGroupTN Condensed" w:hAnsi="BMWGroupTN Condensed"/>
        </w:rPr>
        <w:t>FMEA is a proactive, structured methodology essential for ensuring product and process reliability in automotive manufacturing. The harmonized AIAG–VDA approach provides a globally consistent framework, emphasizing team-based analysis, prioritization of risks, and integration with control plans.</w:t>
      </w:r>
    </w:p>
    <w:p w14:paraId="6CB49C44" w14:textId="77777777" w:rsidR="003975FB" w:rsidRDefault="003975FB"/>
    <w:sectPr w:rsidR="003975FB" w:rsidSect="00E01386">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973305" w14:textId="77777777" w:rsidR="00432BC3" w:rsidRDefault="00432BC3" w:rsidP="00432BC3">
      <w:pPr>
        <w:spacing w:after="0" w:line="240" w:lineRule="auto"/>
      </w:pPr>
      <w:r>
        <w:separator/>
      </w:r>
    </w:p>
  </w:endnote>
  <w:endnote w:type="continuationSeparator" w:id="0">
    <w:p w14:paraId="209EC8F3" w14:textId="77777777" w:rsidR="00432BC3" w:rsidRDefault="00432BC3" w:rsidP="00432B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MWGroupTN Condensed">
    <w:panose1 w:val="00000000000000000000"/>
    <w:charset w:val="00"/>
    <w:family w:val="auto"/>
    <w:pitch w:val="variable"/>
    <w:sig w:usb0="A000028F" w:usb1="1200241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4EE199" w14:textId="77777777" w:rsidR="00432BC3" w:rsidRDefault="00432BC3" w:rsidP="00432BC3">
      <w:pPr>
        <w:spacing w:after="0" w:line="240" w:lineRule="auto"/>
      </w:pPr>
      <w:r>
        <w:separator/>
      </w:r>
    </w:p>
  </w:footnote>
  <w:footnote w:type="continuationSeparator" w:id="0">
    <w:p w14:paraId="5B589F59" w14:textId="77777777" w:rsidR="00432BC3" w:rsidRDefault="00432BC3" w:rsidP="00432BC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9F7CEE"/>
    <w:multiLevelType w:val="multilevel"/>
    <w:tmpl w:val="2C761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CB6B8F"/>
    <w:multiLevelType w:val="hybridMultilevel"/>
    <w:tmpl w:val="56324D4A"/>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3FA3CA1"/>
    <w:multiLevelType w:val="hybridMultilevel"/>
    <w:tmpl w:val="42E81F68"/>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4FA262C"/>
    <w:multiLevelType w:val="multilevel"/>
    <w:tmpl w:val="4E22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0B2F4D"/>
    <w:multiLevelType w:val="hybridMultilevel"/>
    <w:tmpl w:val="4B80E15A"/>
    <w:lvl w:ilvl="0" w:tplc="FFFFFFFF">
      <w:start w:val="1"/>
      <w:numFmt w:val="bullet"/>
      <w:lvlText w:val=""/>
      <w:lvlJc w:val="left"/>
      <w:pPr>
        <w:ind w:left="720" w:hanging="360"/>
      </w:pPr>
      <w:rPr>
        <w:rFonts w:ascii="Wingdings" w:hAnsi="Wingdings" w:hint="default"/>
      </w:rPr>
    </w:lvl>
    <w:lvl w:ilvl="1" w:tplc="0409000B">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38B94641"/>
    <w:multiLevelType w:val="multilevel"/>
    <w:tmpl w:val="F2A0A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6511FE"/>
    <w:multiLevelType w:val="multilevel"/>
    <w:tmpl w:val="0748A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9A5050"/>
    <w:multiLevelType w:val="multilevel"/>
    <w:tmpl w:val="B1C21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A85A0F"/>
    <w:multiLevelType w:val="hybridMultilevel"/>
    <w:tmpl w:val="B2920094"/>
    <w:lvl w:ilvl="0" w:tplc="FFFFFFFF">
      <w:start w:val="1"/>
      <w:numFmt w:val="bullet"/>
      <w:lvlText w:val=""/>
      <w:lvlJc w:val="left"/>
      <w:pPr>
        <w:ind w:left="720" w:hanging="360"/>
      </w:pPr>
      <w:rPr>
        <w:rFonts w:ascii="Wingdings" w:hAnsi="Wingdings" w:hint="default"/>
      </w:rPr>
    </w:lvl>
    <w:lvl w:ilvl="1" w:tplc="0409000B">
      <w:start w:val="1"/>
      <w:numFmt w:val="bullet"/>
      <w:lvlText w:val=""/>
      <w:lvlJc w:val="left"/>
      <w:pPr>
        <w:ind w:left="144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4991715E"/>
    <w:multiLevelType w:val="multilevel"/>
    <w:tmpl w:val="F2CE6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8D2D79"/>
    <w:multiLevelType w:val="multilevel"/>
    <w:tmpl w:val="8F5E8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10612C0"/>
    <w:multiLevelType w:val="multilevel"/>
    <w:tmpl w:val="1E3AD89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481184D"/>
    <w:multiLevelType w:val="multilevel"/>
    <w:tmpl w:val="CA0A5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646C86"/>
    <w:multiLevelType w:val="multilevel"/>
    <w:tmpl w:val="1A465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7E1012"/>
    <w:multiLevelType w:val="multilevel"/>
    <w:tmpl w:val="47A26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AB44CC"/>
    <w:multiLevelType w:val="multilevel"/>
    <w:tmpl w:val="263AF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9D4255"/>
    <w:multiLevelType w:val="hybridMultilevel"/>
    <w:tmpl w:val="CE3448FE"/>
    <w:lvl w:ilvl="0" w:tplc="C6E02A56">
      <w:start w:val="1"/>
      <w:numFmt w:val="bullet"/>
      <w:lvlText w:val="•"/>
      <w:lvlJc w:val="left"/>
      <w:pPr>
        <w:tabs>
          <w:tab w:val="num" w:pos="720"/>
        </w:tabs>
        <w:ind w:left="720" w:hanging="360"/>
      </w:pPr>
      <w:rPr>
        <w:rFonts w:ascii="Arial" w:hAnsi="Arial" w:hint="default"/>
      </w:rPr>
    </w:lvl>
    <w:lvl w:ilvl="1" w:tplc="8DE65306">
      <w:start w:val="1"/>
      <w:numFmt w:val="bullet"/>
      <w:lvlText w:val="•"/>
      <w:lvlJc w:val="left"/>
      <w:pPr>
        <w:tabs>
          <w:tab w:val="num" w:pos="1440"/>
        </w:tabs>
        <w:ind w:left="1440" w:hanging="360"/>
      </w:pPr>
      <w:rPr>
        <w:rFonts w:ascii="Arial" w:hAnsi="Arial" w:hint="default"/>
      </w:rPr>
    </w:lvl>
    <w:lvl w:ilvl="2" w:tplc="7D885874" w:tentative="1">
      <w:start w:val="1"/>
      <w:numFmt w:val="bullet"/>
      <w:lvlText w:val="•"/>
      <w:lvlJc w:val="left"/>
      <w:pPr>
        <w:tabs>
          <w:tab w:val="num" w:pos="2160"/>
        </w:tabs>
        <w:ind w:left="2160" w:hanging="360"/>
      </w:pPr>
      <w:rPr>
        <w:rFonts w:ascii="Arial" w:hAnsi="Arial" w:hint="default"/>
      </w:rPr>
    </w:lvl>
    <w:lvl w:ilvl="3" w:tplc="D278EC5C" w:tentative="1">
      <w:start w:val="1"/>
      <w:numFmt w:val="bullet"/>
      <w:lvlText w:val="•"/>
      <w:lvlJc w:val="left"/>
      <w:pPr>
        <w:tabs>
          <w:tab w:val="num" w:pos="2880"/>
        </w:tabs>
        <w:ind w:left="2880" w:hanging="360"/>
      </w:pPr>
      <w:rPr>
        <w:rFonts w:ascii="Arial" w:hAnsi="Arial" w:hint="default"/>
      </w:rPr>
    </w:lvl>
    <w:lvl w:ilvl="4" w:tplc="46D82ADE">
      <w:numFmt w:val="bullet"/>
      <w:lvlText w:val="•"/>
      <w:lvlJc w:val="left"/>
      <w:pPr>
        <w:tabs>
          <w:tab w:val="num" w:pos="3600"/>
        </w:tabs>
        <w:ind w:left="3600" w:hanging="360"/>
      </w:pPr>
      <w:rPr>
        <w:rFonts w:ascii="Arial" w:hAnsi="Arial" w:hint="default"/>
      </w:rPr>
    </w:lvl>
    <w:lvl w:ilvl="5" w:tplc="F8BE5378" w:tentative="1">
      <w:start w:val="1"/>
      <w:numFmt w:val="bullet"/>
      <w:lvlText w:val="•"/>
      <w:lvlJc w:val="left"/>
      <w:pPr>
        <w:tabs>
          <w:tab w:val="num" w:pos="4320"/>
        </w:tabs>
        <w:ind w:left="4320" w:hanging="360"/>
      </w:pPr>
      <w:rPr>
        <w:rFonts w:ascii="Arial" w:hAnsi="Arial" w:hint="default"/>
      </w:rPr>
    </w:lvl>
    <w:lvl w:ilvl="6" w:tplc="785AA0CC" w:tentative="1">
      <w:start w:val="1"/>
      <w:numFmt w:val="bullet"/>
      <w:lvlText w:val="•"/>
      <w:lvlJc w:val="left"/>
      <w:pPr>
        <w:tabs>
          <w:tab w:val="num" w:pos="5040"/>
        </w:tabs>
        <w:ind w:left="5040" w:hanging="360"/>
      </w:pPr>
      <w:rPr>
        <w:rFonts w:ascii="Arial" w:hAnsi="Arial" w:hint="default"/>
      </w:rPr>
    </w:lvl>
    <w:lvl w:ilvl="7" w:tplc="5714F5C0" w:tentative="1">
      <w:start w:val="1"/>
      <w:numFmt w:val="bullet"/>
      <w:lvlText w:val="•"/>
      <w:lvlJc w:val="left"/>
      <w:pPr>
        <w:tabs>
          <w:tab w:val="num" w:pos="5760"/>
        </w:tabs>
        <w:ind w:left="5760" w:hanging="360"/>
      </w:pPr>
      <w:rPr>
        <w:rFonts w:ascii="Arial" w:hAnsi="Arial" w:hint="default"/>
      </w:rPr>
    </w:lvl>
    <w:lvl w:ilvl="8" w:tplc="69F6905C"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6D411E00"/>
    <w:multiLevelType w:val="hybridMultilevel"/>
    <w:tmpl w:val="4DB457B8"/>
    <w:lvl w:ilvl="0" w:tplc="7E505948">
      <w:start w:val="1"/>
      <w:numFmt w:val="bullet"/>
      <w:lvlText w:val="•"/>
      <w:lvlJc w:val="left"/>
      <w:pPr>
        <w:tabs>
          <w:tab w:val="num" w:pos="720"/>
        </w:tabs>
        <w:ind w:left="720" w:hanging="360"/>
      </w:pPr>
      <w:rPr>
        <w:rFonts w:ascii="Times New Roman" w:hAnsi="Times New Roman" w:hint="default"/>
      </w:rPr>
    </w:lvl>
    <w:lvl w:ilvl="1" w:tplc="B2921E9A">
      <w:start w:val="1"/>
      <w:numFmt w:val="bullet"/>
      <w:lvlText w:val="•"/>
      <w:lvlJc w:val="left"/>
      <w:pPr>
        <w:tabs>
          <w:tab w:val="num" w:pos="1440"/>
        </w:tabs>
        <w:ind w:left="1440" w:hanging="360"/>
      </w:pPr>
      <w:rPr>
        <w:rFonts w:ascii="Times New Roman" w:hAnsi="Times New Roman" w:hint="default"/>
      </w:rPr>
    </w:lvl>
    <w:lvl w:ilvl="2" w:tplc="7AA22D28" w:tentative="1">
      <w:start w:val="1"/>
      <w:numFmt w:val="bullet"/>
      <w:lvlText w:val="•"/>
      <w:lvlJc w:val="left"/>
      <w:pPr>
        <w:tabs>
          <w:tab w:val="num" w:pos="2160"/>
        </w:tabs>
        <w:ind w:left="2160" w:hanging="360"/>
      </w:pPr>
      <w:rPr>
        <w:rFonts w:ascii="Times New Roman" w:hAnsi="Times New Roman" w:hint="default"/>
      </w:rPr>
    </w:lvl>
    <w:lvl w:ilvl="3" w:tplc="D3EEDC52" w:tentative="1">
      <w:start w:val="1"/>
      <w:numFmt w:val="bullet"/>
      <w:lvlText w:val="•"/>
      <w:lvlJc w:val="left"/>
      <w:pPr>
        <w:tabs>
          <w:tab w:val="num" w:pos="2880"/>
        </w:tabs>
        <w:ind w:left="2880" w:hanging="360"/>
      </w:pPr>
      <w:rPr>
        <w:rFonts w:ascii="Times New Roman" w:hAnsi="Times New Roman" w:hint="default"/>
      </w:rPr>
    </w:lvl>
    <w:lvl w:ilvl="4" w:tplc="DB24A9AC" w:tentative="1">
      <w:start w:val="1"/>
      <w:numFmt w:val="bullet"/>
      <w:lvlText w:val="•"/>
      <w:lvlJc w:val="left"/>
      <w:pPr>
        <w:tabs>
          <w:tab w:val="num" w:pos="3600"/>
        </w:tabs>
        <w:ind w:left="3600" w:hanging="360"/>
      </w:pPr>
      <w:rPr>
        <w:rFonts w:ascii="Times New Roman" w:hAnsi="Times New Roman" w:hint="default"/>
      </w:rPr>
    </w:lvl>
    <w:lvl w:ilvl="5" w:tplc="DA2AF71A" w:tentative="1">
      <w:start w:val="1"/>
      <w:numFmt w:val="bullet"/>
      <w:lvlText w:val="•"/>
      <w:lvlJc w:val="left"/>
      <w:pPr>
        <w:tabs>
          <w:tab w:val="num" w:pos="4320"/>
        </w:tabs>
        <w:ind w:left="4320" w:hanging="360"/>
      </w:pPr>
      <w:rPr>
        <w:rFonts w:ascii="Times New Roman" w:hAnsi="Times New Roman" w:hint="default"/>
      </w:rPr>
    </w:lvl>
    <w:lvl w:ilvl="6" w:tplc="2930618E" w:tentative="1">
      <w:start w:val="1"/>
      <w:numFmt w:val="bullet"/>
      <w:lvlText w:val="•"/>
      <w:lvlJc w:val="left"/>
      <w:pPr>
        <w:tabs>
          <w:tab w:val="num" w:pos="5040"/>
        </w:tabs>
        <w:ind w:left="5040" w:hanging="360"/>
      </w:pPr>
      <w:rPr>
        <w:rFonts w:ascii="Times New Roman" w:hAnsi="Times New Roman" w:hint="default"/>
      </w:rPr>
    </w:lvl>
    <w:lvl w:ilvl="7" w:tplc="0C268556" w:tentative="1">
      <w:start w:val="1"/>
      <w:numFmt w:val="bullet"/>
      <w:lvlText w:val="•"/>
      <w:lvlJc w:val="left"/>
      <w:pPr>
        <w:tabs>
          <w:tab w:val="num" w:pos="5760"/>
        </w:tabs>
        <w:ind w:left="5760" w:hanging="360"/>
      </w:pPr>
      <w:rPr>
        <w:rFonts w:ascii="Times New Roman" w:hAnsi="Times New Roman" w:hint="default"/>
      </w:rPr>
    </w:lvl>
    <w:lvl w:ilvl="8" w:tplc="A8B22442" w:tentative="1">
      <w:start w:val="1"/>
      <w:numFmt w:val="bullet"/>
      <w:lvlText w:val="•"/>
      <w:lvlJc w:val="left"/>
      <w:pPr>
        <w:tabs>
          <w:tab w:val="num" w:pos="6480"/>
        </w:tabs>
        <w:ind w:left="6480" w:hanging="360"/>
      </w:pPr>
      <w:rPr>
        <w:rFonts w:ascii="Times New Roman" w:hAnsi="Times New Roman" w:hint="default"/>
      </w:rPr>
    </w:lvl>
  </w:abstractNum>
  <w:abstractNum w:abstractNumId="18" w15:restartNumberingAfterBreak="0">
    <w:nsid w:val="7DA90F25"/>
    <w:multiLevelType w:val="hybridMultilevel"/>
    <w:tmpl w:val="4AC4C2EA"/>
    <w:lvl w:ilvl="0" w:tplc="0C765C98">
      <w:start w:val="1"/>
      <w:numFmt w:val="bullet"/>
      <w:lvlText w:val="•"/>
      <w:lvlJc w:val="left"/>
      <w:pPr>
        <w:tabs>
          <w:tab w:val="num" w:pos="720"/>
        </w:tabs>
        <w:ind w:left="720" w:hanging="360"/>
      </w:pPr>
      <w:rPr>
        <w:rFonts w:ascii="Arial" w:hAnsi="Arial" w:hint="default"/>
      </w:rPr>
    </w:lvl>
    <w:lvl w:ilvl="1" w:tplc="90F214F8">
      <w:start w:val="1"/>
      <w:numFmt w:val="bullet"/>
      <w:lvlText w:val="•"/>
      <w:lvlJc w:val="left"/>
      <w:pPr>
        <w:tabs>
          <w:tab w:val="num" w:pos="1440"/>
        </w:tabs>
        <w:ind w:left="1440" w:hanging="360"/>
      </w:pPr>
      <w:rPr>
        <w:rFonts w:ascii="Arial" w:hAnsi="Arial" w:hint="default"/>
      </w:rPr>
    </w:lvl>
    <w:lvl w:ilvl="2" w:tplc="B1E2BFA0" w:tentative="1">
      <w:start w:val="1"/>
      <w:numFmt w:val="bullet"/>
      <w:lvlText w:val="•"/>
      <w:lvlJc w:val="left"/>
      <w:pPr>
        <w:tabs>
          <w:tab w:val="num" w:pos="2160"/>
        </w:tabs>
        <w:ind w:left="2160" w:hanging="360"/>
      </w:pPr>
      <w:rPr>
        <w:rFonts w:ascii="Arial" w:hAnsi="Arial" w:hint="default"/>
      </w:rPr>
    </w:lvl>
    <w:lvl w:ilvl="3" w:tplc="D034163A" w:tentative="1">
      <w:start w:val="1"/>
      <w:numFmt w:val="bullet"/>
      <w:lvlText w:val="•"/>
      <w:lvlJc w:val="left"/>
      <w:pPr>
        <w:tabs>
          <w:tab w:val="num" w:pos="2880"/>
        </w:tabs>
        <w:ind w:left="2880" w:hanging="360"/>
      </w:pPr>
      <w:rPr>
        <w:rFonts w:ascii="Arial" w:hAnsi="Arial" w:hint="default"/>
      </w:rPr>
    </w:lvl>
    <w:lvl w:ilvl="4" w:tplc="F6363076" w:tentative="1">
      <w:start w:val="1"/>
      <w:numFmt w:val="bullet"/>
      <w:lvlText w:val="•"/>
      <w:lvlJc w:val="left"/>
      <w:pPr>
        <w:tabs>
          <w:tab w:val="num" w:pos="3600"/>
        </w:tabs>
        <w:ind w:left="3600" w:hanging="360"/>
      </w:pPr>
      <w:rPr>
        <w:rFonts w:ascii="Arial" w:hAnsi="Arial" w:hint="default"/>
      </w:rPr>
    </w:lvl>
    <w:lvl w:ilvl="5" w:tplc="A0380026" w:tentative="1">
      <w:start w:val="1"/>
      <w:numFmt w:val="bullet"/>
      <w:lvlText w:val="•"/>
      <w:lvlJc w:val="left"/>
      <w:pPr>
        <w:tabs>
          <w:tab w:val="num" w:pos="4320"/>
        </w:tabs>
        <w:ind w:left="4320" w:hanging="360"/>
      </w:pPr>
      <w:rPr>
        <w:rFonts w:ascii="Arial" w:hAnsi="Arial" w:hint="default"/>
      </w:rPr>
    </w:lvl>
    <w:lvl w:ilvl="6" w:tplc="220CB0D2" w:tentative="1">
      <w:start w:val="1"/>
      <w:numFmt w:val="bullet"/>
      <w:lvlText w:val="•"/>
      <w:lvlJc w:val="left"/>
      <w:pPr>
        <w:tabs>
          <w:tab w:val="num" w:pos="5040"/>
        </w:tabs>
        <w:ind w:left="5040" w:hanging="360"/>
      </w:pPr>
      <w:rPr>
        <w:rFonts w:ascii="Arial" w:hAnsi="Arial" w:hint="default"/>
      </w:rPr>
    </w:lvl>
    <w:lvl w:ilvl="7" w:tplc="F36292DE" w:tentative="1">
      <w:start w:val="1"/>
      <w:numFmt w:val="bullet"/>
      <w:lvlText w:val="•"/>
      <w:lvlJc w:val="left"/>
      <w:pPr>
        <w:tabs>
          <w:tab w:val="num" w:pos="5760"/>
        </w:tabs>
        <w:ind w:left="5760" w:hanging="360"/>
      </w:pPr>
      <w:rPr>
        <w:rFonts w:ascii="Arial" w:hAnsi="Arial" w:hint="default"/>
      </w:rPr>
    </w:lvl>
    <w:lvl w:ilvl="8" w:tplc="DF48886A"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7E414759"/>
    <w:multiLevelType w:val="multilevel"/>
    <w:tmpl w:val="C28275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4008528">
    <w:abstractNumId w:val="19"/>
  </w:num>
  <w:num w:numId="2" w16cid:durableId="801388950">
    <w:abstractNumId w:val="0"/>
  </w:num>
  <w:num w:numId="3" w16cid:durableId="419914407">
    <w:abstractNumId w:val="12"/>
  </w:num>
  <w:num w:numId="4" w16cid:durableId="1399596782">
    <w:abstractNumId w:val="14"/>
  </w:num>
  <w:num w:numId="5" w16cid:durableId="902134506">
    <w:abstractNumId w:val="6"/>
  </w:num>
  <w:num w:numId="6" w16cid:durableId="1552837914">
    <w:abstractNumId w:val="5"/>
  </w:num>
  <w:num w:numId="7" w16cid:durableId="1388532369">
    <w:abstractNumId w:val="11"/>
  </w:num>
  <w:num w:numId="8" w16cid:durableId="1299334354">
    <w:abstractNumId w:val="7"/>
  </w:num>
  <w:num w:numId="9" w16cid:durableId="890968234">
    <w:abstractNumId w:val="15"/>
  </w:num>
  <w:num w:numId="10" w16cid:durableId="283003847">
    <w:abstractNumId w:val="13"/>
  </w:num>
  <w:num w:numId="11" w16cid:durableId="66079106">
    <w:abstractNumId w:val="10"/>
  </w:num>
  <w:num w:numId="12" w16cid:durableId="264969913">
    <w:abstractNumId w:val="3"/>
  </w:num>
  <w:num w:numId="13" w16cid:durableId="1943026581">
    <w:abstractNumId w:val="9"/>
  </w:num>
  <w:num w:numId="14" w16cid:durableId="1904874963">
    <w:abstractNumId w:val="18"/>
  </w:num>
  <w:num w:numId="15" w16cid:durableId="767311803">
    <w:abstractNumId w:val="2"/>
  </w:num>
  <w:num w:numId="16" w16cid:durableId="1788041209">
    <w:abstractNumId w:val="4"/>
  </w:num>
  <w:num w:numId="17" w16cid:durableId="1558589313">
    <w:abstractNumId w:val="16"/>
  </w:num>
  <w:num w:numId="18" w16cid:durableId="64108230">
    <w:abstractNumId w:val="1"/>
  </w:num>
  <w:num w:numId="19" w16cid:durableId="696589782">
    <w:abstractNumId w:val="8"/>
  </w:num>
  <w:num w:numId="20" w16cid:durableId="72498608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5E2B"/>
    <w:rsid w:val="0005583D"/>
    <w:rsid w:val="00073FAB"/>
    <w:rsid w:val="00180002"/>
    <w:rsid w:val="002D5E2B"/>
    <w:rsid w:val="003975FB"/>
    <w:rsid w:val="00432BC3"/>
    <w:rsid w:val="006138C5"/>
    <w:rsid w:val="00703422"/>
    <w:rsid w:val="00716874"/>
    <w:rsid w:val="007435F9"/>
    <w:rsid w:val="00C4342B"/>
    <w:rsid w:val="00D24814"/>
    <w:rsid w:val="00E01386"/>
    <w:rsid w:val="00FE48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226AFE6"/>
  <w15:chartTrackingRefBased/>
  <w15:docId w15:val="{7FA43719-60CF-43FE-B6DE-4AD71BE27E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5E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D5E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D5E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D5E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5E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5E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5E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5E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5E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5E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D5E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D5E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D5E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5E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5E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5E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5E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5E2B"/>
    <w:rPr>
      <w:rFonts w:eastAsiaTheme="majorEastAsia" w:cstheme="majorBidi"/>
      <w:color w:val="272727" w:themeColor="text1" w:themeTint="D8"/>
    </w:rPr>
  </w:style>
  <w:style w:type="paragraph" w:styleId="Title">
    <w:name w:val="Title"/>
    <w:basedOn w:val="Normal"/>
    <w:next w:val="Normal"/>
    <w:link w:val="TitleChar"/>
    <w:uiPriority w:val="10"/>
    <w:qFormat/>
    <w:rsid w:val="002D5E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5E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5E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5E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5E2B"/>
    <w:pPr>
      <w:spacing w:before="160"/>
      <w:jc w:val="center"/>
    </w:pPr>
    <w:rPr>
      <w:i/>
      <w:iCs/>
      <w:color w:val="404040" w:themeColor="text1" w:themeTint="BF"/>
    </w:rPr>
  </w:style>
  <w:style w:type="character" w:customStyle="1" w:styleId="QuoteChar">
    <w:name w:val="Quote Char"/>
    <w:basedOn w:val="DefaultParagraphFont"/>
    <w:link w:val="Quote"/>
    <w:uiPriority w:val="29"/>
    <w:rsid w:val="002D5E2B"/>
    <w:rPr>
      <w:i/>
      <w:iCs/>
      <w:color w:val="404040" w:themeColor="text1" w:themeTint="BF"/>
    </w:rPr>
  </w:style>
  <w:style w:type="paragraph" w:styleId="ListParagraph">
    <w:name w:val="List Paragraph"/>
    <w:basedOn w:val="Normal"/>
    <w:uiPriority w:val="34"/>
    <w:qFormat/>
    <w:rsid w:val="002D5E2B"/>
    <w:pPr>
      <w:ind w:left="720"/>
      <w:contextualSpacing/>
    </w:pPr>
  </w:style>
  <w:style w:type="character" w:styleId="IntenseEmphasis">
    <w:name w:val="Intense Emphasis"/>
    <w:basedOn w:val="DefaultParagraphFont"/>
    <w:uiPriority w:val="21"/>
    <w:qFormat/>
    <w:rsid w:val="002D5E2B"/>
    <w:rPr>
      <w:i/>
      <w:iCs/>
      <w:color w:val="0F4761" w:themeColor="accent1" w:themeShade="BF"/>
    </w:rPr>
  </w:style>
  <w:style w:type="paragraph" w:styleId="IntenseQuote">
    <w:name w:val="Intense Quote"/>
    <w:basedOn w:val="Normal"/>
    <w:next w:val="Normal"/>
    <w:link w:val="IntenseQuoteChar"/>
    <w:uiPriority w:val="30"/>
    <w:qFormat/>
    <w:rsid w:val="002D5E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5E2B"/>
    <w:rPr>
      <w:i/>
      <w:iCs/>
      <w:color w:val="0F4761" w:themeColor="accent1" w:themeShade="BF"/>
    </w:rPr>
  </w:style>
  <w:style w:type="character" w:styleId="IntenseReference">
    <w:name w:val="Intense Reference"/>
    <w:basedOn w:val="DefaultParagraphFont"/>
    <w:uiPriority w:val="32"/>
    <w:qFormat/>
    <w:rsid w:val="002D5E2B"/>
    <w:rPr>
      <w:b/>
      <w:bCs/>
      <w:smallCaps/>
      <w:color w:val="0F4761" w:themeColor="accent1" w:themeShade="BF"/>
      <w:spacing w:val="5"/>
    </w:rPr>
  </w:style>
  <w:style w:type="paragraph" w:styleId="NoSpacing">
    <w:name w:val="No Spacing"/>
    <w:link w:val="NoSpacingChar"/>
    <w:uiPriority w:val="1"/>
    <w:qFormat/>
    <w:rsid w:val="00E01386"/>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E01386"/>
    <w:rPr>
      <w:rFonts w:eastAsiaTheme="minorEastAsia"/>
      <w:kern w:val="0"/>
      <w:sz w:val="22"/>
      <w:szCs w:val="22"/>
      <w14:ligatures w14:val="none"/>
    </w:rPr>
  </w:style>
  <w:style w:type="paragraph" w:styleId="Header">
    <w:name w:val="header"/>
    <w:basedOn w:val="Normal"/>
    <w:link w:val="HeaderChar"/>
    <w:uiPriority w:val="99"/>
    <w:unhideWhenUsed/>
    <w:rsid w:val="00432BC3"/>
    <w:pPr>
      <w:tabs>
        <w:tab w:val="center" w:pos="4680"/>
        <w:tab w:val="right" w:pos="9360"/>
      </w:tabs>
      <w:spacing w:after="0" w:line="240" w:lineRule="auto"/>
    </w:pPr>
  </w:style>
  <w:style w:type="character" w:customStyle="1" w:styleId="HeaderChar">
    <w:name w:val="Header Char"/>
    <w:basedOn w:val="DefaultParagraphFont"/>
    <w:link w:val="Header"/>
    <w:uiPriority w:val="99"/>
    <w:rsid w:val="00432BC3"/>
  </w:style>
  <w:style w:type="paragraph" w:styleId="Footer">
    <w:name w:val="footer"/>
    <w:basedOn w:val="Normal"/>
    <w:link w:val="FooterChar"/>
    <w:uiPriority w:val="99"/>
    <w:unhideWhenUsed/>
    <w:qFormat/>
    <w:rsid w:val="00432BC3"/>
    <w:pPr>
      <w:tabs>
        <w:tab w:val="center" w:pos="4680"/>
        <w:tab w:val="right" w:pos="9360"/>
      </w:tabs>
      <w:spacing w:after="0" w:line="240" w:lineRule="auto"/>
    </w:pPr>
  </w:style>
  <w:style w:type="character" w:customStyle="1" w:styleId="FooterChar">
    <w:name w:val="Footer Char"/>
    <w:basedOn w:val="DefaultParagraphFont"/>
    <w:link w:val="Footer"/>
    <w:uiPriority w:val="99"/>
    <w:rsid w:val="00432B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5425839">
      <w:bodyDiv w:val="1"/>
      <w:marLeft w:val="0"/>
      <w:marRight w:val="0"/>
      <w:marTop w:val="0"/>
      <w:marBottom w:val="0"/>
      <w:divBdr>
        <w:top w:val="none" w:sz="0" w:space="0" w:color="auto"/>
        <w:left w:val="none" w:sz="0" w:space="0" w:color="auto"/>
        <w:bottom w:val="none" w:sz="0" w:space="0" w:color="auto"/>
        <w:right w:val="none" w:sz="0" w:space="0" w:color="auto"/>
      </w:divBdr>
      <w:divsChild>
        <w:div w:id="622150950">
          <w:marLeft w:val="0"/>
          <w:marRight w:val="0"/>
          <w:marTop w:val="0"/>
          <w:marBottom w:val="0"/>
          <w:divBdr>
            <w:top w:val="none" w:sz="0" w:space="0" w:color="auto"/>
            <w:left w:val="none" w:sz="0" w:space="0" w:color="auto"/>
            <w:bottom w:val="none" w:sz="0" w:space="0" w:color="auto"/>
            <w:right w:val="none" w:sz="0" w:space="0" w:color="auto"/>
          </w:divBdr>
          <w:divsChild>
            <w:div w:id="1025785554">
              <w:marLeft w:val="0"/>
              <w:marRight w:val="0"/>
              <w:marTop w:val="0"/>
              <w:marBottom w:val="0"/>
              <w:divBdr>
                <w:top w:val="none" w:sz="0" w:space="0" w:color="auto"/>
                <w:left w:val="none" w:sz="0" w:space="0" w:color="auto"/>
                <w:bottom w:val="none" w:sz="0" w:space="0" w:color="auto"/>
                <w:right w:val="none" w:sz="0" w:space="0" w:color="auto"/>
              </w:divBdr>
            </w:div>
          </w:divsChild>
        </w:div>
        <w:div w:id="163859900">
          <w:marLeft w:val="0"/>
          <w:marRight w:val="0"/>
          <w:marTop w:val="0"/>
          <w:marBottom w:val="0"/>
          <w:divBdr>
            <w:top w:val="none" w:sz="0" w:space="0" w:color="auto"/>
            <w:left w:val="none" w:sz="0" w:space="0" w:color="auto"/>
            <w:bottom w:val="none" w:sz="0" w:space="0" w:color="auto"/>
            <w:right w:val="none" w:sz="0" w:space="0" w:color="auto"/>
          </w:divBdr>
          <w:divsChild>
            <w:div w:id="161016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040247">
      <w:bodyDiv w:val="1"/>
      <w:marLeft w:val="0"/>
      <w:marRight w:val="0"/>
      <w:marTop w:val="0"/>
      <w:marBottom w:val="0"/>
      <w:divBdr>
        <w:top w:val="none" w:sz="0" w:space="0" w:color="auto"/>
        <w:left w:val="none" w:sz="0" w:space="0" w:color="auto"/>
        <w:bottom w:val="none" w:sz="0" w:space="0" w:color="auto"/>
        <w:right w:val="none" w:sz="0" w:space="0" w:color="auto"/>
      </w:divBdr>
      <w:divsChild>
        <w:div w:id="759788420">
          <w:marLeft w:val="605"/>
          <w:marRight w:val="0"/>
          <w:marTop w:val="0"/>
          <w:marBottom w:val="120"/>
          <w:divBdr>
            <w:top w:val="none" w:sz="0" w:space="0" w:color="auto"/>
            <w:left w:val="none" w:sz="0" w:space="0" w:color="auto"/>
            <w:bottom w:val="none" w:sz="0" w:space="0" w:color="auto"/>
            <w:right w:val="none" w:sz="0" w:space="0" w:color="auto"/>
          </w:divBdr>
        </w:div>
        <w:div w:id="976957662">
          <w:marLeft w:val="605"/>
          <w:marRight w:val="0"/>
          <w:marTop w:val="0"/>
          <w:marBottom w:val="120"/>
          <w:divBdr>
            <w:top w:val="none" w:sz="0" w:space="0" w:color="auto"/>
            <w:left w:val="none" w:sz="0" w:space="0" w:color="auto"/>
            <w:bottom w:val="none" w:sz="0" w:space="0" w:color="auto"/>
            <w:right w:val="none" w:sz="0" w:space="0" w:color="auto"/>
          </w:divBdr>
        </w:div>
        <w:div w:id="1308974617">
          <w:marLeft w:val="605"/>
          <w:marRight w:val="0"/>
          <w:marTop w:val="0"/>
          <w:marBottom w:val="120"/>
          <w:divBdr>
            <w:top w:val="none" w:sz="0" w:space="0" w:color="auto"/>
            <w:left w:val="none" w:sz="0" w:space="0" w:color="auto"/>
            <w:bottom w:val="none" w:sz="0" w:space="0" w:color="auto"/>
            <w:right w:val="none" w:sz="0" w:space="0" w:color="auto"/>
          </w:divBdr>
        </w:div>
        <w:div w:id="1467238148">
          <w:marLeft w:val="605"/>
          <w:marRight w:val="0"/>
          <w:marTop w:val="0"/>
          <w:marBottom w:val="120"/>
          <w:divBdr>
            <w:top w:val="none" w:sz="0" w:space="0" w:color="auto"/>
            <w:left w:val="none" w:sz="0" w:space="0" w:color="auto"/>
            <w:bottom w:val="none" w:sz="0" w:space="0" w:color="auto"/>
            <w:right w:val="none" w:sz="0" w:space="0" w:color="auto"/>
          </w:divBdr>
        </w:div>
        <w:div w:id="1673751689">
          <w:marLeft w:val="605"/>
          <w:marRight w:val="0"/>
          <w:marTop w:val="0"/>
          <w:marBottom w:val="120"/>
          <w:divBdr>
            <w:top w:val="none" w:sz="0" w:space="0" w:color="auto"/>
            <w:left w:val="none" w:sz="0" w:space="0" w:color="auto"/>
            <w:bottom w:val="none" w:sz="0" w:space="0" w:color="auto"/>
            <w:right w:val="none" w:sz="0" w:space="0" w:color="auto"/>
          </w:divBdr>
        </w:div>
        <w:div w:id="2016573139">
          <w:marLeft w:val="605"/>
          <w:marRight w:val="0"/>
          <w:marTop w:val="0"/>
          <w:marBottom w:val="120"/>
          <w:divBdr>
            <w:top w:val="none" w:sz="0" w:space="0" w:color="auto"/>
            <w:left w:val="none" w:sz="0" w:space="0" w:color="auto"/>
            <w:bottom w:val="none" w:sz="0" w:space="0" w:color="auto"/>
            <w:right w:val="none" w:sz="0" w:space="0" w:color="auto"/>
          </w:divBdr>
        </w:div>
      </w:divsChild>
    </w:div>
    <w:div w:id="515390339">
      <w:bodyDiv w:val="1"/>
      <w:marLeft w:val="0"/>
      <w:marRight w:val="0"/>
      <w:marTop w:val="0"/>
      <w:marBottom w:val="0"/>
      <w:divBdr>
        <w:top w:val="none" w:sz="0" w:space="0" w:color="auto"/>
        <w:left w:val="none" w:sz="0" w:space="0" w:color="auto"/>
        <w:bottom w:val="none" w:sz="0" w:space="0" w:color="auto"/>
        <w:right w:val="none" w:sz="0" w:space="0" w:color="auto"/>
      </w:divBdr>
      <w:divsChild>
        <w:div w:id="417210956">
          <w:marLeft w:val="605"/>
          <w:marRight w:val="0"/>
          <w:marTop w:val="0"/>
          <w:marBottom w:val="120"/>
          <w:divBdr>
            <w:top w:val="none" w:sz="0" w:space="0" w:color="auto"/>
            <w:left w:val="none" w:sz="0" w:space="0" w:color="auto"/>
            <w:bottom w:val="none" w:sz="0" w:space="0" w:color="auto"/>
            <w:right w:val="none" w:sz="0" w:space="0" w:color="auto"/>
          </w:divBdr>
        </w:div>
        <w:div w:id="1594241088">
          <w:marLeft w:val="605"/>
          <w:marRight w:val="0"/>
          <w:marTop w:val="0"/>
          <w:marBottom w:val="120"/>
          <w:divBdr>
            <w:top w:val="none" w:sz="0" w:space="0" w:color="auto"/>
            <w:left w:val="none" w:sz="0" w:space="0" w:color="auto"/>
            <w:bottom w:val="none" w:sz="0" w:space="0" w:color="auto"/>
            <w:right w:val="none" w:sz="0" w:space="0" w:color="auto"/>
          </w:divBdr>
        </w:div>
      </w:divsChild>
    </w:div>
    <w:div w:id="961838736">
      <w:bodyDiv w:val="1"/>
      <w:marLeft w:val="0"/>
      <w:marRight w:val="0"/>
      <w:marTop w:val="0"/>
      <w:marBottom w:val="0"/>
      <w:divBdr>
        <w:top w:val="none" w:sz="0" w:space="0" w:color="auto"/>
        <w:left w:val="none" w:sz="0" w:space="0" w:color="auto"/>
        <w:bottom w:val="none" w:sz="0" w:space="0" w:color="auto"/>
        <w:right w:val="none" w:sz="0" w:space="0" w:color="auto"/>
      </w:divBdr>
      <w:divsChild>
        <w:div w:id="951211160">
          <w:marLeft w:val="0"/>
          <w:marRight w:val="0"/>
          <w:marTop w:val="0"/>
          <w:marBottom w:val="0"/>
          <w:divBdr>
            <w:top w:val="none" w:sz="0" w:space="0" w:color="auto"/>
            <w:left w:val="none" w:sz="0" w:space="0" w:color="auto"/>
            <w:bottom w:val="none" w:sz="0" w:space="0" w:color="auto"/>
            <w:right w:val="none" w:sz="0" w:space="0" w:color="auto"/>
          </w:divBdr>
        </w:div>
        <w:div w:id="18170968">
          <w:marLeft w:val="0"/>
          <w:marRight w:val="0"/>
          <w:marTop w:val="0"/>
          <w:marBottom w:val="0"/>
          <w:divBdr>
            <w:top w:val="none" w:sz="0" w:space="0" w:color="auto"/>
            <w:left w:val="none" w:sz="0" w:space="0" w:color="auto"/>
            <w:bottom w:val="none" w:sz="0" w:space="0" w:color="auto"/>
            <w:right w:val="none" w:sz="0" w:space="0" w:color="auto"/>
          </w:divBdr>
          <w:divsChild>
            <w:div w:id="1229657273">
              <w:marLeft w:val="0"/>
              <w:marRight w:val="0"/>
              <w:marTop w:val="0"/>
              <w:marBottom w:val="0"/>
              <w:divBdr>
                <w:top w:val="none" w:sz="0" w:space="0" w:color="auto"/>
                <w:left w:val="none" w:sz="0" w:space="0" w:color="auto"/>
                <w:bottom w:val="none" w:sz="0" w:space="0" w:color="auto"/>
                <w:right w:val="none" w:sz="0" w:space="0" w:color="auto"/>
              </w:divBdr>
              <w:divsChild>
                <w:div w:id="1253125741">
                  <w:marLeft w:val="0"/>
                  <w:marRight w:val="0"/>
                  <w:marTop w:val="0"/>
                  <w:marBottom w:val="0"/>
                  <w:divBdr>
                    <w:top w:val="none" w:sz="0" w:space="0" w:color="auto"/>
                    <w:left w:val="none" w:sz="0" w:space="0" w:color="auto"/>
                    <w:bottom w:val="none" w:sz="0" w:space="0" w:color="auto"/>
                    <w:right w:val="none" w:sz="0" w:space="0" w:color="auto"/>
                  </w:divBdr>
                  <w:divsChild>
                    <w:div w:id="1110474192">
                      <w:marLeft w:val="0"/>
                      <w:marRight w:val="0"/>
                      <w:marTop w:val="0"/>
                      <w:marBottom w:val="0"/>
                      <w:divBdr>
                        <w:top w:val="none" w:sz="0" w:space="0" w:color="auto"/>
                        <w:left w:val="none" w:sz="0" w:space="0" w:color="auto"/>
                        <w:bottom w:val="none" w:sz="0" w:space="0" w:color="auto"/>
                        <w:right w:val="none" w:sz="0" w:space="0" w:color="auto"/>
                      </w:divBdr>
                      <w:divsChild>
                        <w:div w:id="179104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653425">
                  <w:marLeft w:val="0"/>
                  <w:marRight w:val="0"/>
                  <w:marTop w:val="0"/>
                  <w:marBottom w:val="0"/>
                  <w:divBdr>
                    <w:top w:val="none" w:sz="0" w:space="0" w:color="auto"/>
                    <w:left w:val="none" w:sz="0" w:space="0" w:color="auto"/>
                    <w:bottom w:val="none" w:sz="0" w:space="0" w:color="auto"/>
                    <w:right w:val="none" w:sz="0" w:space="0" w:color="auto"/>
                  </w:divBdr>
                  <w:divsChild>
                    <w:div w:id="952248387">
                      <w:marLeft w:val="0"/>
                      <w:marRight w:val="0"/>
                      <w:marTop w:val="0"/>
                      <w:marBottom w:val="0"/>
                      <w:divBdr>
                        <w:top w:val="none" w:sz="0" w:space="0" w:color="auto"/>
                        <w:left w:val="none" w:sz="0" w:space="0" w:color="auto"/>
                        <w:bottom w:val="none" w:sz="0" w:space="0" w:color="auto"/>
                        <w:right w:val="none" w:sz="0" w:space="0" w:color="auto"/>
                      </w:divBdr>
                      <w:divsChild>
                        <w:div w:id="45595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1948545">
          <w:marLeft w:val="0"/>
          <w:marRight w:val="0"/>
          <w:marTop w:val="0"/>
          <w:marBottom w:val="0"/>
          <w:divBdr>
            <w:top w:val="none" w:sz="0" w:space="0" w:color="auto"/>
            <w:left w:val="none" w:sz="0" w:space="0" w:color="auto"/>
            <w:bottom w:val="none" w:sz="0" w:space="0" w:color="auto"/>
            <w:right w:val="none" w:sz="0" w:space="0" w:color="auto"/>
          </w:divBdr>
          <w:divsChild>
            <w:div w:id="957183447">
              <w:marLeft w:val="0"/>
              <w:marRight w:val="0"/>
              <w:marTop w:val="0"/>
              <w:marBottom w:val="0"/>
              <w:divBdr>
                <w:top w:val="none" w:sz="0" w:space="0" w:color="auto"/>
                <w:left w:val="none" w:sz="0" w:space="0" w:color="auto"/>
                <w:bottom w:val="none" w:sz="0" w:space="0" w:color="auto"/>
                <w:right w:val="none" w:sz="0" w:space="0" w:color="auto"/>
              </w:divBdr>
              <w:divsChild>
                <w:div w:id="2110195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1805365">
      <w:bodyDiv w:val="1"/>
      <w:marLeft w:val="0"/>
      <w:marRight w:val="0"/>
      <w:marTop w:val="0"/>
      <w:marBottom w:val="0"/>
      <w:divBdr>
        <w:top w:val="none" w:sz="0" w:space="0" w:color="auto"/>
        <w:left w:val="none" w:sz="0" w:space="0" w:color="auto"/>
        <w:bottom w:val="none" w:sz="0" w:space="0" w:color="auto"/>
        <w:right w:val="none" w:sz="0" w:space="0" w:color="auto"/>
      </w:divBdr>
      <w:divsChild>
        <w:div w:id="1731613431">
          <w:marLeft w:val="605"/>
          <w:marRight w:val="0"/>
          <w:marTop w:val="0"/>
          <w:marBottom w:val="120"/>
          <w:divBdr>
            <w:top w:val="none" w:sz="0" w:space="0" w:color="auto"/>
            <w:left w:val="none" w:sz="0" w:space="0" w:color="auto"/>
            <w:bottom w:val="none" w:sz="0" w:space="0" w:color="auto"/>
            <w:right w:val="none" w:sz="0" w:space="0" w:color="auto"/>
          </w:divBdr>
        </w:div>
        <w:div w:id="1360857070">
          <w:marLeft w:val="605"/>
          <w:marRight w:val="0"/>
          <w:marTop w:val="0"/>
          <w:marBottom w:val="120"/>
          <w:divBdr>
            <w:top w:val="none" w:sz="0" w:space="0" w:color="auto"/>
            <w:left w:val="none" w:sz="0" w:space="0" w:color="auto"/>
            <w:bottom w:val="none" w:sz="0" w:space="0" w:color="auto"/>
            <w:right w:val="none" w:sz="0" w:space="0" w:color="auto"/>
          </w:divBdr>
        </w:div>
        <w:div w:id="802580286">
          <w:marLeft w:val="605"/>
          <w:marRight w:val="0"/>
          <w:marTop w:val="0"/>
          <w:marBottom w:val="120"/>
          <w:divBdr>
            <w:top w:val="none" w:sz="0" w:space="0" w:color="auto"/>
            <w:left w:val="none" w:sz="0" w:space="0" w:color="auto"/>
            <w:bottom w:val="none" w:sz="0" w:space="0" w:color="auto"/>
            <w:right w:val="none" w:sz="0" w:space="0" w:color="auto"/>
          </w:divBdr>
        </w:div>
        <w:div w:id="1494637312">
          <w:marLeft w:val="605"/>
          <w:marRight w:val="0"/>
          <w:marTop w:val="0"/>
          <w:marBottom w:val="120"/>
          <w:divBdr>
            <w:top w:val="none" w:sz="0" w:space="0" w:color="auto"/>
            <w:left w:val="none" w:sz="0" w:space="0" w:color="auto"/>
            <w:bottom w:val="none" w:sz="0" w:space="0" w:color="auto"/>
            <w:right w:val="none" w:sz="0" w:space="0" w:color="auto"/>
          </w:divBdr>
        </w:div>
        <w:div w:id="1864201644">
          <w:marLeft w:val="1498"/>
          <w:marRight w:val="0"/>
          <w:marTop w:val="0"/>
          <w:marBottom w:val="120"/>
          <w:divBdr>
            <w:top w:val="none" w:sz="0" w:space="0" w:color="auto"/>
            <w:left w:val="none" w:sz="0" w:space="0" w:color="auto"/>
            <w:bottom w:val="none" w:sz="0" w:space="0" w:color="auto"/>
            <w:right w:val="none" w:sz="0" w:space="0" w:color="auto"/>
          </w:divBdr>
        </w:div>
        <w:div w:id="1627929983">
          <w:marLeft w:val="1498"/>
          <w:marRight w:val="0"/>
          <w:marTop w:val="0"/>
          <w:marBottom w:val="120"/>
          <w:divBdr>
            <w:top w:val="none" w:sz="0" w:space="0" w:color="auto"/>
            <w:left w:val="none" w:sz="0" w:space="0" w:color="auto"/>
            <w:bottom w:val="none" w:sz="0" w:space="0" w:color="auto"/>
            <w:right w:val="none" w:sz="0" w:space="0" w:color="auto"/>
          </w:divBdr>
        </w:div>
      </w:divsChild>
    </w:div>
    <w:div w:id="1090127034">
      <w:bodyDiv w:val="1"/>
      <w:marLeft w:val="0"/>
      <w:marRight w:val="0"/>
      <w:marTop w:val="0"/>
      <w:marBottom w:val="0"/>
      <w:divBdr>
        <w:top w:val="none" w:sz="0" w:space="0" w:color="auto"/>
        <w:left w:val="none" w:sz="0" w:space="0" w:color="auto"/>
        <w:bottom w:val="none" w:sz="0" w:space="0" w:color="auto"/>
        <w:right w:val="none" w:sz="0" w:space="0" w:color="auto"/>
      </w:divBdr>
    </w:div>
    <w:div w:id="1133450118">
      <w:bodyDiv w:val="1"/>
      <w:marLeft w:val="0"/>
      <w:marRight w:val="0"/>
      <w:marTop w:val="0"/>
      <w:marBottom w:val="0"/>
      <w:divBdr>
        <w:top w:val="none" w:sz="0" w:space="0" w:color="auto"/>
        <w:left w:val="none" w:sz="0" w:space="0" w:color="auto"/>
        <w:bottom w:val="none" w:sz="0" w:space="0" w:color="auto"/>
        <w:right w:val="none" w:sz="0" w:space="0" w:color="auto"/>
      </w:divBdr>
      <w:divsChild>
        <w:div w:id="889611315">
          <w:marLeft w:val="605"/>
          <w:marRight w:val="0"/>
          <w:marTop w:val="0"/>
          <w:marBottom w:val="120"/>
          <w:divBdr>
            <w:top w:val="none" w:sz="0" w:space="0" w:color="auto"/>
            <w:left w:val="none" w:sz="0" w:space="0" w:color="auto"/>
            <w:bottom w:val="none" w:sz="0" w:space="0" w:color="auto"/>
            <w:right w:val="none" w:sz="0" w:space="0" w:color="auto"/>
          </w:divBdr>
        </w:div>
        <w:div w:id="1913343858">
          <w:marLeft w:val="605"/>
          <w:marRight w:val="0"/>
          <w:marTop w:val="0"/>
          <w:marBottom w:val="120"/>
          <w:divBdr>
            <w:top w:val="none" w:sz="0" w:space="0" w:color="auto"/>
            <w:left w:val="none" w:sz="0" w:space="0" w:color="auto"/>
            <w:bottom w:val="none" w:sz="0" w:space="0" w:color="auto"/>
            <w:right w:val="none" w:sz="0" w:space="0" w:color="auto"/>
          </w:divBdr>
        </w:div>
        <w:div w:id="2066952354">
          <w:marLeft w:val="605"/>
          <w:marRight w:val="0"/>
          <w:marTop w:val="0"/>
          <w:marBottom w:val="120"/>
          <w:divBdr>
            <w:top w:val="none" w:sz="0" w:space="0" w:color="auto"/>
            <w:left w:val="none" w:sz="0" w:space="0" w:color="auto"/>
            <w:bottom w:val="none" w:sz="0" w:space="0" w:color="auto"/>
            <w:right w:val="none" w:sz="0" w:space="0" w:color="auto"/>
          </w:divBdr>
        </w:div>
        <w:div w:id="1331522838">
          <w:marLeft w:val="605"/>
          <w:marRight w:val="0"/>
          <w:marTop w:val="0"/>
          <w:marBottom w:val="120"/>
          <w:divBdr>
            <w:top w:val="none" w:sz="0" w:space="0" w:color="auto"/>
            <w:left w:val="none" w:sz="0" w:space="0" w:color="auto"/>
            <w:bottom w:val="none" w:sz="0" w:space="0" w:color="auto"/>
            <w:right w:val="none" w:sz="0" w:space="0" w:color="auto"/>
          </w:divBdr>
        </w:div>
        <w:div w:id="2040932276">
          <w:marLeft w:val="1498"/>
          <w:marRight w:val="0"/>
          <w:marTop w:val="0"/>
          <w:marBottom w:val="120"/>
          <w:divBdr>
            <w:top w:val="none" w:sz="0" w:space="0" w:color="auto"/>
            <w:left w:val="none" w:sz="0" w:space="0" w:color="auto"/>
            <w:bottom w:val="none" w:sz="0" w:space="0" w:color="auto"/>
            <w:right w:val="none" w:sz="0" w:space="0" w:color="auto"/>
          </w:divBdr>
        </w:div>
        <w:div w:id="1623655296">
          <w:marLeft w:val="1498"/>
          <w:marRight w:val="0"/>
          <w:marTop w:val="0"/>
          <w:marBottom w:val="120"/>
          <w:divBdr>
            <w:top w:val="none" w:sz="0" w:space="0" w:color="auto"/>
            <w:left w:val="none" w:sz="0" w:space="0" w:color="auto"/>
            <w:bottom w:val="none" w:sz="0" w:space="0" w:color="auto"/>
            <w:right w:val="none" w:sz="0" w:space="0" w:color="auto"/>
          </w:divBdr>
        </w:div>
      </w:divsChild>
    </w:div>
    <w:div w:id="1139033815">
      <w:bodyDiv w:val="1"/>
      <w:marLeft w:val="0"/>
      <w:marRight w:val="0"/>
      <w:marTop w:val="0"/>
      <w:marBottom w:val="0"/>
      <w:divBdr>
        <w:top w:val="none" w:sz="0" w:space="0" w:color="auto"/>
        <w:left w:val="none" w:sz="0" w:space="0" w:color="auto"/>
        <w:bottom w:val="none" w:sz="0" w:space="0" w:color="auto"/>
        <w:right w:val="none" w:sz="0" w:space="0" w:color="auto"/>
      </w:divBdr>
      <w:divsChild>
        <w:div w:id="425616423">
          <w:marLeft w:val="0"/>
          <w:marRight w:val="0"/>
          <w:marTop w:val="0"/>
          <w:marBottom w:val="0"/>
          <w:divBdr>
            <w:top w:val="none" w:sz="0" w:space="0" w:color="auto"/>
            <w:left w:val="none" w:sz="0" w:space="0" w:color="auto"/>
            <w:bottom w:val="none" w:sz="0" w:space="0" w:color="auto"/>
            <w:right w:val="none" w:sz="0" w:space="0" w:color="auto"/>
          </w:divBdr>
          <w:divsChild>
            <w:div w:id="530147172">
              <w:marLeft w:val="0"/>
              <w:marRight w:val="0"/>
              <w:marTop w:val="0"/>
              <w:marBottom w:val="0"/>
              <w:divBdr>
                <w:top w:val="none" w:sz="0" w:space="0" w:color="auto"/>
                <w:left w:val="none" w:sz="0" w:space="0" w:color="auto"/>
                <w:bottom w:val="none" w:sz="0" w:space="0" w:color="auto"/>
                <w:right w:val="none" w:sz="0" w:space="0" w:color="auto"/>
              </w:divBdr>
            </w:div>
          </w:divsChild>
        </w:div>
        <w:div w:id="1378161668">
          <w:marLeft w:val="0"/>
          <w:marRight w:val="0"/>
          <w:marTop w:val="0"/>
          <w:marBottom w:val="0"/>
          <w:divBdr>
            <w:top w:val="none" w:sz="0" w:space="0" w:color="auto"/>
            <w:left w:val="none" w:sz="0" w:space="0" w:color="auto"/>
            <w:bottom w:val="none" w:sz="0" w:space="0" w:color="auto"/>
            <w:right w:val="none" w:sz="0" w:space="0" w:color="auto"/>
          </w:divBdr>
          <w:divsChild>
            <w:div w:id="1759056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956902">
      <w:bodyDiv w:val="1"/>
      <w:marLeft w:val="0"/>
      <w:marRight w:val="0"/>
      <w:marTop w:val="0"/>
      <w:marBottom w:val="0"/>
      <w:divBdr>
        <w:top w:val="none" w:sz="0" w:space="0" w:color="auto"/>
        <w:left w:val="none" w:sz="0" w:space="0" w:color="auto"/>
        <w:bottom w:val="none" w:sz="0" w:space="0" w:color="auto"/>
        <w:right w:val="none" w:sz="0" w:space="0" w:color="auto"/>
      </w:divBdr>
    </w:div>
    <w:div w:id="1434983134">
      <w:bodyDiv w:val="1"/>
      <w:marLeft w:val="0"/>
      <w:marRight w:val="0"/>
      <w:marTop w:val="0"/>
      <w:marBottom w:val="0"/>
      <w:divBdr>
        <w:top w:val="none" w:sz="0" w:space="0" w:color="auto"/>
        <w:left w:val="none" w:sz="0" w:space="0" w:color="auto"/>
        <w:bottom w:val="none" w:sz="0" w:space="0" w:color="auto"/>
        <w:right w:val="none" w:sz="0" w:space="0" w:color="auto"/>
      </w:divBdr>
    </w:div>
    <w:div w:id="1813254794">
      <w:bodyDiv w:val="1"/>
      <w:marLeft w:val="0"/>
      <w:marRight w:val="0"/>
      <w:marTop w:val="0"/>
      <w:marBottom w:val="0"/>
      <w:divBdr>
        <w:top w:val="none" w:sz="0" w:space="0" w:color="auto"/>
        <w:left w:val="none" w:sz="0" w:space="0" w:color="auto"/>
        <w:bottom w:val="none" w:sz="0" w:space="0" w:color="auto"/>
        <w:right w:val="none" w:sz="0" w:space="0" w:color="auto"/>
      </w:divBdr>
      <w:divsChild>
        <w:div w:id="389577607">
          <w:marLeft w:val="302"/>
          <w:marRight w:val="0"/>
          <w:marTop w:val="0"/>
          <w:marBottom w:val="0"/>
          <w:divBdr>
            <w:top w:val="none" w:sz="0" w:space="0" w:color="auto"/>
            <w:left w:val="none" w:sz="0" w:space="0" w:color="auto"/>
            <w:bottom w:val="none" w:sz="0" w:space="0" w:color="auto"/>
            <w:right w:val="none" w:sz="0" w:space="0" w:color="auto"/>
          </w:divBdr>
        </w:div>
        <w:div w:id="1652247844">
          <w:marLeft w:val="302"/>
          <w:marRight w:val="0"/>
          <w:marTop w:val="0"/>
          <w:marBottom w:val="0"/>
          <w:divBdr>
            <w:top w:val="none" w:sz="0" w:space="0" w:color="auto"/>
            <w:left w:val="none" w:sz="0" w:space="0" w:color="auto"/>
            <w:bottom w:val="none" w:sz="0" w:space="0" w:color="auto"/>
            <w:right w:val="none" w:sz="0" w:space="0" w:color="auto"/>
          </w:divBdr>
        </w:div>
        <w:div w:id="1658264984">
          <w:marLeft w:val="302"/>
          <w:marRight w:val="0"/>
          <w:marTop w:val="0"/>
          <w:marBottom w:val="0"/>
          <w:divBdr>
            <w:top w:val="none" w:sz="0" w:space="0" w:color="auto"/>
            <w:left w:val="none" w:sz="0" w:space="0" w:color="auto"/>
            <w:bottom w:val="none" w:sz="0" w:space="0" w:color="auto"/>
            <w:right w:val="none" w:sz="0" w:space="0" w:color="auto"/>
          </w:divBdr>
        </w:div>
        <w:div w:id="1410276795">
          <w:marLeft w:val="302"/>
          <w:marRight w:val="0"/>
          <w:marTop w:val="0"/>
          <w:marBottom w:val="0"/>
          <w:divBdr>
            <w:top w:val="none" w:sz="0" w:space="0" w:color="auto"/>
            <w:left w:val="none" w:sz="0" w:space="0" w:color="auto"/>
            <w:bottom w:val="none" w:sz="0" w:space="0" w:color="auto"/>
            <w:right w:val="none" w:sz="0" w:space="0" w:color="auto"/>
          </w:divBdr>
        </w:div>
        <w:div w:id="1140535664">
          <w:marLeft w:val="302"/>
          <w:marRight w:val="0"/>
          <w:marTop w:val="0"/>
          <w:marBottom w:val="0"/>
          <w:divBdr>
            <w:top w:val="none" w:sz="0" w:space="0" w:color="auto"/>
            <w:left w:val="none" w:sz="0" w:space="0" w:color="auto"/>
            <w:bottom w:val="none" w:sz="0" w:space="0" w:color="auto"/>
            <w:right w:val="none" w:sz="0" w:space="0" w:color="auto"/>
          </w:divBdr>
        </w:div>
        <w:div w:id="98642995">
          <w:marLeft w:val="302"/>
          <w:marRight w:val="0"/>
          <w:marTop w:val="0"/>
          <w:marBottom w:val="0"/>
          <w:divBdr>
            <w:top w:val="none" w:sz="0" w:space="0" w:color="auto"/>
            <w:left w:val="none" w:sz="0" w:space="0" w:color="auto"/>
            <w:bottom w:val="none" w:sz="0" w:space="0" w:color="auto"/>
            <w:right w:val="none" w:sz="0" w:space="0" w:color="auto"/>
          </w:divBdr>
        </w:div>
        <w:div w:id="1654867622">
          <w:marLeft w:val="302"/>
          <w:marRight w:val="0"/>
          <w:marTop w:val="0"/>
          <w:marBottom w:val="0"/>
          <w:divBdr>
            <w:top w:val="none" w:sz="0" w:space="0" w:color="auto"/>
            <w:left w:val="none" w:sz="0" w:space="0" w:color="auto"/>
            <w:bottom w:val="none" w:sz="0" w:space="0" w:color="auto"/>
            <w:right w:val="none" w:sz="0" w:space="0" w:color="auto"/>
          </w:divBdr>
        </w:div>
      </w:divsChild>
    </w:div>
    <w:div w:id="1828325550">
      <w:bodyDiv w:val="1"/>
      <w:marLeft w:val="0"/>
      <w:marRight w:val="0"/>
      <w:marTop w:val="0"/>
      <w:marBottom w:val="0"/>
      <w:divBdr>
        <w:top w:val="none" w:sz="0" w:space="0" w:color="auto"/>
        <w:left w:val="none" w:sz="0" w:space="0" w:color="auto"/>
        <w:bottom w:val="none" w:sz="0" w:space="0" w:color="auto"/>
        <w:right w:val="none" w:sz="0" w:space="0" w:color="auto"/>
      </w:divBdr>
    </w:div>
    <w:div w:id="1889025578">
      <w:bodyDiv w:val="1"/>
      <w:marLeft w:val="0"/>
      <w:marRight w:val="0"/>
      <w:marTop w:val="0"/>
      <w:marBottom w:val="0"/>
      <w:divBdr>
        <w:top w:val="none" w:sz="0" w:space="0" w:color="auto"/>
        <w:left w:val="none" w:sz="0" w:space="0" w:color="auto"/>
        <w:bottom w:val="none" w:sz="0" w:space="0" w:color="auto"/>
        <w:right w:val="none" w:sz="0" w:space="0" w:color="auto"/>
      </w:divBdr>
    </w:div>
    <w:div w:id="1974210429">
      <w:bodyDiv w:val="1"/>
      <w:marLeft w:val="0"/>
      <w:marRight w:val="0"/>
      <w:marTop w:val="0"/>
      <w:marBottom w:val="0"/>
      <w:divBdr>
        <w:top w:val="none" w:sz="0" w:space="0" w:color="auto"/>
        <w:left w:val="none" w:sz="0" w:space="0" w:color="auto"/>
        <w:bottom w:val="none" w:sz="0" w:space="0" w:color="auto"/>
        <w:right w:val="none" w:sz="0" w:space="0" w:color="auto"/>
      </w:divBdr>
      <w:divsChild>
        <w:div w:id="2140610859">
          <w:marLeft w:val="0"/>
          <w:marRight w:val="0"/>
          <w:marTop w:val="0"/>
          <w:marBottom w:val="0"/>
          <w:divBdr>
            <w:top w:val="none" w:sz="0" w:space="0" w:color="auto"/>
            <w:left w:val="none" w:sz="0" w:space="0" w:color="auto"/>
            <w:bottom w:val="none" w:sz="0" w:space="0" w:color="auto"/>
            <w:right w:val="none" w:sz="0" w:space="0" w:color="auto"/>
          </w:divBdr>
        </w:div>
        <w:div w:id="475800782">
          <w:marLeft w:val="0"/>
          <w:marRight w:val="0"/>
          <w:marTop w:val="0"/>
          <w:marBottom w:val="0"/>
          <w:divBdr>
            <w:top w:val="none" w:sz="0" w:space="0" w:color="auto"/>
            <w:left w:val="none" w:sz="0" w:space="0" w:color="auto"/>
            <w:bottom w:val="none" w:sz="0" w:space="0" w:color="auto"/>
            <w:right w:val="none" w:sz="0" w:space="0" w:color="auto"/>
          </w:divBdr>
          <w:divsChild>
            <w:div w:id="390201391">
              <w:marLeft w:val="0"/>
              <w:marRight w:val="0"/>
              <w:marTop w:val="0"/>
              <w:marBottom w:val="0"/>
              <w:divBdr>
                <w:top w:val="none" w:sz="0" w:space="0" w:color="auto"/>
                <w:left w:val="none" w:sz="0" w:space="0" w:color="auto"/>
                <w:bottom w:val="none" w:sz="0" w:space="0" w:color="auto"/>
                <w:right w:val="none" w:sz="0" w:space="0" w:color="auto"/>
              </w:divBdr>
              <w:divsChild>
                <w:div w:id="1852791333">
                  <w:marLeft w:val="0"/>
                  <w:marRight w:val="0"/>
                  <w:marTop w:val="0"/>
                  <w:marBottom w:val="0"/>
                  <w:divBdr>
                    <w:top w:val="none" w:sz="0" w:space="0" w:color="auto"/>
                    <w:left w:val="none" w:sz="0" w:space="0" w:color="auto"/>
                    <w:bottom w:val="none" w:sz="0" w:space="0" w:color="auto"/>
                    <w:right w:val="none" w:sz="0" w:space="0" w:color="auto"/>
                  </w:divBdr>
                  <w:divsChild>
                    <w:div w:id="515273766">
                      <w:marLeft w:val="0"/>
                      <w:marRight w:val="0"/>
                      <w:marTop w:val="0"/>
                      <w:marBottom w:val="0"/>
                      <w:divBdr>
                        <w:top w:val="none" w:sz="0" w:space="0" w:color="auto"/>
                        <w:left w:val="none" w:sz="0" w:space="0" w:color="auto"/>
                        <w:bottom w:val="none" w:sz="0" w:space="0" w:color="auto"/>
                        <w:right w:val="none" w:sz="0" w:space="0" w:color="auto"/>
                      </w:divBdr>
                      <w:divsChild>
                        <w:div w:id="201202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719669">
                  <w:marLeft w:val="0"/>
                  <w:marRight w:val="0"/>
                  <w:marTop w:val="0"/>
                  <w:marBottom w:val="0"/>
                  <w:divBdr>
                    <w:top w:val="none" w:sz="0" w:space="0" w:color="auto"/>
                    <w:left w:val="none" w:sz="0" w:space="0" w:color="auto"/>
                    <w:bottom w:val="none" w:sz="0" w:space="0" w:color="auto"/>
                    <w:right w:val="none" w:sz="0" w:space="0" w:color="auto"/>
                  </w:divBdr>
                  <w:divsChild>
                    <w:div w:id="1612006938">
                      <w:marLeft w:val="0"/>
                      <w:marRight w:val="0"/>
                      <w:marTop w:val="0"/>
                      <w:marBottom w:val="0"/>
                      <w:divBdr>
                        <w:top w:val="none" w:sz="0" w:space="0" w:color="auto"/>
                        <w:left w:val="none" w:sz="0" w:space="0" w:color="auto"/>
                        <w:bottom w:val="none" w:sz="0" w:space="0" w:color="auto"/>
                        <w:right w:val="none" w:sz="0" w:space="0" w:color="auto"/>
                      </w:divBdr>
                      <w:divsChild>
                        <w:div w:id="163644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6281185">
          <w:marLeft w:val="0"/>
          <w:marRight w:val="0"/>
          <w:marTop w:val="0"/>
          <w:marBottom w:val="0"/>
          <w:divBdr>
            <w:top w:val="none" w:sz="0" w:space="0" w:color="auto"/>
            <w:left w:val="none" w:sz="0" w:space="0" w:color="auto"/>
            <w:bottom w:val="none" w:sz="0" w:space="0" w:color="auto"/>
            <w:right w:val="none" w:sz="0" w:space="0" w:color="auto"/>
          </w:divBdr>
          <w:divsChild>
            <w:div w:id="799231412">
              <w:marLeft w:val="0"/>
              <w:marRight w:val="0"/>
              <w:marTop w:val="0"/>
              <w:marBottom w:val="0"/>
              <w:divBdr>
                <w:top w:val="none" w:sz="0" w:space="0" w:color="auto"/>
                <w:left w:val="none" w:sz="0" w:space="0" w:color="auto"/>
                <w:bottom w:val="none" w:sz="0" w:space="0" w:color="auto"/>
                <w:right w:val="none" w:sz="0" w:space="0" w:color="auto"/>
              </w:divBdr>
              <w:divsChild>
                <w:div w:id="141833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2095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svg"/><Relationship Id="rId17" Type="http://schemas.openxmlformats.org/officeDocument/2006/relationships/image" Target="media/image9.jpeg"/><Relationship Id="rId2" Type="http://schemas.openxmlformats.org/officeDocument/2006/relationships/customXml" Target="../customXml/item2.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sv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report presents a structured overview of the Failure Mode and Effects Analysis (FMEA) methodology, focusing on the harmonized AIAG–VDA approach used in automotive manufacturing</Abstract>
  <CompanyAddress/>
  <CompanyPhone/>
  <CompanyFax/>
  <CompanyEmail>shereshraja@gmail.com</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6606B7E-FC00-43B6-8F2E-44B89B1796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1033</Words>
  <Characters>5889</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on Failure Mode and Effects Analysis (FMEA) Training</dc:title>
  <dc:subject>AIAG–VDA Harmonized PFMEA Methodology for Automotive Manufacturing – TV-435</dc:subject>
  <dc:creator>Sheresh Raja R</dc:creator>
  <cp:keywords/>
  <dc:description/>
  <cp:lastModifiedBy>Nagarajan Ganesh Kumar, TV-4352</cp:lastModifiedBy>
  <cp:revision>5</cp:revision>
  <dcterms:created xsi:type="dcterms:W3CDTF">2025-12-08T09:39:00Z</dcterms:created>
  <dcterms:modified xsi:type="dcterms:W3CDTF">2025-12-09T01:46:00Z</dcterms:modified>
</cp:coreProperties>
</file>