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49.jpg" ContentType="image/jpeg"/>
  <Override PartName="/word/media/rId52.jpg" ContentType="image/jpeg"/>
  <Override PartName="/word/media/rId55.jpg" ContentType="image/jpeg"/>
  <Override PartName="/word/media/rId58.jpg" ContentType="image/jpeg"/>
  <Override PartName="/word/media/rId61.jpg" ContentType="image/jpeg"/>
  <Override PartName="/word/media/rId64.jpg" ContentType="image/jpeg"/>
  <Override PartName="/word/media/rId67.jpg" ContentType="image/jpeg"/>
  <Override PartName="/word/media/rId70.jpg" ContentType="image/jpeg"/>
  <Override PartName="/word/media/rId73.jpg" ContentType="image/jpeg"/>
  <Override PartName="/word/media/rId76.jpg" ContentType="image/jpeg"/>
  <Override PartName="/word/media/rId25.jpg" ContentType="image/jpeg"/>
  <Override PartName="/word/media/rId79.jpg" ContentType="image/jpeg"/>
  <Override PartName="/word/media/rId82.jpg" ContentType="image/jpeg"/>
  <Override PartName="/word/media/rId85.jpg" ContentType="image/jpeg"/>
  <Override PartName="/word/media/rId88.jpg" ContentType="image/jpeg"/>
  <Override PartName="/word/media/rId91.jpg" ContentType="image/jpeg"/>
  <Override PartName="/word/media/rId94.jpg" ContentType="image/jpeg"/>
  <Override PartName="/word/media/rId97.jpg" ContentType="image/jpeg"/>
  <Override PartName="/word/media/rId100.jpg" ContentType="image/jpeg"/>
  <Override PartName="/word/media/rId103.jpg" ContentType="image/jpeg"/>
  <Override PartName="/word/media/rId106.jpg" ContentType="image/jpeg"/>
  <Override PartName="/word/media/rId28.jpg" ContentType="image/jpeg"/>
  <Override PartName="/word/media/rId31.jpg" ContentType="image/jpeg"/>
  <Override PartName="/word/media/rId34.jpg" ContentType="image/jpeg"/>
  <Override PartName="/word/media/rId37.jpg" ContentType="image/jpeg"/>
  <Override PartName="/word/media/rId40.jpg" ContentType="image/jpeg"/>
  <Override PartName="/word/media/rId43.jpg" ContentType="image/jpeg"/>
  <Override PartName="/word/media/rId4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Лаборатораня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№3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Устинова</w:t>
      </w:r>
      <w:r>
        <w:t xml:space="preserve"> </w:t>
      </w:r>
      <w:r>
        <w:t xml:space="preserve">Виктория</w:t>
      </w:r>
      <w:r>
        <w:t xml:space="preserve"> </w:t>
      </w:r>
      <w:r>
        <w:t xml:space="preserve">Вадимовна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DHCP-сервера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Установите на виртуальной машине server DHCP-сервер (см. раздел 3.4.1).</w:t>
      </w:r>
    </w:p>
    <w:p>
      <w:pPr>
        <w:pStyle w:val="Compact"/>
        <w:numPr>
          <w:ilvl w:val="0"/>
          <w:numId w:val="1001"/>
        </w:numPr>
      </w:pPr>
      <w:r>
        <w:t xml:space="preserve">Настройте виртуальную машину server в качестве DHCP-сервера для виртуальной</w:t>
      </w:r>
      <w:r>
        <w:t xml:space="preserve"> </w:t>
      </w:r>
      <w:r>
        <w:t xml:space="preserve">внутренней сети (см. раздел 3.4.2).</w:t>
      </w:r>
    </w:p>
    <w:p>
      <w:pPr>
        <w:pStyle w:val="Compact"/>
        <w:numPr>
          <w:ilvl w:val="0"/>
          <w:numId w:val="1001"/>
        </w:numPr>
      </w:pPr>
      <w:r>
        <w:t xml:space="preserve">Проверьте корректность работы DHCP-сервера в виртуальной внутренней сети</w:t>
      </w:r>
      <w:r>
        <w:t xml:space="preserve"> </w:t>
      </w:r>
      <w:r>
        <w:t xml:space="preserve">путём запуска виртуальной машины client и применения соответствующих утилит</w:t>
      </w:r>
      <w:r>
        <w:t xml:space="preserve"> </w:t>
      </w:r>
      <w:r>
        <w:t xml:space="preserve">диагностики (см. раздел 3.4.3).</w:t>
      </w:r>
    </w:p>
    <w:p>
      <w:pPr>
        <w:pStyle w:val="Compact"/>
        <w:numPr>
          <w:ilvl w:val="0"/>
          <w:numId w:val="1001"/>
        </w:numPr>
      </w:pPr>
      <w:r>
        <w:t xml:space="preserve">Настройте обновление DNS-зоны при появлении в виртуальной внутренней сети</w:t>
      </w:r>
      <w:r>
        <w:t xml:space="preserve"> </w:t>
      </w:r>
      <w:r>
        <w:t xml:space="preserve">новых узлов (см. раздел 3.4.4).</w:t>
      </w:r>
    </w:p>
    <w:p>
      <w:pPr>
        <w:pStyle w:val="Compact"/>
        <w:numPr>
          <w:ilvl w:val="0"/>
          <w:numId w:val="1001"/>
        </w:numPr>
      </w:pPr>
      <w:r>
        <w:t xml:space="preserve">Проверьте корректность работы DHCP-сервера и обновления DNS-зоны в виртуаль-</w:t>
      </w:r>
      <w:r>
        <w:t xml:space="preserve"> </w:t>
      </w:r>
      <w:r>
        <w:t xml:space="preserve">ной внутренней сети путём запуска виртуальной машины client и применения</w:t>
      </w:r>
      <w:r>
        <w:t xml:space="preserve"> </w:t>
      </w:r>
      <w:r>
        <w:t xml:space="preserve">соответствующих утилит диагностики (см. раздел 3.4.5).</w:t>
      </w:r>
    </w:p>
    <w:p>
      <w:pPr>
        <w:pStyle w:val="Compact"/>
        <w:numPr>
          <w:ilvl w:val="0"/>
          <w:numId w:val="1001"/>
        </w:numPr>
      </w:pPr>
      <w:r>
        <w:t xml:space="preserve">Напишите скрипт для Vagrant, фиксирующий действия по установке и настройке</w:t>
      </w:r>
      <w:r>
        <w:t xml:space="preserve"> </w:t>
      </w:r>
      <w:r>
        <w:t xml:space="preserve">DHCP-сервера во внутреннем окружении виртуальной машины server. Соответ-</w:t>
      </w:r>
      <w:r>
        <w:t xml:space="preserve"> </w:t>
      </w:r>
      <w:r>
        <w:t xml:space="preserve">ствующим образом внести изменения в Vagrantfile (см. раздел 3.4.6).</w:t>
      </w:r>
    </w:p>
    <w:bookmarkEnd w:id="21"/>
    <w:bookmarkStart w:id="109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Откройте файл /etc/kea/kea-dhcp4.conf на редактирование. В этом файле: замените шаблон для domain-name(рис. 1).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 файле указываем опции domain-name-servers с адресами 192.168.1.1 и указываем vvustinova.net" title="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 файле указываем опции domain-name-servers с адресами 192.168.1.1 и указываем vvustinova.net</w:t>
      </w:r>
    </w:p>
    <w:p>
      <w:pPr>
        <w:pStyle w:val="BodyText"/>
      </w:pPr>
      <w:r>
        <w:t xml:space="preserve">На базе одного из примеров задать собственную конфигурацию dhcp-сети: адрес подсети 192.168.1.0/24, диапазон адресов для распределения клиентам 192.168.1.30–192.168.1.199..(рис. 2).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 блоке subnet4 заданы id 1, subnet 192.168.1.0/24 и pools с диапазоном адресов." title="" id="26" name="Picture"/>
            <a:graphic>
              <a:graphicData uri="http://schemas.openxmlformats.org/drawingml/2006/picture">
                <pic:pic>
                  <pic:nvPicPr>
                    <pic:cNvPr descr="image/2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 блоке subnet4 заданы id 1, subnet 192.168.1.0/24 и pools с диапазоном адресов.</w:t>
      </w:r>
    </w:p>
    <w:p>
      <w:pPr>
        <w:pStyle w:val="BodyText"/>
      </w:pPr>
      <w:r>
        <w:t xml:space="preserve">Проверить правильность конфигурационного файла командой kea-dhcp4 -t /etc/kea/kea-dhcp4.conf, перезагрузить конфигурацию dhcpd и разрешить загрузку DHCP-сервера при запуске..(рис. 3).</w:t>
      </w:r>
    </w:p>
    <w:p>
      <w:pPr>
        <w:pStyle w:val="CaptionedFigure"/>
      </w:pPr>
      <w:r>
        <w:drawing>
          <wp:inline>
            <wp:extent cx="3733800" cy="1511022"/>
            <wp:effectExtent b="0" l="0" r="0" t="0"/>
            <wp:docPr descr="Проверка конфигурации прошла успешно, служба kea-dhcp4 включена в автозапуск." title="" id="29" name="Picture"/>
            <a:graphic>
              <a:graphicData uri="http://schemas.openxmlformats.org/drawingml/2006/picture">
                <pic:pic>
                  <pic:nvPicPr>
                    <pic:cNvPr descr="image/3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1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Проверка конфигурации прошла успешно, служба kea-dhcp4 включена в автозапуск.</w:t>
      </w:r>
    </w:p>
    <w:p>
      <w:pPr>
        <w:pStyle w:val="BodyText"/>
      </w:pPr>
      <w:r>
        <w:t xml:space="preserve">Добавить запись для DHCP-сервера в конце файла прямой DNS-зоны /var/named/master/fz/vvustinova.net: dhcp A 192.1681.(рис. 4).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 файле прямой зоны добавлена A-запись dhcp с адресом 192.168.1.1." title="" id="32" name="Picture"/>
            <a:graphic>
              <a:graphicData uri="http://schemas.openxmlformats.org/drawingml/2006/picture">
                <pic:pic>
                  <pic:nvPicPr>
                    <pic:cNvPr descr="image/4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 файле прямой зоны добавлена A-запись dhcp с адресом 192.168.1.1.</w:t>
      </w:r>
    </w:p>
    <w:p>
      <w:pPr>
        <w:pStyle w:val="BodyText"/>
      </w:pPr>
      <w:r>
        <w:t xml:space="preserve">Добавить запись для DHCP-сервера в конце файла обратной зоны /var/named/master/rz/192.168. 1 PTR dhcp.vvustinovanet.(рис. 5).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 файле обратной зоны добавлены PTR-записи для server, ns и dhcp" title="" id="35" name="Picture"/>
            <a:graphic>
              <a:graphicData uri="http://schemas.openxmlformats.org/drawingml/2006/picture">
                <pic:pic>
                  <pic:nvPicPr>
                    <pic:cNvPr descr="image/5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В файле обратной зоны добавлены PTR-записи для server, ns и dhcp</w:t>
      </w:r>
    </w:p>
    <w:p>
      <w:pPr>
        <w:pStyle w:val="BodyText"/>
      </w:pPr>
      <w:r>
        <w:t xml:space="preserve">Перезапустить named и проверить, что можно обратиться к DHCP-серверу по имени командой ping dhcp.vvustinovanet.(рис. 6).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Пинг до dhcp.vvustinova.net успешно проходит, адрес 192.168.1.1." title="" id="38" name="Picture"/>
            <a:graphic>
              <a:graphicData uri="http://schemas.openxmlformats.org/drawingml/2006/picture">
                <pic:pic>
                  <pic:nvPicPr>
                    <pic:cNvPr descr="image/6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Пинг до dhcp.vvustinova.net успешно проходит, адрес 192.168.1.1.</w:t>
      </w:r>
    </w:p>
    <w:p>
      <w:pPr>
        <w:pStyle w:val="BodyText"/>
      </w:pPr>
      <w:r>
        <w:t xml:space="preserve">Внести изменения в настройки межсетевого экрана узла server, разрешив работу с DHCP.(рис. 7).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ыполнены команды firewall-cmd –add-service=dhcp и с флагом –permanent." title="" id="41" name="Picture"/>
            <a:graphic>
              <a:graphicData uri="http://schemas.openxmlformats.org/drawingml/2006/picture">
                <pic:pic>
                  <pic:nvPicPr>
                    <pic:cNvPr descr="image/7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Выполнены команды firewall-cmd –add-service=dhcp и с флагом –permanent.</w:t>
      </w:r>
    </w:p>
    <w:p>
      <w:pPr>
        <w:pStyle w:val="BodyText"/>
      </w:pPr>
      <w:r>
        <w:t xml:space="preserve">В дополнительном терминале запустить мониторинг происходящих в системе процессов в реальном времени командой tail -f /var/log/messages.(рис. 8).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 логе видны записи о запуске systemd-hostnamed и serial-getty." title="" id="44" name="Picture"/>
            <a:graphic>
              <a:graphicData uri="http://schemas.openxmlformats.org/drawingml/2006/picture">
                <pic:pic>
                  <pic:nvPicPr>
                    <pic:cNvPr descr="image/8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В логе видны записи о запуске systemd-hostnamed и serial-getty.</w:t>
      </w:r>
    </w:p>
    <w:p>
      <w:pPr>
        <w:pStyle w:val="BodyText"/>
      </w:pPr>
      <w:r>
        <w:t xml:space="preserve">Создать файл 01-routing.sh в каталоге provision/client, который изменяет настройки NetworkManager так, чтобы весь трафик на клиенте шёл по умолчанию через интерфейс eth1.(рис. 9).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 скрипте прописаны команды nmcli для настройки шлюза и отключения default-маршрута на eth0." title="" id="47" name="Picture"/>
            <a:graphic>
              <a:graphicData uri="http://schemas.openxmlformats.org/drawingml/2006/picture">
                <pic:pic>
                  <pic:nvPicPr>
                    <pic:cNvPr descr="image/9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В скрипте прописаны команды nmcli для настройки шлюза и отключения default-маршрута на eth0.</w:t>
      </w:r>
    </w:p>
    <w:p>
      <w:pPr>
        <w:pStyle w:val="BodyText"/>
      </w:pPr>
      <w:r>
        <w:t xml:space="preserve">В Vagrantfile подключить скрипт 01-routing.sh в разделе конфигурации для клиента.(рис. 10).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 Vagrantfile добавлен provision «client routing» с путём к скрипту." title="" id="50" name="Picture"/>
            <a:graphic>
              <a:graphicData uri="http://schemas.openxmlformats.org/drawingml/2006/picture">
                <pic:pic>
                  <pic:nvPicPr>
                    <pic:cNvPr descr="image/10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В Vagrantfile добавлен provision «client routing» с путём к скрипту.</w:t>
      </w:r>
    </w:p>
    <w:p>
      <w:pPr>
        <w:pStyle w:val="BodyText"/>
      </w:pPr>
      <w:r>
        <w:t xml:space="preserve">Зафиксировать внесённые изменения для внутренних настроек виртуальной машины client и запустить её командой vagrant up client -provision.(рис. 11).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ыполнен restorecon, затем запуск клиента с провижинингом." title="" id="53" name="Picture"/>
            <a:graphic>
              <a:graphicData uri="http://schemas.openxmlformats.org/drawingml/2006/picture">
                <pic:pic>
                  <pic:nvPicPr>
                    <pic:cNvPr descr="image/11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Выполнен restorecon, затем запуск клиента с провижинингом.</w:t>
      </w:r>
    </w:p>
    <w:p>
      <w:pPr>
        <w:pStyle w:val="BodyText"/>
      </w:pPr>
      <w:r>
        <w:t xml:space="preserve">На машине server посмотреть список выданных адресов командой cat /var/lib/kea/kea-leases4.csv и прокомментировать информацию.(рис. 12).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 файле аренды видна выдача адреса 192.168.1.30 клиенту с MAC-адресом 08:00:27:e8:eb:81." title="" id="56" name="Picture"/>
            <a:graphic>
              <a:graphicData uri="http://schemas.openxmlformats.org/drawingml/2006/picture">
                <pic:pic>
                  <pic:nvPicPr>
                    <pic:cNvPr descr="image/12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В файле аренды видна выдача адреса 192.168.1.30 клиенту с MAC-адресом 08:00:27:e8:eb:81.</w:t>
      </w:r>
    </w:p>
    <w:p>
      <w:pPr>
        <w:pStyle w:val="BodyText"/>
      </w:pPr>
      <w:r>
        <w:t xml:space="preserve">Bойти в систему виртуальной машины client под своим пользователем и ввести ifconfig для просмотра информации об интерфейсах.(рис. 13).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Интерфейс eth1 получил адрес 192.168.1.30/24, выданный DHCP-сервером." title="" id="59" name="Picture"/>
            <a:graphic>
              <a:graphicData uri="http://schemas.openxmlformats.org/drawingml/2006/picture">
                <pic:pic>
                  <pic:nvPicPr>
                    <pic:cNvPr descr="image/13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Интерфейс eth1 получил адрес 192.168.1.30/24, выданный DHCP-сервером.</w:t>
      </w:r>
    </w:p>
    <w:p>
      <w:pPr>
        <w:pStyle w:val="BodyText"/>
      </w:pPr>
      <w:r>
        <w:t xml:space="preserve">Создать ключ на сервере с Bind9 для обновления DNS-зоны: tsig-keygen (рис. 14).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Создан каталог keys и сгенерирован ключ dhcp_updater.key." title="" id="62" name="Picture"/>
            <a:graphic>
              <a:graphicData uri="http://schemas.openxmlformats.org/drawingml/2006/picture">
                <pic:pic>
                  <pic:nvPicPr>
                    <pic:cNvPr descr="image/14.jp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Создан каталог keys и сгенерирован ключ dhcp_updater.key.</w:t>
      </w:r>
    </w:p>
    <w:p>
      <w:pPr>
        <w:pStyle w:val="BodyText"/>
      </w:pPr>
      <w:r>
        <w:t xml:space="preserve">В файле /etc/named/vvustinova.net разрешить обновление зоны, прописав update-policy с grant DHCP_UPDATE для прямых и обратных зон.(рис. 15).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 зонах vvustinova.net и 1.168.192.in-addr.arpa добавлены политики обновления." title="" id="65" name="Picture"/>
            <a:graphic>
              <a:graphicData uri="http://schemas.openxmlformats.org/drawingml/2006/picture">
                <pic:pic>
                  <pic:nvPicPr>
                    <pic:cNvPr descr="image/15.jp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В зонах vvustinova.net и 1.168.192.in-addr.arpa добавлены политики обновления.</w:t>
      </w:r>
    </w:p>
    <w:p>
      <w:pPr>
        <w:pStyle w:val="BodyText"/>
      </w:pPr>
      <w:r>
        <w:t xml:space="preserve">Подключить ключ в файле /etc/named.conf через директиву include и указать listen-on с any.(рис. 16).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 named.conf добавлен include ключа, listen-on port 53 с 127.0.0.1 и any." title="" id="68" name="Picture"/>
            <a:graphic>
              <a:graphicData uri="http://schemas.openxmlformats.org/drawingml/2006/picture">
                <pic:pic>
                  <pic:nvPicPr>
                    <pic:cNvPr descr="image/16.jp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В named.conf добавлен include ключа, listen-on port 53 с 127.0.0.1 и any.</w:t>
      </w:r>
    </w:p>
    <w:p>
      <w:pPr>
        <w:pStyle w:val="BodyText"/>
      </w:pPr>
      <w:r>
        <w:t xml:space="preserve">Сформировать ключ для Kea в файле /etc/kea/tsig-keys.json, указав имя DHCP_UPDATE, алгоритм hmac-sha512 и секрет.(рис. 17).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 файле tsig-keys.json прописан ключ DHCP_UPDATE." title="" id="71" name="Picture"/>
            <a:graphic>
              <a:graphicData uri="http://schemas.openxmlformats.org/drawingml/2006/picture">
                <pic:pic>
                  <pic:nvPicPr>
                    <pic:cNvPr descr="image/17.jp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В файле tsig-keys.json прописан ключ DHCP_UPDATE.</w:t>
      </w:r>
    </w:p>
    <w:p>
      <w:pPr>
        <w:pStyle w:val="BodyText"/>
      </w:pPr>
      <w:r>
        <w:t xml:space="preserve">Настроить файл /etc/kea/kea-dhcp-ddns.conf: указать ip-address 1270.0.1, port 53001, control-socket, forward-ddns и reverse-ddns.(рис. 18).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 конфигурации DDNS заданы forward-ddns для vvustinova.net и reverse-ddns для 1.168.192.in-addr.arpa." title="" id="74" name="Picture"/>
            <a:graphic>
              <a:graphicData uri="http://schemas.openxmlformats.org/drawingml/2006/picture">
                <pic:pic>
                  <pic:nvPicPr>
                    <pic:cNvPr descr="image/18.jp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В конфигурации DDNS заданы forward-ddns для vvustinova.net и reverse-ddns для 1.168.192.in-addr.arpa.</w:t>
      </w:r>
    </w:p>
    <w:p>
      <w:pPr>
        <w:pStyle w:val="BodyText"/>
      </w:pPr>
      <w:r>
        <w:t xml:space="preserve">Проверить файл на наличие возможных синтаксических ошибок командой kea-dhcp-ddns -t /etc/kea/kea-dhcp-ddns.conf.(рис. 19).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Проверка конфигурации kea-dhcp-ddns прошла успешно." title="" id="77" name="Picture"/>
            <a:graphic>
              <a:graphicData uri="http://schemas.openxmlformats.org/drawingml/2006/picture">
                <pic:pic>
                  <pic:nvPicPr>
                    <pic:cNvPr descr="image/19.jp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Проверка конфигурации kea-dhcp-ddns прошла успешно.</w:t>
      </w:r>
    </w:p>
    <w:p>
      <w:pPr>
        <w:pStyle w:val="BodyText"/>
      </w:pPr>
      <w:r>
        <w:t xml:space="preserve">Запустить службу ddns командой systemctl enable -now kea-dhcp-ddns.service и проверить статус работы службы.(рис. 20).</w:t>
      </w:r>
    </w:p>
    <w:p>
      <w:pPr>
        <w:pStyle w:val="CaptionedFigure"/>
      </w:pPr>
      <w:r>
        <w:drawing>
          <wp:inline>
            <wp:extent cx="3733800" cy="1461432"/>
            <wp:effectExtent b="0" l="0" r="0" t="0"/>
            <wp:docPr descr="Служба kea-dhcp-ddns активна и работает." title="" id="80" name="Picture"/>
            <a:graphic>
              <a:graphicData uri="http://schemas.openxmlformats.org/drawingml/2006/picture">
                <pic:pic>
                  <pic:nvPicPr>
                    <pic:cNvPr descr="image/20.jp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61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Служба kea-dhcp-ddns активна и работает.</w:t>
      </w:r>
    </w:p>
    <w:p>
      <w:pPr>
        <w:pStyle w:val="BodyText"/>
      </w:pPr>
      <w:r>
        <w:t xml:space="preserve">Bнести изменения в конфигурационный файл /etc/kea/kea-dhcp4.conf, добавив в него разрешение на динамическое обновление DNS-записей с локального узла прямой и обратной зон.(рис. 21).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 блоке Dhcp4 добавлен dhcp-ddns с enable-updates true и ddns-qualifying-suffix vvustinova.net." title="" id="83" name="Picture"/>
            <a:graphic>
              <a:graphicData uri="http://schemas.openxmlformats.org/drawingml/2006/picture">
                <pic:pic>
                  <pic:nvPicPr>
                    <pic:cNvPr descr="image/21.jp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В блоке Dhcp4 добавлен dhcp-ddns с enable-updates true и ddns-qualifying-suffix vvustinova.net.</w:t>
      </w:r>
    </w:p>
    <w:p>
      <w:pPr>
        <w:pStyle w:val="BodyText"/>
      </w:pPr>
      <w:r>
        <w:t xml:space="preserve">Проверить файл на наличие возможных синтаксических ошибок командой kea-dhcp4 -t /etc/kea/kea-dhcp4.conf.(рис. 22).</w:t>
      </w:r>
    </w:p>
    <w:p>
      <w:pPr>
        <w:pStyle w:val="CaptionedFigure"/>
      </w:pPr>
      <w:r>
        <w:drawing>
          <wp:inline>
            <wp:extent cx="3733800" cy="1271825"/>
            <wp:effectExtent b="0" l="0" r="0" t="0"/>
            <wp:docPr descr="Проверка конфигурации kea-dhcp4 прошла успешно." title="" id="86" name="Picture"/>
            <a:graphic>
              <a:graphicData uri="http://schemas.openxmlformats.org/drawingml/2006/picture">
                <pic:pic>
                  <pic:nvPicPr>
                    <pic:cNvPr descr="image/22.jp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1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Проверка конфигурации kea-dhcp4 прошла успешно.</w:t>
      </w:r>
    </w:p>
    <w:p>
      <w:pPr>
        <w:pStyle w:val="BodyText"/>
      </w:pPr>
      <w:r>
        <w:t xml:space="preserve">Перезапустить DHCP-сервер и проверить статус работы командой systemctl status kea-dhcp4.service.(рис. 23).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Служба kea-dhcp4 перезапущена и активна." title="" id="89" name="Picture"/>
            <a:graphic>
              <a:graphicData uri="http://schemas.openxmlformats.org/drawingml/2006/picture">
                <pic:pic>
                  <pic:nvPicPr>
                    <pic:cNvPr descr="image/23.jp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Служба kea-dhcp4 перезапущена и активна.</w:t>
      </w:r>
    </w:p>
    <w:p>
      <w:pPr>
        <w:pStyle w:val="BodyText"/>
      </w:pPr>
      <w:r>
        <w:t xml:space="preserve">Убедиться, что в файле kea-dhcp-ddns.conf корректно прописан блок tsig-keys с ключом DHCP_UPDATE и forward-ddns для домена vvustinova.net.(рис. 24).</w:t>
      </w:r>
    </w:p>
    <w:p>
      <w:pPr>
        <w:pStyle w:val="CaptionedFigure"/>
      </w:pPr>
      <w:r>
        <w:drawing>
          <wp:inline>
            <wp:extent cx="3733800" cy="1020960"/>
            <wp:effectExtent b="0" l="0" r="0" t="0"/>
            <wp:docPr descr="В файле видны ip-address, port, control-socket и tsig-keys." title="" id="92" name="Picture"/>
            <a:graphic>
              <a:graphicData uri="http://schemas.openxmlformats.org/drawingml/2006/picture">
                <pic:pic>
                  <pic:nvPicPr>
                    <pic:cNvPr descr="image/24.jp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20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В файле видны ip-address, port, control-socket и tsig-keys.</w:t>
      </w:r>
    </w:p>
    <w:p>
      <w:pPr>
        <w:pStyle w:val="BodyText"/>
      </w:pPr>
      <w:r>
        <w:t xml:space="preserve">На машине client переполучить адрес командами nmcli connection down eth1 и nmcli connection up eth1, затем с помощью утилиты dig убедиться в наличии DNS-записи о клиенте в прямой DNS-зоне.(рис. 25).</w:t>
      </w:r>
    </w:p>
    <w:p>
      <w:pPr>
        <w:pStyle w:val="CaptionedFigure"/>
      </w:pPr>
      <w:r>
        <w:drawing>
          <wp:inline>
            <wp:extent cx="3733800" cy="711755"/>
            <wp:effectExtent b="0" l="0" r="0" t="0"/>
            <wp:docPr descr="Выполнен запрос dig [192.168.1.1?] client.vvustinova.net, получен ответ." title="" id="95" name="Picture"/>
            <a:graphic>
              <a:graphicData uri="http://schemas.openxmlformats.org/drawingml/2006/picture">
                <pic:pic>
                  <pic:nvPicPr>
                    <pic:cNvPr descr="image/25.jp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11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Выполнен запрос dig</w:t>
      </w:r>
      <w:r>
        <w:t xml:space="preserve"> </w:t>
      </w:r>
      <w:r>
        <w:t xml:space="preserve">[</w:t>
      </w:r>
      <w:r>
        <w:rPr>
          <w:b/>
          <w:bCs/>
        </w:rPr>
        <w:t xml:space="preserve">192.168.1.1?</w:t>
      </w:r>
      <w:r>
        <w:t xml:space="preserve">]</w:t>
      </w:r>
      <w:r>
        <w:t xml:space="preserve"> </w:t>
      </w:r>
      <w:r>
        <w:t xml:space="preserve">client.vvustinova.net, получен ответ.</w:t>
      </w:r>
    </w:p>
    <w:p>
      <w:pPr>
        <w:pStyle w:val="BodyText"/>
      </w:pPr>
      <w:r>
        <w:t xml:space="preserve">На виртуальной машине server перейти в каталог /vagrant/provision/server/, создать в нём каталог dhcp и поместить туда конфигурационные файлы DHCP. Заменить конфигурационные файлы DNS-сервера.(рис. 26).</w:t>
      </w:r>
    </w:p>
    <w:p>
      <w:pPr>
        <w:pStyle w:val="CaptionedFigure"/>
      </w:pPr>
      <w:r>
        <w:drawing>
          <wp:inline>
            <wp:extent cx="3733800" cy="1268908"/>
            <wp:effectExtent b="0" l="0" r="0" t="0"/>
            <wp:docPr descr="Выполнено копирование файлов kea и named в каталог provision." title="" id="98" name="Picture"/>
            <a:graphic>
              <a:graphicData uri="http://schemas.openxmlformats.org/drawingml/2006/picture">
                <pic:pic>
                  <pic:nvPicPr>
                    <pic:cNvPr descr="image/26.jp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89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Выполнено копирование файлов kea и named в каталог provision.</w:t>
      </w:r>
    </w:p>
    <w:p>
      <w:pPr>
        <w:pStyle w:val="BodyText"/>
      </w:pPr>
      <w:r>
        <w:t xml:space="preserve">В каталоге /vagrant/provision/server создать исполняемый файл dhcp.sh, который повторяет действия по установке и настройке DHCP-сервера.(рис. 27).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 скрипте прописаны установка kea, копирование конфигураций, права, firewall и запуск служб." title="" id="101" name="Picture"/>
            <a:graphic>
              <a:graphicData uri="http://schemas.openxmlformats.org/drawingml/2006/picture">
                <pic:pic>
                  <pic:nvPicPr>
                    <pic:cNvPr descr="image/27.jp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В скрипте прописаны установка kea, копирование конфигураций, права, firewall и запуск служб.</w:t>
      </w:r>
    </w:p>
    <w:p>
      <w:pPr>
        <w:pStyle w:val="BodyText"/>
      </w:pPr>
      <w:r>
        <w:t xml:space="preserve">Для отработки созданного скрипта во время загрузки виртуальной машины server добавить в Vagrantfile в разделе конфигурации для сервера provision «server dhcp».(рис. 28).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 Vagrantfile добавлены provision «server dns» и «server dhcp» с путями к скриптам." title="" id="104" name="Picture"/>
            <a:graphic>
              <a:graphicData uri="http://schemas.openxmlformats.org/drawingml/2006/picture">
                <pic:pic>
                  <pic:nvPicPr>
                    <pic:cNvPr descr="image/28.jp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В Vagrantfile добавлены provision «server dns» и «server dhcp» с путями к скриптам.</w:t>
      </w:r>
    </w:p>
    <w:p>
      <w:pPr>
        <w:pStyle w:val="BodyText"/>
      </w:pPr>
      <w:r>
        <w:t xml:space="preserve">Применить изменения командой vagrant reload server -provision для перезагрузки сервера с применением скриптов настройки.</w:t>
      </w:r>
      <w:r>
        <w:t xml:space="preserve"> </w:t>
      </w:r>
      <w:r>
        <w:t xml:space="preserve">(рис. 29).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ыполнен vagrant reload server –provision, настройки применяются." title="" id="107" name="Picture"/>
            <a:graphic>
              <a:graphicData uri="http://schemas.openxmlformats.org/drawingml/2006/picture">
                <pic:pic>
                  <pic:nvPicPr>
                    <pic:cNvPr descr="image/29.jp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Выполнен vagrant reload server –provision, настройки применяются.</w:t>
      </w:r>
    </w:p>
    <w:bookmarkEnd w:id="109"/>
    <w:bookmarkStart w:id="110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работы были приобретены</w:t>
      </w:r>
      <w:r>
        <w:t xml:space="preserve"> </w:t>
      </w:r>
      <w:r>
        <w:t xml:space="preserve">практические навыки по установке и конфигурированию DHCP-сервера Kea. Освоены настройка подсети, диапазона адресов, шлюза и DNS-сервера, а также выдача адресов клиентам. Настроено динамическое обновление DNS-зоны при появлении новых узлов с использованием ключей TSIG. Проверена корректность работы DHCP-сервера и обновления DNS-записей. Создан скрипт автоматической настройки DHCP-сервера для Vagrant.</w:t>
      </w:r>
    </w:p>
    <w:bookmarkEnd w:id="110"/>
    <w:bookmarkStart w:id="111" w:name="ответ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</w:t>
      </w:r>
    </w:p>
    <w:p>
      <w:pPr>
        <w:pStyle w:val="Compact"/>
        <w:numPr>
          <w:ilvl w:val="0"/>
          <w:numId w:val="1002"/>
        </w:numPr>
      </w:pPr>
      <w:r>
        <w:t xml:space="preserve">В каких файлах хранятся настройки сетевых подключений?</w:t>
      </w:r>
    </w:p>
    <w:p>
      <w:pPr>
        <w:pStyle w:val="FirstParagraph"/>
      </w:pPr>
      <w:r>
        <w:t xml:space="preserve">В файлах /etc/sysconfig/network-scripts/ifcfg-*, /etc/NetworkManager/system-connections/, а также в /etc/resolv.conf и /etc/named.conf.</w:t>
      </w:r>
    </w:p>
    <w:p>
      <w:pPr>
        <w:pStyle w:val="Compact"/>
        <w:numPr>
          <w:ilvl w:val="0"/>
          <w:numId w:val="1003"/>
        </w:numPr>
      </w:pPr>
      <w:r>
        <w:t xml:space="preserve">За что отвечает протокол DHCP?</w:t>
      </w:r>
    </w:p>
    <w:p>
      <w:pPr>
        <w:pStyle w:val="FirstParagraph"/>
      </w:pPr>
      <w:r>
        <w:t xml:space="preserve">DHCP (Dynamic Host Configuration Protocol) — сетевой протокол, позволяющий компьютерам автоматически получать IP-адрес и другие параметры, необходимые для работы в сети TCP/IP.</w:t>
      </w:r>
    </w:p>
    <w:p>
      <w:pPr>
        <w:pStyle w:val="Compact"/>
        <w:numPr>
          <w:ilvl w:val="0"/>
          <w:numId w:val="1004"/>
        </w:numPr>
      </w:pPr>
      <w:r>
        <w:t xml:space="preserve">Поясните принципы работы протокола DHCP. Какими сообщениями обмениваются клиент и сервер?</w:t>
      </w:r>
    </w:p>
    <w:p>
      <w:pPr>
        <w:pStyle w:val="FirstParagraph"/>
      </w:pPr>
      <w:r>
        <w:t xml:space="preserve">Клиент отправляет широковещательный запрос DHCPDISCOVER, сервер отвечает DHCPOFFER, клиент запрашивает DHCPREQUEST, сервер подтверждает DHCPACK. При необходимости — DHCPNAK, DHCPDECLINE, DHCPRELEASE.</w:t>
      </w:r>
    </w:p>
    <w:p>
      <w:pPr>
        <w:pStyle w:val="Compact"/>
        <w:numPr>
          <w:ilvl w:val="0"/>
          <w:numId w:val="1005"/>
        </w:numPr>
      </w:pPr>
      <w:r>
        <w:t xml:space="preserve">В каких файлах обычно находятся настройки DHCP-сервера? За что отвечает каждый из файлов?</w:t>
      </w:r>
    </w:p>
    <w:p>
      <w:pPr>
        <w:pStyle w:val="FirstParagraph"/>
      </w:pPr>
      <w:r>
        <w:t xml:space="preserve">/etc/kea/kea-dhcp4.conf — основные настройки DHCP; /etc/kea/kea-dhcp-ddns.conf — настройки динамического обновления DNS; /etc/kea/tsig-keys.json — ключи TSIG; /var/lib/kea/kea-leases4.csv — база выданных адресов.</w:t>
      </w:r>
    </w:p>
    <w:p>
      <w:pPr>
        <w:pStyle w:val="Compact"/>
        <w:numPr>
          <w:ilvl w:val="0"/>
          <w:numId w:val="1006"/>
        </w:numPr>
      </w:pPr>
      <w:r>
        <w:t xml:space="preserve">Что такое DDNS? Для чего применяется DDNS?</w:t>
      </w:r>
    </w:p>
    <w:p>
      <w:pPr>
        <w:pStyle w:val="FirstParagraph"/>
      </w:pPr>
      <w:r>
        <w:t xml:space="preserve">DDNS (Dynamic DNS) — технология, позволяющая автоматически обновлять DNS-записи при изменении IP-адреса узла. Применяется для доступа к узлам с динамическими адресами по постоянному доменному имени.</w:t>
      </w:r>
    </w:p>
    <w:p>
      <w:pPr>
        <w:pStyle w:val="Compact"/>
        <w:numPr>
          <w:ilvl w:val="0"/>
          <w:numId w:val="1007"/>
        </w:numPr>
      </w:pPr>
      <w:r>
        <w:t xml:space="preserve">Какую информацию можно получить, используя утилиту ifconfig?</w:t>
      </w:r>
    </w:p>
    <w:p>
      <w:pPr>
        <w:pStyle w:val="FirstParagraph"/>
      </w:pPr>
      <w:r>
        <w:t xml:space="preserve">Информацию о сетевых интерфейсах: IP-адрес, маска, MAC-адрес, состояние, статистика. Примеры: ifconfig, ifconfig eth0, ifconfig -a.</w:t>
      </w:r>
    </w:p>
    <w:p>
      <w:pPr>
        <w:pStyle w:val="Compact"/>
        <w:numPr>
          <w:ilvl w:val="0"/>
          <w:numId w:val="1008"/>
        </w:numPr>
      </w:pPr>
      <w:r>
        <w:t xml:space="preserve">Какую информацию можно получить, используя утилиту ping?</w:t>
      </w:r>
    </w:p>
    <w:p>
      <w:pPr>
        <w:pStyle w:val="FirstParagraph"/>
      </w:pPr>
      <w:r>
        <w:t xml:space="preserve">Проверку соединения с узлом, время задержки (RTT), потери пакетов. Примеры: ping 192.168.1, ping -c 4 server.vvustinovanet.</w:t>
      </w:r>
    </w:p>
    <w:bookmarkEnd w:id="11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49" Target="media/rId49.jpg" /><Relationship Type="http://schemas.openxmlformats.org/officeDocument/2006/relationships/image" Id="rId52" Target="media/rId52.jpg" /><Relationship Type="http://schemas.openxmlformats.org/officeDocument/2006/relationships/image" Id="rId55" Target="media/rId55.jpg" /><Relationship Type="http://schemas.openxmlformats.org/officeDocument/2006/relationships/image" Id="rId58" Target="media/rId58.jpg" /><Relationship Type="http://schemas.openxmlformats.org/officeDocument/2006/relationships/image" Id="rId61" Target="media/rId61.jpg" /><Relationship Type="http://schemas.openxmlformats.org/officeDocument/2006/relationships/image" Id="rId64" Target="media/rId64.jpg" /><Relationship Type="http://schemas.openxmlformats.org/officeDocument/2006/relationships/image" Id="rId67" Target="media/rId67.jpg" /><Relationship Type="http://schemas.openxmlformats.org/officeDocument/2006/relationships/image" Id="rId70" Target="media/rId70.jpg" /><Relationship Type="http://schemas.openxmlformats.org/officeDocument/2006/relationships/image" Id="rId73" Target="media/rId73.jpg" /><Relationship Type="http://schemas.openxmlformats.org/officeDocument/2006/relationships/image" Id="rId76" Target="media/rId76.jpg" /><Relationship Type="http://schemas.openxmlformats.org/officeDocument/2006/relationships/image" Id="rId25" Target="media/rId25.jpg" /><Relationship Type="http://schemas.openxmlformats.org/officeDocument/2006/relationships/image" Id="rId79" Target="media/rId79.jpg" /><Relationship Type="http://schemas.openxmlformats.org/officeDocument/2006/relationships/image" Id="rId82" Target="media/rId82.jpg" /><Relationship Type="http://schemas.openxmlformats.org/officeDocument/2006/relationships/image" Id="rId85" Target="media/rId85.jpg" /><Relationship Type="http://schemas.openxmlformats.org/officeDocument/2006/relationships/image" Id="rId88" Target="media/rId88.jpg" /><Relationship Type="http://schemas.openxmlformats.org/officeDocument/2006/relationships/image" Id="rId91" Target="media/rId91.jpg" /><Relationship Type="http://schemas.openxmlformats.org/officeDocument/2006/relationships/image" Id="rId94" Target="media/rId94.jpg" /><Relationship Type="http://schemas.openxmlformats.org/officeDocument/2006/relationships/image" Id="rId97" Target="media/rId97.jpg" /><Relationship Type="http://schemas.openxmlformats.org/officeDocument/2006/relationships/image" Id="rId100" Target="media/rId100.jpg" /><Relationship Type="http://schemas.openxmlformats.org/officeDocument/2006/relationships/image" Id="rId103" Target="media/rId103.jpg" /><Relationship Type="http://schemas.openxmlformats.org/officeDocument/2006/relationships/image" Id="rId106" Target="media/rId106.jpg" /><Relationship Type="http://schemas.openxmlformats.org/officeDocument/2006/relationships/image" Id="rId28" Target="media/rId28.jpg" /><Relationship Type="http://schemas.openxmlformats.org/officeDocument/2006/relationships/image" Id="rId31" Target="media/rId31.jpg" /><Relationship Type="http://schemas.openxmlformats.org/officeDocument/2006/relationships/image" Id="rId34" Target="media/rId34.jpg" /><Relationship Type="http://schemas.openxmlformats.org/officeDocument/2006/relationships/image" Id="rId37" Target="media/rId37.jpg" /><Relationship Type="http://schemas.openxmlformats.org/officeDocument/2006/relationships/image" Id="rId40" Target="media/rId40.jpg" /><Relationship Type="http://schemas.openxmlformats.org/officeDocument/2006/relationships/image" Id="rId43" Target="media/rId43.jpg" /><Relationship Type="http://schemas.openxmlformats.org/officeDocument/2006/relationships/image" Id="rId46" Target="media/rId4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Лаборатораня работа №3</dc:title>
  <dc:creator>Устинова Виктория Вадимовна</dc:creator>
  <dc:language>ru-RU</dc:language>
  <cp:keywords/>
  <dcterms:created xsi:type="dcterms:W3CDTF">2026-09-19T16:13:27Z</dcterms:created>
  <dcterms:modified xsi:type="dcterms:W3CDTF">2026-09-19T16:13:27Z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Отчет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