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  <w:r>
        <w:t xml:space="preserve"> </w:t>
      </w:r>
      <w:r>
        <w:t xml:space="preserve">. 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Compact"/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pStyle w:val="Compact"/>
        <w:numPr>
          <w:ilvl w:val="0"/>
          <w:numId w:val="1001"/>
        </w:numPr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pStyle w:val="Compact"/>
        <w:numPr>
          <w:ilvl w:val="0"/>
          <w:numId w:val="1001"/>
        </w:numPr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Изучите информацию о mc, вызвав в командной строке man mc.</w:t>
      </w:r>
      <w:r>
        <w:t xml:space="preserve"> </w:t>
      </w:r>
      <w:r>
        <w:t xml:space="preserve">и запустите из командной строки mc, изучите его структуру и меню(рис. 1).</w:t>
      </w:r>
    </w:p>
    <w:p>
      <w:pPr>
        <w:pStyle w:val="CaptionedFigure"/>
      </w:pPr>
      <w:r>
        <w:drawing>
          <wp:inline>
            <wp:extent cx="3733800" cy="2338989"/>
            <wp:effectExtent b="0" l="0" r="0" t="0"/>
            <wp:docPr descr="запускаем mc, открываетя окн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запускаем mc, открываетя окно</w:t>
      </w:r>
    </w:p>
    <w:p>
      <w:pPr>
        <w:pStyle w:val="BodyTex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каталоги(рис. 2).</w:t>
      </w:r>
    </w:p>
    <w:p>
      <w:pPr>
        <w:pStyle w:val="CaptionedFigure"/>
      </w:pPr>
      <w:r>
        <w:drawing>
          <wp:inline>
            <wp:extent cx="2457450" cy="1266825"/>
            <wp:effectExtent b="0" l="0" r="0" t="0"/>
            <wp:docPr descr="С помощью клавиш скопировали и переместили все в reports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 помощью клавиш скопировали и переместили все в reports2</w:t>
      </w:r>
    </w:p>
    <w:p>
      <w:pPr>
        <w:pStyle w:val="BodyText"/>
      </w:pPr>
      <w:r>
        <w:t xml:space="preserve">Выполните основные команды меню левой (или правой) панели. Оцените степень подробности вывода информации о файлах.(рис. 3).</w:t>
      </w:r>
    </w:p>
    <w:p>
      <w:pPr>
        <w:pStyle w:val="CaptionedFigure"/>
      </w:pPr>
      <w:r>
        <w:drawing>
          <wp:inline>
            <wp:extent cx="3733800" cy="2645894"/>
            <wp:effectExtent b="0" l="0" r="0" t="0"/>
            <wp:docPr descr="Выводим дерево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Выводим дерево</w:t>
      </w:r>
    </w:p>
    <w:p>
      <w:pPr>
        <w:pStyle w:val="BodyText"/>
      </w:pPr>
      <w:r>
        <w:t xml:space="preserve">Выполните основные команды меню левой (или правой) панели. Оцените степень подробности вывода информации о файлах.(рис. 4).</w:t>
      </w:r>
    </w:p>
    <w:p>
      <w:pPr>
        <w:pStyle w:val="CaptionedFigure"/>
      </w:pPr>
      <w:r>
        <w:drawing>
          <wp:inline>
            <wp:extent cx="3733800" cy="2415171"/>
            <wp:effectExtent b="0" l="0" r="0" t="0"/>
            <wp:docPr descr="Выводим порядок сортировк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Выводим порядок сортировки</w:t>
      </w:r>
    </w:p>
    <w:p>
      <w:pPr>
        <w:pStyle w:val="BodyText"/>
      </w:pPr>
      <w:r>
        <w:t xml:space="preserve">Используя возможности подменю Файл , выполните:просмотр содержимого текстового файла;редактирование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редактирования), копирование в файлов в созданный каталог.(рис. 5).</w:t>
      </w:r>
    </w:p>
    <w:p>
      <w:pPr>
        <w:pStyle w:val="CaptionedFigure"/>
      </w:pPr>
      <w:r>
        <w:drawing>
          <wp:inline>
            <wp:extent cx="3733800" cy="2183639"/>
            <wp:effectExtent b="0" l="0" r="0" t="0"/>
            <wp:docPr descr="вводим команду и просматриваем список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вводим команду и просматриваем список</w:t>
      </w:r>
    </w:p>
    <w:p>
      <w:pPr>
        <w:pStyle w:val="BodyText"/>
      </w:pPr>
      <w:r>
        <w:t xml:space="preserve">Используя возможности подменю Файл выполните копирование в файлов в созданный каталог(рис. 6).</w:t>
      </w:r>
    </w:p>
    <w:p>
      <w:pPr>
        <w:pStyle w:val="CaptionedFigure"/>
      </w:pPr>
      <w:r>
        <w:drawing>
          <wp:inline>
            <wp:extent cx="3733800" cy="1702495"/>
            <wp:effectExtent b="0" l="0" r="0" t="0"/>
            <wp:docPr descr="Мы копируем файл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Мы копируем файл</w:t>
      </w:r>
    </w:p>
    <w:p>
      <w:pPr>
        <w:pStyle w:val="BodyText"/>
      </w:pPr>
      <w:r>
        <w:t xml:space="preserve">С помощью соответствующих средств подменю Команда осуществите:поиск в файловой системе файла с заданными условиями(рис. 7).</w:t>
      </w:r>
    </w:p>
    <w:p>
      <w:pPr>
        <w:pStyle w:val="CaptionedFigure"/>
      </w:pPr>
      <w:r>
        <w:drawing>
          <wp:inline>
            <wp:extent cx="3733800" cy="1859491"/>
            <wp:effectExtent b="0" l="0" r="0" t="0"/>
            <wp:docPr descr="Ищем нужные файлы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Ищем нужные файлы</w:t>
      </w:r>
    </w:p>
    <w:p>
      <w:pPr>
        <w:pStyle w:val="BodyText"/>
      </w:pPr>
      <w:r>
        <w:t xml:space="preserve">С помощью соответствующих средств подменю Команда осуществите:поиск в файловой системе файла с заданными условиями(рис. 8).</w:t>
      </w:r>
    </w:p>
    <w:p>
      <w:pPr>
        <w:pStyle w:val="CaptionedFigure"/>
      </w:pPr>
      <w:r>
        <w:drawing>
          <wp:inline>
            <wp:extent cx="3733800" cy="1844077"/>
            <wp:effectExtent b="0" l="0" r="0" t="0"/>
            <wp:docPr descr="Найдено 455 с этим расширением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Найдено 455 с этим расширением</w:t>
      </w:r>
    </w:p>
    <w:p>
      <w:pPr>
        <w:pStyle w:val="BodyText"/>
      </w:pPr>
      <w:r>
        <w:t xml:space="preserve">С помощью соответствующих средств подменю Команда осуществите: выбор и повторение одной из предыдущих команд(рис. 9).</w:t>
      </w:r>
    </w:p>
    <w:p>
      <w:pPr>
        <w:pStyle w:val="CaptionedFigure"/>
      </w:pPr>
      <w:r>
        <w:drawing>
          <wp:inline>
            <wp:extent cx="3733800" cy="1292469"/>
            <wp:effectExtent b="0" l="0" r="0" t="0"/>
            <wp:docPr descr="Ввели команды и проверили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Ввели команды и проверили</w:t>
      </w:r>
    </w:p>
    <w:p>
      <w:pPr>
        <w:pStyle w:val="BodyText"/>
      </w:pPr>
      <w:r>
        <w:t xml:space="preserve">С помощью соответствующих средств подменю Команда осуществите: переход в домашний каталог(рис. 10).</w:t>
      </w:r>
    </w:p>
    <w:p>
      <w:pPr>
        <w:pStyle w:val="CaptionedFigure"/>
      </w:pPr>
      <w:r>
        <w:drawing>
          <wp:inline>
            <wp:extent cx="3733800" cy="1191476"/>
            <wp:effectExtent b="0" l="0" r="0" t="0"/>
            <wp:docPr descr="На фото не видно, но там переход в домашний каталог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 фото не видно, но там переход в домашний каталог</w:t>
      </w:r>
    </w:p>
    <w:p>
      <w:pPr>
        <w:pStyle w:val="BodyText"/>
      </w:pPr>
      <w:r>
        <w:t xml:space="preserve">С помощью соответствующих средств подменю Команда осуществите: анализ файла меню и файла расширений(рис. 11).</w:t>
      </w:r>
    </w:p>
    <w:p>
      <w:pPr>
        <w:pStyle w:val="CaptionedFigure"/>
      </w:pPr>
      <w:r>
        <w:drawing>
          <wp:inline>
            <wp:extent cx="3048000" cy="523875"/>
            <wp:effectExtent b="0" l="0" r="0" t="0"/>
            <wp:docPr descr="править файл расширений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править файл расширений</w:t>
      </w:r>
    </w:p>
    <w:p>
      <w:pPr>
        <w:pStyle w:val="BodyText"/>
      </w:pPr>
      <w:r>
        <w:t xml:space="preserve">Вызовите подменю Настройки. Освойте операции, определяющие структуру экрана mc(Full screen, Double Width, Show Hidden Files и т.д.(рис. 12).</w:t>
      </w:r>
    </w:p>
    <w:p>
      <w:pPr>
        <w:pStyle w:val="CaptionedFigure"/>
      </w:pPr>
      <w:r>
        <w:drawing>
          <wp:inline>
            <wp:extent cx="3733800" cy="2053590"/>
            <wp:effectExtent b="0" l="0" r="0" t="0"/>
            <wp:docPr descr="Нашли настройки панели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Нашли настройки панели</w:t>
      </w:r>
    </w:p>
    <w:p>
      <w:pPr>
        <w:pStyle w:val="BodyText"/>
      </w:pPr>
      <w:r>
        <w:t xml:space="preserve">Создайте текстовой файл text.txt.Откройте этот файл с помощью встроенного в mc редактора.Вставьте в открытый файл небольшой фрагмент текста, скопированный из любого другого файла или Интернета(рис. 13).</w:t>
      </w:r>
    </w:p>
    <w:p>
      <w:pPr>
        <w:pStyle w:val="CaptionedFigure"/>
      </w:pPr>
      <w:r>
        <w:drawing>
          <wp:inline>
            <wp:extent cx="3733800" cy="1241894"/>
            <wp:effectExtent b="0" l="0" r="0" t="0"/>
            <wp:docPr descr="Создали, открыли, вставили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Создали, открыли, вставили</w:t>
      </w:r>
    </w:p>
    <w:p>
      <w:pPr>
        <w:pStyle w:val="BodyText"/>
      </w:pPr>
      <w:r>
        <w:t xml:space="preserve">Сохраните файл(рис. 14).</w:t>
      </w:r>
    </w:p>
    <w:p>
      <w:pPr>
        <w:pStyle w:val="CaptionedFigure"/>
      </w:pPr>
      <w:r>
        <w:drawing>
          <wp:inline>
            <wp:extent cx="3733800" cy="1560500"/>
            <wp:effectExtent b="0" l="0" r="0" t="0"/>
            <wp:docPr descr="Проделали все действия, что в видео и сохранили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Проделали все действия, что в видео и сохранили</w:t>
      </w:r>
    </w:p>
    <w:p>
      <w:pPr>
        <w:pStyle w:val="BodyText"/>
      </w:pPr>
      <w:r>
        <w:t xml:space="preserve">Откройте файл с исходным текстом на некотором языке программирования(рис. 15).</w:t>
      </w:r>
    </w:p>
    <w:p>
      <w:pPr>
        <w:pStyle w:val="CaptionedFigure"/>
      </w:pPr>
      <w:r>
        <w:drawing>
          <wp:inline>
            <wp:extent cx="3733800" cy="1457960"/>
            <wp:effectExtent b="0" l="0" r="0" t="0"/>
            <wp:docPr descr="Открываем с расширением ру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Открываем с расширением ру</w:t>
      </w:r>
    </w:p>
    <w:p>
      <w:pPr>
        <w:pStyle w:val="BodyText"/>
      </w:pPr>
      <w:r>
        <w:t xml:space="preserve">Используя меню редактора, включите подсветку синтаксиса, если она не включена, или выключите, если она включена.(рис. 16).</w:t>
      </w:r>
    </w:p>
    <w:p>
      <w:pPr>
        <w:pStyle w:val="CaptionedFigure"/>
      </w:pPr>
      <w:r>
        <w:drawing>
          <wp:inline>
            <wp:extent cx="3733800" cy="1870686"/>
            <wp:effectExtent b="0" l="0" r="0" t="0"/>
            <wp:docPr descr="ctrl x выключить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ctrl x выключить</w:t>
      </w:r>
    </w:p>
    <w:p>
      <w:pPr>
        <w:pStyle w:val="BodyText"/>
      </w:pPr>
      <w:r>
        <w:t xml:space="preserve">Используя меню редактора, включите подсветку синтаксиса, если она не включена, или выключите, если она включена.(рис. 17).</w:t>
      </w:r>
    </w:p>
    <w:p>
      <w:pPr>
        <w:pStyle w:val="CaptionedFigure"/>
      </w:pPr>
      <w:r>
        <w:drawing>
          <wp:inline>
            <wp:extent cx="3733800" cy="1762997"/>
            <wp:effectExtent b="0" l="0" r="0" t="0"/>
            <wp:docPr descr="ctrl s включить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ctrl s включить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оосвоили основные возможности командной оболочки Midnight Commander. Приобрели навыкы практической работы по просмотру каталогов и файлов; манипуляций с ними.</w:t>
      </w:r>
    </w:p>
    <w:bookmarkEnd w:id="74"/>
    <w:bookmarkStart w:id="7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Режимы работы mc:</w:t>
      </w:r>
      <w:r>
        <w:t xml:space="preserve"> </w:t>
      </w:r>
      <w:r>
        <w:t xml:space="preserve">• Двухпанельный режим: Стандартный режим, с двумя панелями для навигации и работы с файлами.</w:t>
      </w:r>
      <w:r>
        <w:t xml:space="preserve"> </w:t>
      </w:r>
      <w:r>
        <w:t xml:space="preserve">• Однопанельный режим: Используется одна панель, вторая может быть скрыта. Часто полезен для работы в терминале с небольшим размером экрана.</w:t>
      </w:r>
      <w:r>
        <w:t xml:space="preserve"> </w:t>
      </w:r>
      <w:r>
        <w:t xml:space="preserve">• Режим просмотра/редактирования: Открывает файл для просмотра или редактирования во встроенном редакторе/вьювере.</w:t>
      </w:r>
      <w:r>
        <w:t xml:space="preserve"> </w:t>
      </w:r>
      <w:r>
        <w:t xml:space="preserve">• Командная строка: Позволяет выполнять команды shell, вводить их вручную в нижней части экрана.</w:t>
      </w:r>
    </w:p>
    <w:p>
      <w:pPr>
        <w:numPr>
          <w:ilvl w:val="0"/>
          <w:numId w:val="1002"/>
        </w:numPr>
      </w:pPr>
      <w:r>
        <w:t xml:space="preserve">Операции с файлами (Shell и MC):</w:t>
      </w:r>
      <w:r>
        <w:t xml:space="preserve"> </w:t>
      </w:r>
      <w:r>
        <w:t xml:space="preserve">• Копирование: Shell: cp file1 file2. MC: F5.</w:t>
      </w:r>
      <w:r>
        <w:t xml:space="preserve"> </w:t>
      </w:r>
      <w:r>
        <w:t xml:space="preserve">• Перемещение/Переименование: Shell: mv file1 file2. MC: F6.</w:t>
      </w:r>
      <w:r>
        <w:t xml:space="preserve"> </w:t>
      </w:r>
      <w:r>
        <w:t xml:space="preserve">• Создание каталога: Shell: mkdir directory. MC: F7.</w:t>
      </w:r>
      <w:r>
        <w:t xml:space="preserve"> </w:t>
      </w:r>
      <w:r>
        <w:t xml:space="preserve">• Удаление: Shell: rm file. MC: F8.</w:t>
      </w:r>
      <w:r>
        <w:t xml:space="preserve"> </w:t>
      </w:r>
      <w:r>
        <w:t xml:space="preserve">• Создание символической ссылки: Shell: ln -s target link. MC: Alt+L.</w:t>
      </w:r>
    </w:p>
    <w:p>
      <w:pPr>
        <w:numPr>
          <w:ilvl w:val="0"/>
          <w:numId w:val="1002"/>
        </w:numPr>
      </w:pPr>
      <w:r>
        <w:t xml:space="preserve">Меню левой/правой панели:</w:t>
      </w:r>
      <w:r>
        <w:t xml:space="preserve"> </w:t>
      </w:r>
      <w:r>
        <w:t xml:space="preserve">• Содержит команды для навигации (смена каталога), выбора режима отображения (краткий, подробный, пользовательский), сортировки файлов, поиска, создания каталогов, быстрого просмотра и выполнения команд над файлами/каталогами.</w:t>
      </w:r>
    </w:p>
    <w:p>
      <w:pPr>
        <w:numPr>
          <w:ilvl w:val="0"/>
          <w:numId w:val="1002"/>
        </w:numPr>
      </w:pPr>
      <w:r>
        <w:t xml:space="preserve">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:</w:t>
      </w:r>
      <w:r>
        <w:t xml:space="preserve"> </w:t>
      </w:r>
      <w:r>
        <w:t xml:space="preserve">• Содержит команды для работы с текущим файлом/каталогом: просмотр, редактирование, копирование, перемещение, создание каталога, создание ссылки, смена прав доступа (chmod), смена владельца (chown), удаление, выход.</w:t>
      </w:r>
    </w:p>
    <w:p>
      <w:pPr>
        <w:numPr>
          <w:ilvl w:val="0"/>
          <w:numId w:val="1002"/>
        </w:numPr>
      </w:pPr>
      <w:r>
        <w:t xml:space="preserve">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:</w:t>
      </w:r>
      <w:r>
        <w:t xml:space="preserve"> </w:t>
      </w:r>
      <w:r>
        <w:t xml:space="preserve">• Содержит более сложные команды: просмотр дерева каталогов, сравнение каталогов, поиск файлов, изменение прав доступа для группы файлов, переименование группы файлов, создание архивов, распаковка архивов, запуск внешних команд, панель быстрого запуска.</w:t>
      </w:r>
    </w:p>
    <w:p>
      <w:pPr>
        <w:numPr>
          <w:ilvl w:val="0"/>
          <w:numId w:val="1002"/>
        </w:numPr>
      </w:pPr>
      <w:r>
        <w:t xml:space="preserve">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:</w:t>
      </w:r>
      <w:r>
        <w:t xml:space="preserve"> </w:t>
      </w:r>
      <w:r>
        <w:t xml:space="preserve">• Содержит параметры для настройки внешнего вида и поведения mc: конфигурация дисплея, клавиатуры, мыши, виртуальных файловых систем, отображения файлов, записи логов, редактора, скорости обновления экрана.</w:t>
      </w:r>
    </w:p>
    <w:p>
      <w:pPr>
        <w:numPr>
          <w:ilvl w:val="0"/>
          <w:numId w:val="1002"/>
        </w:numPr>
      </w:pPr>
      <w:r>
        <w:t xml:space="preserve">Встроенные команды mc:</w:t>
      </w:r>
      <w:r>
        <w:t xml:space="preserve"> </w:t>
      </w:r>
      <w:r>
        <w:t xml:space="preserve">• cd: Смена текущего каталога.</w:t>
      </w:r>
      <w:r>
        <w:t xml:space="preserve"> </w:t>
      </w:r>
      <w:r>
        <w:t xml:space="preserve">• ! command: Выполнение внешней shell-команды.</w:t>
      </w:r>
      <w:r>
        <w:t xml:space="preserve"> </w:t>
      </w:r>
      <w:r>
        <w:t xml:space="preserve">• pwd: Вывод текущего каталога.</w:t>
      </w:r>
      <w:r>
        <w:t xml:space="preserve"> </w:t>
      </w:r>
      <w:r>
        <w:t xml:space="preserve">• mc: Запуск нового экземпляра mc.</w:t>
      </w:r>
    </w:p>
    <w:p>
      <w:pPr>
        <w:numPr>
          <w:ilvl w:val="0"/>
          <w:numId w:val="1002"/>
        </w:numPr>
      </w:pPr>
      <w:r>
        <w:t xml:space="preserve">Команды встроенного редактора mc:</w:t>
      </w:r>
      <w:r>
        <w:t xml:space="preserve"> </w:t>
      </w:r>
      <w:r>
        <w:t xml:space="preserve">• F3: Просмотр файла.</w:t>
      </w:r>
      <w:r>
        <w:t xml:space="preserve"> </w:t>
      </w:r>
      <w:r>
        <w:t xml:space="preserve">• F4: Редактирование файла.</w:t>
      </w:r>
      <w:r>
        <w:t xml:space="preserve"> </w:t>
      </w:r>
      <w:r>
        <w:t xml:space="preserve">• F2: Сохранение файла.</w:t>
      </w:r>
      <w:r>
        <w:t xml:space="preserve"> </w:t>
      </w:r>
      <w:r>
        <w:t xml:space="preserve">• Ctrl+S: Сохранение файла.</w:t>
      </w:r>
      <w:r>
        <w:t xml:space="preserve"> </w:t>
      </w:r>
      <w:r>
        <w:t xml:space="preserve">• Ctrl+Q: Выход из редактора без сохранения.</w:t>
      </w:r>
      <w:r>
        <w:t xml:space="preserve"> </w:t>
      </w:r>
      <w:r>
        <w:t xml:space="preserve">• Поиск/Замена: Ctrl+F/Ctrl+A.</w:t>
      </w:r>
      <w:r>
        <w:t xml:space="preserve"> </w:t>
      </w:r>
      <w:r>
        <w:t xml:space="preserve">• Копирование/Вставка: Ctrl+Ins/Shift+Ins.</w:t>
      </w:r>
    </w:p>
    <w:p>
      <w:pPr>
        <w:numPr>
          <w:ilvl w:val="0"/>
          <w:numId w:val="1002"/>
        </w:numPr>
      </w:pPr>
      <w:r>
        <w:t xml:space="preserve">Меню, определяемые пользователем:</w:t>
      </w:r>
      <w:r>
        <w:t xml:space="preserve"> </w:t>
      </w:r>
      <w:r>
        <w:t xml:space="preserve">• mc позволяет создавать пользовательские меню (User Menu), определяемые в файле .mc/menu. Эти меню могут содержать команды для работы с определенными типами файлов или выполнения специфических задач.</w:t>
      </w:r>
    </w:p>
    <w:p>
      <w:pPr>
        <w:numPr>
          <w:ilvl w:val="0"/>
          <w:numId w:val="1002"/>
        </w:numPr>
      </w:pPr>
      <w:r>
        <w:t xml:space="preserve">Действия, определяемые пользователем, над текущим файлом:</w:t>
      </w:r>
      <w:r>
        <w:t xml:space="preserve"> </w:t>
      </w:r>
      <w:r>
        <w:t xml:space="preserve">• Через User Menu можно определять команды, которые будут выполняться над текущим выделенным файлом. Например, можно создать команду для запуска специфического компилятора для файлов определенного типа, или для конвертации изображений. В команде можно использовать подстановки, такие как %f (имя текущего файла).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Устинова Виктория Вадимовна</dc:creator>
  <dc:language>ru-RU</dc:language>
  <cp:keywords/>
  <dcterms:created xsi:type="dcterms:W3CDTF">2025-04-11T17:39:19Z</dcterms:created>
  <dcterms:modified xsi:type="dcterms:W3CDTF">2025-04-11T17:39:19Z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