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</w:t>
      </w:r>
    </w:p>
    <w:bookmarkEnd w:id="20"/>
    <w:bookmarkStart w:id="28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Даны два открытых текста (телеграммы P_1 и P_2) и один секретный ключ K длиной 20 байт. Оба текста зашифрованы одним и тем же ключом в режиме однократного гаммирования (XOR).</w:t>
      </w:r>
    </w:p>
    <w:p>
      <w:pPr>
        <w:pStyle w:val="Compact"/>
        <w:numPr>
          <w:ilvl w:val="0"/>
          <w:numId w:val="1001"/>
        </w:numPr>
      </w:pPr>
      <w:r>
        <w:t xml:space="preserve">Требуется, не зная ключа и не пытаясь его подобрать, восстановить содержание обоих текстов, используя только полученные шифротексты C_1 и C_2.</w:t>
      </w:r>
    </w:p>
    <w:p>
      <w:pPr>
        <w:pStyle w:val="Compact"/>
        <w:numPr>
          <w:ilvl w:val="0"/>
          <w:numId w:val="1001"/>
        </w:numPr>
      </w:pPr>
      <w:r>
        <w:t xml:space="preserve">Уязвимость: при шифровании двух разных сообщений одинаковым ключом выполняется соотношение</w:t>
      </w:r>
      <w:r>
        <w:t xml:space="preserve"> </w:t>
      </w:r>
      <w:r>
        <w:t xml:space="preserve">(ключ сокращается, так как K</w:t>
      </w:r>
      <w:r>
        <w:t xml:space="preserve"> </w:t>
      </w:r>
      <w:r>
        <w:t xml:space="preserve">K = 0).</w:t>
      </w:r>
    </w:p>
    <w:p>
      <w:pPr>
        <w:pStyle w:val="Compact"/>
        <w:numPr>
          <w:ilvl w:val="0"/>
          <w:numId w:val="1001"/>
        </w:numPr>
      </w:pPr>
      <w:r>
        <w:t xml:space="preserve">Атака основана на том, что формат первого сообщения частично известен (фиксированный шаблон «НаВашисходящийот…»). Используя это, из равенства</w:t>
      </w:r>
      <w:r>
        <w:t xml:space="preserve"> </w:t>
      </w:r>
      <w:r>
        <w:t xml:space="preserve">восстанавливаются символы второго сообщения на позициях известного шаблона.</w:t>
      </w:r>
    </w:p>
    <w:p>
      <w:pPr>
        <w:pStyle w:val="Compact"/>
        <w:numPr>
          <w:ilvl w:val="0"/>
          <w:numId w:val="1001"/>
        </w:numPr>
      </w:pPr>
      <w:r>
        <w:t xml:space="preserve">Полученный осмысленный фрагмент второго сообщения позволяет достроить его полностью, а затем восстановить и первое сообщение. Таким образом, оба текста читаются без расшифровки ключа.</w:t>
      </w:r>
    </w:p>
    <w:p>
      <w:pPr>
        <w:pStyle w:val="Compact"/>
        <w:numPr>
          <w:ilvl w:val="0"/>
          <w:numId w:val="1001"/>
        </w:numPr>
      </w:pPr>
      <w:r>
        <w:t xml:space="preserve">В ходе работы разработано приложение на Python, которое:</w:t>
      </w:r>
      <w:r>
        <w:t xml:space="preserve"> </w:t>
      </w:r>
      <w:r>
        <w:t xml:space="preserve">· шифрует оба текста заданным ключом;</w:t>
      </w:r>
      <w:r>
        <w:t xml:space="preserve"> </w:t>
      </w:r>
      <w:r>
        <w:t xml:space="preserve">· выполняет описанную атаку без использования ключа;</w:t>
      </w:r>
      <w:r>
        <w:t xml:space="preserve"> </w:t>
      </w:r>
      <w:r>
        <w:t xml:space="preserve">· выводит восстановленный фрагмент второго сообщения, что доказывает успешность взлома</w:t>
      </w:r>
    </w:p>
    <w:bookmarkStart w:id="27" w:name="выполне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Реализация атаки на языке Python</w:t>
      </w:r>
      <w:r>
        <w:t xml:space="preserve"> </w:t>
      </w:r>
      <w:r>
        <w:t xml:space="preserve">Здесь показан код, который(рис.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шифрует две телеграммы P_1 и P_2 одним ключом;использует известный шаблон P_1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шифрует две телеграммы P_1 и P_2 одним ключом;использует известный шаблон P_1</w:t>
      </w:r>
    </w:p>
    <w:p>
      <w:pPr>
        <w:pStyle w:val="BodyText"/>
      </w:pPr>
      <w:r>
        <w:t xml:space="preserve">Результат работы программы</w:t>
      </w:r>
      <w:r>
        <w:t xml:space="preserve"> </w:t>
      </w:r>
      <w:r>
        <w:t xml:space="preserve">В консоли видно восстановленный фрагмент второй телеграммы:«всеверныйфилиалб…»(рис.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Это доказывает, что, зная только шифротексты и формат первого сообщения, можно прочитать часть второго сообщения, не расшифровывая ключ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Это доказывает, что, зная только шифротексты и формат первого сообщения, можно прочитать часть второго сообщения, не расшифровывая ключ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У нас получилось освоить на практике применение режима однократного гаммирования на примере кодирования различных исходных текстов одним ключом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Устинова Виктория Вадимовна</dc:creator>
  <dc:language>ru-RU</dc:language>
  <cp:keywords/>
  <dcterms:created xsi:type="dcterms:W3CDTF">2026-05-30T18:45:01Z</dcterms:created>
  <dcterms:modified xsi:type="dcterms:W3CDTF">2026-05-30T18:45:01Z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