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РОССИЙСКИЙ</w:t>
      </w:r>
      <w:r>
        <w:t xml:space="preserve"> </w:t>
      </w:r>
      <w:r>
        <w:t xml:space="preserve">УНИВЕРСИТЕТ</w:t>
      </w:r>
      <w:r>
        <w:t xml:space="preserve"> </w:t>
      </w:r>
      <w:r>
        <w:t xml:space="preserve">ДРУЖБЫ</w:t>
      </w:r>
      <w:r>
        <w:t xml:space="preserve"> </w:t>
      </w:r>
      <w:r>
        <w:t xml:space="preserve">НАРОДОВ</w:t>
      </w:r>
    </w:p>
    <w:p>
      <w:pPr>
        <w:pStyle w:val="Subtitle"/>
      </w:pPr>
      <w:r>
        <w:t xml:space="preserve">Методы</w:t>
      </w:r>
      <w:r>
        <w:t xml:space="preserve"> </w:t>
      </w:r>
      <w:r>
        <w:t xml:space="preserve">разграничения</w:t>
      </w:r>
      <w:r>
        <w:t xml:space="preserve"> </w:t>
      </w:r>
      <w:r>
        <w:t xml:space="preserve">доступа.Общий</w:t>
      </w:r>
      <w:r>
        <w:t xml:space="preserve"> </w:t>
      </w:r>
      <w:r>
        <w:t xml:space="preserve">обзор</w:t>
      </w:r>
    </w:p>
    <w:p>
      <w:pPr>
        <w:pStyle w:val="Author"/>
      </w:pPr>
      <w:r>
        <w:t xml:space="preserve">Устинова</w:t>
      </w:r>
      <w:r>
        <w:t xml:space="preserve"> </w:t>
      </w:r>
      <w:r>
        <w:t xml:space="preserve">Виктория</w:t>
      </w:r>
      <w:r>
        <w:t xml:space="preserve"> </w:t>
      </w:r>
      <w:r>
        <w:t xml:space="preserve">Вадимовна,</w:t>
      </w:r>
      <w:r>
        <w:t xml:space="preserve"> </w:t>
      </w:r>
      <w:r>
        <w:t xml:space="preserve">НПИбд-01-24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оглавление"/>
    <w:p>
      <w:pPr>
        <w:pStyle w:val="Heading1"/>
      </w:pPr>
      <w:r>
        <w:t xml:space="preserve">Оглавление</w:t>
      </w:r>
    </w:p>
    <w:p>
      <w:pPr>
        <w:pStyle w:val="FirstParagraph"/>
      </w:pPr>
      <w:hyperlink w:anchor="вводная-часть">
        <w:r>
          <w:rPr>
            <w:rStyle w:val="Hyperlink"/>
          </w:rPr>
          <w:t xml:space="preserve">1. Вводная часть</w:t>
        </w:r>
      </w:hyperlink>
    </w:p>
    <w:p>
      <w:pPr>
        <w:pStyle w:val="BodyText"/>
      </w:pPr>
      <w:hyperlink w:anchor="Xbc38739b0f005041c0705ef593db4563c2b8a28">
        <w:r>
          <w:rPr>
            <w:rStyle w:val="Hyperlink"/>
            <w:i/>
            <w:iCs/>
          </w:rPr>
          <w:t xml:space="preserve">1.1.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Актуальность*</w:t>
        </w:r>
      </w:hyperlink>
    </w:p>
    <w:p>
      <w:pPr>
        <w:pStyle w:val="BodyText"/>
      </w:pPr>
      <w:hyperlink w:anchor="X2577a8587da8e73fa5b6d6acae7076f6d5d84e8">
        <w:r>
          <w:rPr>
            <w:rStyle w:val="Hyperlink"/>
            <w:i/>
            <w:iCs/>
          </w:rPr>
          <w:t xml:space="preserve">1.2.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Объект и предмет исследования</w:t>
        </w:r>
      </w:hyperlink>
    </w:p>
    <w:p>
      <w:pPr>
        <w:pStyle w:val="BodyText"/>
      </w:pPr>
      <w:hyperlink w:anchor="X1bde75a66b02d4eefc13fab5b199945b6cea687">
        <w:r>
          <w:rPr>
            <w:rStyle w:val="Hyperlink"/>
            <w:i/>
            <w:iCs/>
          </w:rPr>
          <w:t xml:space="preserve">1.3.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Научная новизна</w:t>
        </w:r>
      </w:hyperlink>
    </w:p>
    <w:p>
      <w:pPr>
        <w:pStyle w:val="BodyText"/>
      </w:pPr>
      <w:hyperlink w:anchor="X89adba2ca9022b1aa890d819b0a96987ebf9f0c">
        <w:r>
          <w:rPr>
            <w:rStyle w:val="Hyperlink"/>
            <w:i/>
            <w:iCs/>
          </w:rPr>
          <w:t xml:space="preserve">1.4.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Практическая значимость работы</w:t>
        </w:r>
      </w:hyperlink>
    </w:p>
    <w:p>
      <w:pPr>
        <w:pStyle w:val="BodyText"/>
      </w:pPr>
      <w:hyperlink w:anchor="цель,-гипотеза,-задачи-и-исследования">
        <w:r>
          <w:rPr>
            <w:rStyle w:val="Hyperlink"/>
          </w:rPr>
          <w:t xml:space="preserve">2. Цель, гипотеза, задачи и исследования</w:t>
        </w:r>
      </w:hyperlink>
    </w:p>
    <w:p>
      <w:pPr>
        <w:pStyle w:val="BodyText"/>
      </w:pPr>
      <w:hyperlink w:anchor="Xacfb480e8db050cd3b51228b033384d7f99dd83">
        <w:r>
          <w:rPr>
            <w:rStyle w:val="Hyperlink"/>
          </w:rPr>
          <w:t xml:space="preserve">3. Материалы и методы и инструменты исследования, теоретическая база</w:t>
        </w:r>
      </w:hyperlink>
    </w:p>
    <w:p>
      <w:pPr>
        <w:pStyle w:val="BodyText"/>
      </w:pPr>
      <w:hyperlink w:anchor="содержание-исследования">
        <w:r>
          <w:rPr>
            <w:rStyle w:val="Hyperlink"/>
          </w:rPr>
          <w:t xml:space="preserve">4. Содержание исследования</w:t>
        </w:r>
      </w:hyperlink>
    </w:p>
    <w:p>
      <w:pPr>
        <w:pStyle w:val="BodyText"/>
      </w:pPr>
      <w:hyperlink w:anchor="X2a470dcc2070701b3cf78e7b1ae1803a42c2800">
        <w:r>
          <w:rPr>
            <w:rStyle w:val="Hyperlink"/>
            <w:i/>
            <w:iCs/>
          </w:rPr>
          <w:t xml:space="preserve">4.1.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Предлагаемое решение задач исследования с обоснованием</w:t>
        </w:r>
      </w:hyperlink>
    </w:p>
    <w:p>
      <w:pPr>
        <w:pStyle w:val="BodyText"/>
      </w:pPr>
      <w:hyperlink w:anchor="X72b01bc3aedbc7bdc0d976ebf0b4de2efb36696">
        <w:r>
          <w:rPr>
            <w:rStyle w:val="Hyperlink"/>
            <w:i/>
            <w:iCs/>
          </w:rPr>
          <w:t xml:space="preserve">4.2.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Основные этапы работы</w:t>
        </w:r>
      </w:hyperlink>
    </w:p>
    <w:p>
      <w:pPr>
        <w:pStyle w:val="BodyText"/>
      </w:pPr>
      <w:hyperlink w:anchor="X13cda4cb850dcbd8197e2712075f810c904d5d2">
        <w:r>
          <w:rPr>
            <w:rStyle w:val="Hyperlink"/>
          </w:rPr>
          <w:t xml:space="preserve">5. Анализ и пректическая значимость достигнутых результатов</w:t>
        </w:r>
      </w:hyperlink>
    </w:p>
    <w:p>
      <w:pPr>
        <w:pStyle w:val="BodyText"/>
      </w:pPr>
      <w:hyperlink w:anchor="общее-заключение-и-выводы">
        <w:r>
          <w:rPr>
            <w:rStyle w:val="Hyperlink"/>
          </w:rPr>
          <w:t xml:space="preserve">6. Общее заключение и выводы</w:t>
        </w:r>
      </w:hyperlink>
    </w:p>
    <w:p>
      <w:pPr>
        <w:pStyle w:val="BodyText"/>
      </w:pPr>
      <w:hyperlink w:anchor="X1ce3470795743986d9c5fa7e6ad8f7d78748e26">
        <w:r>
          <w:rPr>
            <w:rStyle w:val="Hyperlink"/>
            <w:i/>
            <w:iCs/>
          </w:rPr>
          <w:t xml:space="preserve">6.1.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Список литературы</w:t>
        </w:r>
      </w:hyperlink>
    </w:p>
    <w:bookmarkEnd w:id="20"/>
    <w:bookmarkStart w:id="25" w:name="вводная-часть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Вводная часть</w:t>
      </w:r>
    </w:p>
    <w:p>
      <w:pPr>
        <w:pStyle w:val="FirstParagraph"/>
      </w:pPr>
      <w:r>
        <w:t xml:space="preserve">В современных информационных системах данные являются одним из самых ценным ресурсов. Их учетка, модификация или уничтожение могут привести к серьезным финансовым, репутационным или даже юридическим последствиям. Поэтому защита информации от несанкционированного доступа - одна из ключевых задач в области информационной безопастности.</w:t>
      </w:r>
    </w:p>
    <w:p>
      <w:pPr>
        <w:pStyle w:val="BodyText"/>
      </w:pPr>
      <w:r>
        <w:t xml:space="preserve">Одним из основных механизмов защиты является разграничение доступа — процесс, который определяет, кто, к каким ресурсам и в каком объёме может получить доступ. Без правильно настроенного разграничения доступа любая информационная система становится уязвимой как для внешних атак, так и для внутренних угроз.</w:t>
      </w:r>
    </w:p>
    <w:p>
      <w:pPr>
        <w:pStyle w:val="BodyText"/>
      </w:pPr>
      <w:r>
        <w:t xml:space="preserve">1.1.</w:t>
      </w:r>
      <w:r>
        <w:t xml:space="preserve"> </w:t>
      </w:r>
      <w:bookmarkStart w:id="21" w:name="Xbc38739b0f005041c0705ef593db4563c2b8a28"/>
      <w:bookmarkEnd w:id="21"/>
      <w:r>
        <w:rPr>
          <w:b/>
          <w:bCs/>
        </w:rPr>
        <w:t xml:space="preserve">Актуальность</w:t>
      </w:r>
    </w:p>
    <w:p>
      <w:pPr>
        <w:pStyle w:val="BodyText"/>
      </w:pPr>
      <w:r>
        <w:t xml:space="preserve">Актуальность темы обусловлена несколькими факторами:</w:t>
      </w:r>
    </w:p>
    <w:p>
      <w:pPr>
        <w:pStyle w:val="BodyText"/>
      </w:pPr>
      <w:r>
        <w:t xml:space="preserve">Рост числа кибератак. Ежегодно количество атак на информационные системы увеличивается. Злоумышленники стремятся получить несанкционированный доступ к данным, и правильно настроенное разграничение доступа является первой линией обороны.</w:t>
      </w:r>
    </w:p>
    <w:p>
      <w:pPr>
        <w:pStyle w:val="BodyText"/>
      </w:pPr>
      <w:r>
        <w:t xml:space="preserve">Ужесточение законодательства. В России действуют законы о защите персональных данных (152-ФЗ), о государственной тайне, а также требования регуляторов (ФСТЭК, Банк России), которые обязывают организации внедрять системы разграничения доступа.</w:t>
      </w:r>
    </w:p>
    <w:p>
      <w:pPr>
        <w:pStyle w:val="BodyText"/>
      </w:pPr>
      <w:r>
        <w:t xml:space="preserve">Рост внутренних угроз. По статистике, значительная часть утечек информации происходит по вине сотрудников организации — намеренно или случайно. Разграничение доступа позволяет минимизировать такие риски.</w:t>
      </w:r>
    </w:p>
    <w:p>
      <w:pPr>
        <w:pStyle w:val="BodyText"/>
      </w:pPr>
      <w:r>
        <w:t xml:space="preserve">Переход на удалённую работу. В условиях распределённых команд и доступа к корпоративным ресурсам из дома, контроль доступа становится ещё более сложным и критичным.</w:t>
      </w:r>
    </w:p>
    <w:p>
      <w:pPr>
        <w:pStyle w:val="BodyText"/>
      </w:pPr>
      <w:r>
        <w:t xml:space="preserve">Таким образом, изучение методов разграничения доступа необходимо для построения безопасных информационных систем.</w:t>
      </w:r>
    </w:p>
    <w:p>
      <w:pPr>
        <w:pStyle w:val="BodyText"/>
      </w:pPr>
      <w:r>
        <w:t xml:space="preserve">1.2</w:t>
      </w:r>
      <w:r>
        <w:t xml:space="preserve"> </w:t>
      </w:r>
      <w:bookmarkStart w:id="22" w:name="X2577a8587da8e73fa5b6d6acae7076f6d5d84e8"/>
      <w:bookmarkEnd w:id="22"/>
      <w:r>
        <w:rPr>
          <w:b/>
          <w:bCs/>
        </w:rPr>
        <w:t xml:space="preserve">Объект и предмет исследования</w:t>
      </w:r>
    </w:p>
    <w:p>
      <w:pPr>
        <w:pStyle w:val="BodyText"/>
      </w:pPr>
      <w:r>
        <w:t xml:space="preserve">Объект исследования:</w:t>
      </w:r>
      <w:r>
        <w:t xml:space="preserve"> </w:t>
      </w:r>
      <w:r>
        <w:t xml:space="preserve">Информационные системы различного уровня (от небольших корпоративных сетей до крупных государственных систем), в которых требуется защита данных.</w:t>
      </w:r>
    </w:p>
    <w:p>
      <w:pPr>
        <w:pStyle w:val="BodyText"/>
      </w:pPr>
      <w:r>
        <w:t xml:space="preserve">Предмет исследования:</w:t>
      </w:r>
      <w:r>
        <w:t xml:space="preserve"> </w:t>
      </w:r>
      <w:r>
        <w:t xml:space="preserve">Методы и модели разграничения доступа: их принципы работы, преимущества, недостатки и области применения.</w:t>
      </w:r>
    </w:p>
    <w:p>
      <w:pPr>
        <w:pStyle w:val="BodyText"/>
      </w:pPr>
      <w:r>
        <w:t xml:space="preserve">1.3.</w:t>
      </w:r>
      <w:r>
        <w:t xml:space="preserve"> </w:t>
      </w:r>
      <w:bookmarkStart w:id="23" w:name="X1bde75a66b02d4eefc13fab5b199945b6cea687"/>
      <w:bookmarkEnd w:id="23"/>
      <w:r>
        <w:rPr>
          <w:b/>
          <w:bCs/>
        </w:rPr>
        <w:t xml:space="preserve">Научная новизна</w:t>
      </w:r>
    </w:p>
    <w:p>
      <w:pPr>
        <w:pStyle w:val="BodyText"/>
      </w:pPr>
      <w:r>
        <w:t xml:space="preserve">Данная работа не претендует на открытие новых методов разграничения доступа. Её новизна заключается в систематизации и сравнении существующих подходов применительно к современным условиям: облачным средам, мобильным устройствам, удалённой работе и требованиям российского законодательства.</w:t>
      </w:r>
    </w:p>
    <w:p>
      <w:pPr>
        <w:pStyle w:val="BodyText"/>
      </w:pPr>
      <w:r>
        <w:t xml:space="preserve">В работе также рассматриваются гибридные модели, которые активно внедряются в современных операционных системах и системах управления базами данных.</w:t>
      </w:r>
    </w:p>
    <w:p>
      <w:pPr>
        <w:pStyle w:val="BodyText"/>
      </w:pPr>
      <w:r>
        <w:t xml:space="preserve">1.4.</w:t>
      </w:r>
      <w:r>
        <w:t xml:space="preserve"> </w:t>
      </w:r>
      <w:bookmarkStart w:id="24" w:name="X89adba2ca9022b1aa890d819b0a96987ebf9f0c"/>
      <w:bookmarkEnd w:id="24"/>
      <w:r>
        <w:rPr>
          <w:b/>
          <w:bCs/>
        </w:rPr>
        <w:t xml:space="preserve">Практическая значимость работы</w:t>
      </w:r>
    </w:p>
    <w:p>
      <w:pPr>
        <w:pStyle w:val="BodyText"/>
      </w:pPr>
      <w:r>
        <w:t xml:space="preserve">Результаты работы могут быть использованы:</w:t>
      </w:r>
    </w:p>
    <w:p>
      <w:pPr>
        <w:pStyle w:val="BodyText"/>
      </w:pPr>
      <w:r>
        <w:t xml:space="preserve">студентами и специалистами, изучающими информационную безопасность;</w:t>
      </w:r>
    </w:p>
    <w:p>
      <w:pPr>
        <w:pStyle w:val="BodyText"/>
      </w:pPr>
      <w:r>
        <w:t xml:space="preserve">системными администраторами при настройке прав доступа;</w:t>
      </w:r>
    </w:p>
    <w:p>
      <w:pPr>
        <w:pStyle w:val="BodyText"/>
      </w:pPr>
      <w:r>
        <w:t xml:space="preserve">разработчиками программного обеспечения при проектировании систем с учётом требований безопасности;</w:t>
      </w:r>
    </w:p>
    <w:p>
      <w:pPr>
        <w:pStyle w:val="BodyText"/>
      </w:pPr>
      <w:r>
        <w:t xml:space="preserve">руководителями организаций для выбора подходящей модели разграничения доступа.</w:t>
      </w:r>
    </w:p>
    <w:bookmarkEnd w:id="25"/>
    <w:bookmarkStart w:id="26" w:name="цель-гипотеза-задачи-и-исследова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Цель, гипотеза, задачи и исследования</w:t>
      </w:r>
    </w:p>
    <w:p>
      <w:pPr>
        <w:pStyle w:val="FirstParagraph"/>
      </w:pPr>
      <w:r>
        <w:t xml:space="preserve">Цель исследования:</w:t>
      </w:r>
      <w:r>
        <w:t xml:space="preserve"> </w:t>
      </w:r>
      <w:r>
        <w:t xml:space="preserve">Провести сравнительный анализ основных методов разграничения доступа и определить их применимость в различных условиях.</w:t>
      </w:r>
    </w:p>
    <w:p>
      <w:pPr>
        <w:pStyle w:val="BodyText"/>
      </w:pPr>
      <w:r>
        <w:t xml:space="preserve">Гипотеза:</w:t>
      </w:r>
      <w:r>
        <w:t xml:space="preserve"> </w:t>
      </w:r>
      <w:r>
        <w:t xml:space="preserve">Не существует универсального метода разграничения доступа, который подходит для всех ситуаций. Выбор метода зависит от требований к безопасности, сложности системы и особенностей обрабатываемых данных.</w:t>
      </w:r>
    </w:p>
    <w:p>
      <w:pPr>
        <w:pStyle w:val="BodyText"/>
      </w:pPr>
      <w:r>
        <w:t xml:space="preserve">Задачи исследования:</w:t>
      </w:r>
    </w:p>
    <w:p>
      <w:pPr>
        <w:numPr>
          <w:ilvl w:val="0"/>
          <w:numId w:val="1001"/>
        </w:numPr>
      </w:pPr>
      <w:r>
        <w:t xml:space="preserve">Изучить теоретические основы разграничения доступа.</w:t>
      </w:r>
    </w:p>
    <w:p>
      <w:pPr>
        <w:numPr>
          <w:ilvl w:val="0"/>
          <w:numId w:val="1001"/>
        </w:numPr>
      </w:pPr>
      <w:r>
        <w:t xml:space="preserve">Рассмотреть основные методы: избирательный (DAC), мандатный (MAC), ролевой (RBAC), атрибутный (ABAC), а также правило наименьших привилегий (POLP).</w:t>
      </w:r>
    </w:p>
    <w:p>
      <w:pPr>
        <w:numPr>
          <w:ilvl w:val="0"/>
          <w:numId w:val="1001"/>
        </w:numPr>
      </w:pPr>
      <w:r>
        <w:t xml:space="preserve">Сравнить методы по критериям: гибкость, управляемость, масштабируемость, безопасность.</w:t>
      </w:r>
    </w:p>
    <w:p>
      <w:pPr>
        <w:numPr>
          <w:ilvl w:val="0"/>
          <w:numId w:val="1001"/>
        </w:numPr>
      </w:pPr>
      <w:r>
        <w:t xml:space="preserve">Определить, какой метод (или комбинация методов) подходит для различных сценариев: корпоративная сеть, база данных, облачная среда.</w:t>
      </w:r>
    </w:p>
    <w:p>
      <w:pPr>
        <w:numPr>
          <w:ilvl w:val="0"/>
          <w:numId w:val="1001"/>
        </w:numPr>
      </w:pPr>
      <w:r>
        <w:t xml:space="preserve">Сделать выводы и рекомендации.</w:t>
      </w:r>
    </w:p>
    <w:bookmarkEnd w:id="26"/>
    <w:bookmarkStart w:id="27" w:name="Xa23148cb006ff62d27a3573c9ce7ddcdc33e486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Материалы и методы и инструменты исследования, теоретическая база</w:t>
      </w:r>
    </w:p>
    <w:p>
      <w:pPr>
        <w:pStyle w:val="FirstParagraph"/>
      </w:pPr>
      <w:r>
        <w:rPr>
          <w:b/>
          <w:bCs/>
        </w:rPr>
        <w:t xml:space="preserve">Материалы исследования</w:t>
      </w:r>
      <w:r>
        <w:t xml:space="preserve">:</w:t>
      </w:r>
    </w:p>
    <w:p>
      <w:pPr>
        <w:pStyle w:val="BodyText"/>
      </w:pPr>
      <w:r>
        <w:t xml:space="preserve">• Научные статьи</w:t>
      </w:r>
      <w:r>
        <w:t xml:space="preserve"> </w:t>
      </w:r>
      <w:r>
        <w:t xml:space="preserve">и учебные пособия по информационной безопасности;</w:t>
      </w:r>
    </w:p>
    <w:p>
      <w:pPr>
        <w:pStyle w:val="BodyText"/>
      </w:pPr>
      <w:r>
        <w:t xml:space="preserve">• Документация по операционным системам (Windows, Linux);</w:t>
      </w:r>
    </w:p>
    <w:p>
      <w:pPr>
        <w:pStyle w:val="BodyText"/>
      </w:pPr>
      <w:r>
        <w:t xml:space="preserve">• Практические примеры настройки прав доступа.</w:t>
      </w:r>
    </w:p>
    <w:p>
      <w:pPr>
        <w:pStyle w:val="BodyText"/>
      </w:pPr>
      <w:r>
        <w:rPr>
          <w:b/>
          <w:bCs/>
        </w:rPr>
        <w:t xml:space="preserve">Методы исследования</w:t>
      </w:r>
      <w:r>
        <w:t xml:space="preserve">:</w:t>
      </w:r>
    </w:p>
    <w:p>
      <w:pPr>
        <w:pStyle w:val="BodyText"/>
      </w:pPr>
      <w:r>
        <w:t xml:space="preserve">• Анализ и синтез информации;</w:t>
      </w:r>
    </w:p>
    <w:p>
      <w:pPr>
        <w:pStyle w:val="BodyText"/>
      </w:pPr>
      <w:r>
        <w:t xml:space="preserve">• Сравнительный анализ;</w:t>
      </w:r>
    </w:p>
    <w:p>
      <w:pPr>
        <w:pStyle w:val="BodyText"/>
      </w:pPr>
      <w:r>
        <w:t xml:space="preserve">• Классификация;</w:t>
      </w:r>
    </w:p>
    <w:p>
      <w:pPr>
        <w:pStyle w:val="BodyText"/>
      </w:pPr>
      <w:r>
        <w:t xml:space="preserve">• Обобщение.</w:t>
      </w:r>
    </w:p>
    <w:p>
      <w:pPr>
        <w:pStyle w:val="BodyText"/>
      </w:pPr>
      <w:r>
        <w:rPr>
          <w:b/>
          <w:bCs/>
        </w:rPr>
        <w:t xml:space="preserve">Теоретическая база</w:t>
      </w:r>
      <w:r>
        <w:t xml:space="preserve">:</w:t>
      </w:r>
      <w:r>
        <w:t xml:space="preserve"> </w:t>
      </w:r>
      <w:r>
        <w:t xml:space="preserve">Работа опирается на классические работы в области информационной безопасности, в частности:</w:t>
      </w:r>
    </w:p>
    <w:p>
      <w:pPr>
        <w:pStyle w:val="BodyText"/>
      </w:pPr>
      <w:r>
        <w:t xml:space="preserve">• Модель Харрисона – Руццо – Ульмана (HRU);</w:t>
      </w:r>
    </w:p>
    <w:p>
      <w:pPr>
        <w:pStyle w:val="BodyText"/>
      </w:pPr>
      <w:r>
        <w:t xml:space="preserve">• Мандатная модель Белла – Лападулы;</w:t>
      </w:r>
    </w:p>
    <w:p>
      <w:pPr>
        <w:pStyle w:val="BodyText"/>
      </w:pPr>
      <w:r>
        <w:t xml:space="preserve">• Ролевая модель Сандху (RBAC);</w:t>
      </w:r>
    </w:p>
    <w:p>
      <w:pPr>
        <w:pStyle w:val="BodyText"/>
      </w:pPr>
      <w:r>
        <w:t xml:space="preserve">• Атрибутная модель (ABAC).</w:t>
      </w:r>
    </w:p>
    <w:bookmarkEnd w:id="27"/>
    <w:bookmarkStart w:id="30" w:name="содержание-исследования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Содержание исследования</w:t>
      </w:r>
    </w:p>
    <w:p>
      <w:pPr>
        <w:pStyle w:val="FirstParagraph"/>
      </w:pPr>
      <w:r>
        <w:t xml:space="preserve">4.1.</w:t>
      </w:r>
      <w:r>
        <w:t xml:space="preserve"> </w:t>
      </w:r>
      <w:bookmarkStart w:id="28" w:name="X2a470dcc2070701b3cf78e7b1ae1803a42c2800"/>
      <w:bookmarkEnd w:id="28"/>
      <w:r>
        <w:rPr>
          <w:i/>
          <w:iCs/>
        </w:rPr>
        <w:t xml:space="preserve">Предлагаемое решение задач исследования с обоснованием</w:t>
      </w:r>
    </w:p>
    <w:p>
      <w:pPr>
        <w:pStyle w:val="BodyText"/>
      </w:pPr>
      <w:r>
        <w:t xml:space="preserve">Для достижения цели и решения поставленных задач я выбрала сравнительно-аналитический подход. Это означает, что каждый метод разграничения доступа рассматривается отдельно: его суть, принцип работы, пример реализации, сильные и слабые стороны. Затем методы сравниваются по ключевым критериям, и на основе этого сравнения формулируются рекомендации по применению.</w:t>
      </w:r>
    </w:p>
    <w:p>
      <w:pPr>
        <w:pStyle w:val="BodyText"/>
      </w:pPr>
      <w:r>
        <w:t xml:space="preserve">Такой подход позволяет не просто перечислить методы, а понять, почему один метод лучше подходит для одних условий, а другой — для других.</w:t>
      </w:r>
    </w:p>
    <w:p>
      <w:pPr>
        <w:pStyle w:val="BodyText"/>
      </w:pPr>
      <w:r>
        <w:t xml:space="preserve">4.2.</w:t>
      </w:r>
      <w:r>
        <w:t xml:space="preserve"> </w:t>
      </w:r>
      <w:bookmarkStart w:id="29" w:name="X72b01bc3aedbc7bdc0d976ebf0b4de2efb36696"/>
      <w:bookmarkEnd w:id="29"/>
      <w:r>
        <w:rPr>
          <w:i/>
          <w:iCs/>
        </w:rPr>
        <w:t xml:space="preserve">Основные этапы работы</w:t>
      </w:r>
    </w:p>
    <w:p>
      <w:pPr>
        <w:pStyle w:val="BodyText"/>
      </w:pPr>
      <w:r>
        <w:rPr>
          <w:b/>
          <w:bCs/>
        </w:rPr>
        <w:t xml:space="preserve">Этап 1.</w:t>
      </w:r>
      <w:r>
        <w:t xml:space="preserve"> </w:t>
      </w:r>
      <w:r>
        <w:t xml:space="preserve">1. Изучение базовых понятий</w:t>
      </w:r>
      <w:r>
        <w:t xml:space="preserve"> </w:t>
      </w:r>
      <w:r>
        <w:t xml:space="preserve">Прежде чем переходить к методам, необходимо определить фундаментальные понятия:</w:t>
      </w:r>
    </w:p>
    <w:p>
      <w:pPr>
        <w:pStyle w:val="BodyText"/>
      </w:pPr>
      <w:r>
        <w:t xml:space="preserve">Субъект доступа — активная сущность, которая запрашивает доступ (пользователь, процесс, программа).</w:t>
      </w:r>
    </w:p>
    <w:p>
      <w:pPr>
        <w:pStyle w:val="BodyText"/>
      </w:pPr>
      <w:r>
        <w:t xml:space="preserve">Объект доступа — пассивная сущность, к которой запрашивается доступ (файл, папка, база данных, принтер, сетевая папка).</w:t>
      </w:r>
    </w:p>
    <w:p>
      <w:pPr>
        <w:pStyle w:val="BodyText"/>
      </w:pPr>
      <w:r>
        <w:t xml:space="preserve">Права доступа — разрешённые действия субъекта над объектом (чтение, запись, выполнение, удаление, изменение прав).</w:t>
      </w:r>
    </w:p>
    <w:p>
      <w:pPr>
        <w:pStyle w:val="BodyText"/>
      </w:pPr>
      <w:r>
        <w:t xml:space="preserve">Матрица доступа — таблица, в которой строки — субъекты, столбцы — объекты, а на пересечении — права. Это теоретическая основа большинства моделей.</w:t>
      </w:r>
    </w:p>
    <w:p>
      <w:pPr>
        <w:pStyle w:val="BodyText"/>
      </w:pPr>
      <w:r>
        <w:rPr>
          <w:b/>
          <w:bCs/>
        </w:rPr>
        <w:t xml:space="preserve">Этап 2</w:t>
      </w:r>
      <w:r>
        <w:t xml:space="preserve">.</w:t>
      </w:r>
      <w:r>
        <w:t xml:space="preserve"> </w:t>
      </w:r>
      <w:r>
        <w:t xml:space="preserve">2. Избирательный метод (DAC — Discretionary Access Control)</w:t>
      </w:r>
      <w:r>
        <w:t xml:space="preserve"> </w:t>
      </w:r>
      <w:r>
        <w:t xml:space="preserve">Суть метода:</w:t>
      </w:r>
      <w:r>
        <w:t xml:space="preserve"> </w:t>
      </w:r>
      <w:r>
        <w:t xml:space="preserve">Владелец объекта (создатель или назначенный администратор) самостоятельно решает, кому и какие права предоставить.</w:t>
      </w:r>
    </w:p>
    <w:p>
      <w:pPr>
        <w:pStyle w:val="BodyText"/>
      </w:pPr>
      <w:r>
        <w:t xml:space="preserve">Как работает:</w:t>
      </w:r>
      <w:r>
        <w:t xml:space="preserve"> </w:t>
      </w:r>
      <w:r>
        <w:t xml:space="preserve">Каждый объект имеет список доступа (ACL), в котором перечислены субъекты и их права. Владелец может изменять этот список.</w:t>
      </w:r>
    </w:p>
    <w:p>
      <w:pPr>
        <w:pStyle w:val="BodyText"/>
      </w:pPr>
      <w:r>
        <w:t xml:space="preserve">Примеры реализации:</w:t>
      </w:r>
    </w:p>
    <w:p>
      <w:pPr>
        <w:pStyle w:val="BodyText"/>
      </w:pPr>
      <w:r>
        <w:t xml:space="preserve">Права на файлы в Linux (chmod 755, chown, chgrp).</w:t>
      </w:r>
    </w:p>
    <w:p>
      <w:pPr>
        <w:pStyle w:val="BodyText"/>
      </w:pPr>
      <w:r>
        <w:t xml:space="preserve">Разрешения NTFS в Windows (вкладка «Безопасность»).</w:t>
      </w:r>
    </w:p>
    <w:p>
      <w:pPr>
        <w:pStyle w:val="BodyText"/>
      </w:pPr>
      <w:r>
        <w:t xml:space="preserve">Общие папки в локальной сети.</w:t>
      </w:r>
    </w:p>
    <w:p>
      <w:pPr>
        <w:pStyle w:val="BodyText"/>
      </w:pPr>
      <w:r>
        <w:t xml:space="preserve">Преимущества:</w:t>
      </w:r>
    </w:p>
    <w:p>
      <w:pPr>
        <w:pStyle w:val="BodyText"/>
      </w:pPr>
      <w:r>
        <w:t xml:space="preserve">Гибкость — владелец сам управляет доступом.</w:t>
      </w:r>
    </w:p>
    <w:p>
      <w:pPr>
        <w:pStyle w:val="BodyText"/>
      </w:pPr>
      <w:r>
        <w:t xml:space="preserve">Простота для небольших систем.</w:t>
      </w:r>
    </w:p>
    <w:p>
      <w:pPr>
        <w:pStyle w:val="BodyText"/>
      </w:pPr>
      <w:r>
        <w:t xml:space="preserve">Не требует централизованного администрирования.</w:t>
      </w:r>
    </w:p>
    <w:p>
      <w:pPr>
        <w:pStyle w:val="BodyText"/>
      </w:pPr>
      <w:r>
        <w:t xml:space="preserve">Недостатки:</w:t>
      </w:r>
    </w:p>
    <w:p>
      <w:pPr>
        <w:pStyle w:val="BodyText"/>
      </w:pPr>
      <w:r>
        <w:t xml:space="preserve">Низкая безопасность — пользователь может случайно или намеренно дать доступ посторонним.</w:t>
      </w:r>
    </w:p>
    <w:p>
      <w:pPr>
        <w:pStyle w:val="BodyText"/>
      </w:pPr>
      <w:r>
        <w:t xml:space="preserve">Сложно контролировать в больших организациях — тысячи файлов с разными ACL.</w:t>
      </w:r>
    </w:p>
    <w:p>
      <w:pPr>
        <w:pStyle w:val="BodyText"/>
      </w:pPr>
      <w:r>
        <w:t xml:space="preserve">Нет защиты от «троянских коней» — вредоносная программа может использовать права владельца.</w:t>
      </w:r>
    </w:p>
    <w:p>
      <w:pPr>
        <w:pStyle w:val="BodyText"/>
      </w:pPr>
      <w:r>
        <w:t xml:space="preserve">Когда применять:</w:t>
      </w:r>
      <w:r>
        <w:t xml:space="preserve"> </w:t>
      </w:r>
      <w:r>
        <w:t xml:space="preserve">Домашний ПК, небольшой офис (до 10–15 человек), проекты, где важна гибкость, а не сверхбезопасность.</w:t>
      </w:r>
    </w:p>
    <w:p>
      <w:pPr>
        <w:pStyle w:val="BodyText"/>
      </w:pPr>
      <w:r>
        <w:rPr>
          <w:b/>
          <w:bCs/>
        </w:rPr>
        <w:t xml:space="preserve">Этап 3.</w:t>
      </w:r>
      <w:r>
        <w:t xml:space="preserve"> </w:t>
      </w:r>
      <w:r>
        <w:t xml:space="preserve">3. Мандатный метод (MAC — Mandatory Access Control)</w:t>
      </w:r>
      <w:r>
        <w:t xml:space="preserve"> </w:t>
      </w:r>
      <w:r>
        <w:t xml:space="preserve">Суть метода:</w:t>
      </w:r>
      <w:r>
        <w:t xml:space="preserve"> </w:t>
      </w:r>
      <w:r>
        <w:t xml:space="preserve">Правила доступа устанавливает центральная система (ядро ОС или специальная политика). Пользователь не может их изменить. Доступ основан на метках (классах секретности).</w:t>
      </w:r>
    </w:p>
    <w:p>
      <w:pPr>
        <w:pStyle w:val="BodyText"/>
      </w:pPr>
      <w:r>
        <w:t xml:space="preserve">Как работает:</w:t>
      </w:r>
      <w:r>
        <w:t xml:space="preserve"> </w:t>
      </w:r>
      <w:r>
        <w:t xml:space="preserve">Каждому субъекту и объекту присваиваются метки (например, «секретно», «совершенно секретно», «для внутреннего пользования»). Правило: субъект может читать объект, если его метка не ниже метки объекта (иерархическая модель). Или более сложные правила — через решётки (lattice).</w:t>
      </w:r>
    </w:p>
    <w:p>
      <w:pPr>
        <w:pStyle w:val="BodyText"/>
      </w:pPr>
      <w:r>
        <w:t xml:space="preserve">Примеры реализации:</w:t>
      </w:r>
    </w:p>
    <w:p>
      <w:pPr>
        <w:pStyle w:val="BodyText"/>
      </w:pPr>
      <w:r>
        <w:t xml:space="preserve">SELinux (встроен в Linux).</w:t>
      </w:r>
    </w:p>
    <w:p>
      <w:pPr>
        <w:pStyle w:val="BodyText"/>
      </w:pPr>
      <w:r>
        <w:t xml:space="preserve">FreeBSD с модулем mac.</w:t>
      </w:r>
    </w:p>
    <w:p>
      <w:pPr>
        <w:pStyle w:val="BodyText"/>
      </w:pPr>
      <w:r>
        <w:t xml:space="preserve">Многоуровневые системы в военных и государственных учреждениях.</w:t>
      </w:r>
    </w:p>
    <w:p>
      <w:pPr>
        <w:pStyle w:val="BodyText"/>
      </w:pPr>
      <w:r>
        <w:t xml:space="preserve">Мандатный контроль в Android (начиная с версии 4.3).</w:t>
      </w:r>
    </w:p>
    <w:p>
      <w:pPr>
        <w:pStyle w:val="BodyText"/>
      </w:pPr>
      <w:r>
        <w:t xml:space="preserve">Преимущества:</w:t>
      </w:r>
    </w:p>
    <w:p>
      <w:pPr>
        <w:pStyle w:val="BodyText"/>
      </w:pPr>
      <w:r>
        <w:t xml:space="preserve">Высокая безопасность — пользователь не может обойти правила.</w:t>
      </w:r>
    </w:p>
    <w:p>
      <w:pPr>
        <w:pStyle w:val="BodyText"/>
      </w:pPr>
      <w:r>
        <w:t xml:space="preserve">Защита от случайных утечек.</w:t>
      </w:r>
    </w:p>
    <w:p>
      <w:pPr>
        <w:pStyle w:val="BodyText"/>
      </w:pPr>
      <w:r>
        <w:t xml:space="preserve">Контроль информационных потоков.</w:t>
      </w:r>
    </w:p>
    <w:p>
      <w:pPr>
        <w:pStyle w:val="BodyText"/>
      </w:pPr>
      <w:r>
        <w:t xml:space="preserve">Недостатки:</w:t>
      </w:r>
    </w:p>
    <w:p>
      <w:pPr>
        <w:pStyle w:val="BodyText"/>
      </w:pPr>
      <w:r>
        <w:t xml:space="preserve">Сложность настройки и администрирования.</w:t>
      </w:r>
    </w:p>
    <w:p>
      <w:pPr>
        <w:pStyle w:val="BodyText"/>
      </w:pPr>
      <w:r>
        <w:t xml:space="preserve">Низкая гибкость — трудно отступать от правил даже в легитимных случаях.</w:t>
      </w:r>
    </w:p>
    <w:p>
      <w:pPr>
        <w:pStyle w:val="BodyText"/>
      </w:pPr>
      <w:r>
        <w:t xml:space="preserve">Требует чёткой классификации данных (не всегда возможно).</w:t>
      </w:r>
    </w:p>
    <w:p>
      <w:pPr>
        <w:pStyle w:val="BodyText"/>
      </w:pPr>
      <w:r>
        <w:t xml:space="preserve">Когда применять:</w:t>
      </w:r>
      <w:r>
        <w:t xml:space="preserve"> </w:t>
      </w:r>
      <w:r>
        <w:t xml:space="preserve">Государственные системы, военные объекты, системы обработки персональных данных высокого уровня, критическая инфраструктура (АЭС, транспорт).</w:t>
      </w:r>
    </w:p>
    <w:p>
      <w:pPr>
        <w:pStyle w:val="BodyText"/>
      </w:pPr>
      <w:r>
        <w:rPr>
          <w:b/>
          <w:bCs/>
        </w:rPr>
        <w:t xml:space="preserve">Этап 4</w:t>
      </w:r>
      <w:r>
        <w:t xml:space="preserve">.</w:t>
      </w:r>
      <w:r>
        <w:t xml:space="preserve"> </w:t>
      </w:r>
      <w:r>
        <w:t xml:space="preserve">4. Ролевой метод (RBAC — Role-Based Access Control)</w:t>
      </w:r>
      <w:r>
        <w:t xml:space="preserve"> </w:t>
      </w:r>
      <w:r>
        <w:t xml:space="preserve">Суть метода:</w:t>
      </w:r>
      <w:r>
        <w:t xml:space="preserve"> </w:t>
      </w:r>
      <w:r>
        <w:t xml:space="preserve">Права доступа связываются не с конкретными пользователями, а с ролями, которые пользователи получают в организации. Пользователь → роль → права.</w:t>
      </w:r>
    </w:p>
    <w:p>
      <w:pPr>
        <w:pStyle w:val="BodyText"/>
      </w:pPr>
      <w:r>
        <w:t xml:space="preserve">Как работает:</w:t>
      </w:r>
      <w:r>
        <w:t xml:space="preserve"> </w:t>
      </w:r>
      <w:r>
        <w:t xml:space="preserve">Создаются роли (например, «бухгалтер», «менеджер», «администратор», «кадровик»). Для каждой роли определяются разрешения на объекты. Пользователю назначается одна или несколько ролей. При смене должности меняется набор</w:t>
      </w:r>
      <w:r>
        <w:t xml:space="preserve"> </w:t>
      </w:r>
      <w:r>
        <w:t xml:space="preserve">ролей — права обновляются автоматически.</w:t>
      </w:r>
    </w:p>
    <w:p>
      <w:pPr>
        <w:pStyle w:val="BodyText"/>
      </w:pPr>
      <w:r>
        <w:t xml:space="preserve">Примеры реализации:</w:t>
      </w:r>
    </w:p>
    <w:p>
      <w:pPr>
        <w:pStyle w:val="BodyText"/>
      </w:pPr>
      <w:r>
        <w:t xml:space="preserve">Active Directory (группы и роли).</w:t>
      </w:r>
    </w:p>
    <w:p>
      <w:pPr>
        <w:pStyle w:val="BodyText"/>
      </w:pPr>
      <w:r>
        <w:t xml:space="preserve">Управление доступом в 1С.</w:t>
      </w:r>
    </w:p>
    <w:p>
      <w:pPr>
        <w:pStyle w:val="BodyText"/>
      </w:pPr>
      <w:r>
        <w:t xml:space="preserve">PostgreSQL, MySQL (роли базы данных).</w:t>
      </w:r>
    </w:p>
    <w:p>
      <w:pPr>
        <w:pStyle w:val="BodyText"/>
      </w:pPr>
      <w:r>
        <w:t xml:space="preserve">Корпоративные порталы (Bitrix, SharePoint).</w:t>
      </w:r>
    </w:p>
    <w:p>
      <w:pPr>
        <w:pStyle w:val="BodyText"/>
      </w:pPr>
      <w:r>
        <w:t xml:space="preserve">Преимущества:</w:t>
      </w:r>
    </w:p>
    <w:p>
      <w:pPr>
        <w:pStyle w:val="BodyText"/>
      </w:pPr>
      <w:r>
        <w:t xml:space="preserve">Удобство администрирования — права меняются централизованно через роли.</w:t>
      </w:r>
    </w:p>
    <w:p>
      <w:pPr>
        <w:pStyle w:val="BodyText"/>
      </w:pPr>
      <w:r>
        <w:t xml:space="preserve">Соответствие организационной структуре.</w:t>
      </w:r>
    </w:p>
    <w:p>
      <w:pPr>
        <w:pStyle w:val="BodyText"/>
      </w:pPr>
      <w:r>
        <w:t xml:space="preserve">Снижение ошибок — не нужно настраивать права для каждого сотрудника отдельно.</w:t>
      </w:r>
    </w:p>
    <w:p>
      <w:pPr>
        <w:pStyle w:val="BodyText"/>
      </w:pPr>
      <w:r>
        <w:t xml:space="preserve">Поддержка принципа наименьших привилегий (через минимально необходимый набор ролей).</w:t>
      </w:r>
    </w:p>
    <w:p>
      <w:pPr>
        <w:pStyle w:val="BodyText"/>
      </w:pPr>
      <w:r>
        <w:t xml:space="preserve">Недостатки:</w:t>
      </w:r>
    </w:p>
    <w:p>
      <w:pPr>
        <w:pStyle w:val="BodyText"/>
      </w:pPr>
      <w:r>
        <w:t xml:space="preserve">Не подходит для систем с очень динамичными правилами.</w:t>
      </w:r>
    </w:p>
    <w:p>
      <w:pPr>
        <w:pStyle w:val="BodyText"/>
      </w:pPr>
      <w:r>
        <w:t xml:space="preserve">Рост числа ролей при усложнении организации (ролевая эпидемия).</w:t>
      </w:r>
    </w:p>
    <w:p>
      <w:pPr>
        <w:pStyle w:val="BodyText"/>
      </w:pPr>
      <w:r>
        <w:t xml:space="preserve">Не учитывает контекст (время, место, устройство).</w:t>
      </w:r>
    </w:p>
    <w:p>
      <w:pPr>
        <w:pStyle w:val="BodyText"/>
      </w:pPr>
      <w:r>
        <w:t xml:space="preserve">Когда применять:</w:t>
      </w:r>
      <w:r>
        <w:t xml:space="preserve"> </w:t>
      </w:r>
      <w:r>
        <w:t xml:space="preserve">Корпоративные системы (банки, больницы, школы, заводы), веб-приложения, базы данных, системы документооборота.</w:t>
      </w:r>
    </w:p>
    <w:p>
      <w:pPr>
        <w:pStyle w:val="BodyText"/>
      </w:pPr>
      <w:r>
        <w:rPr>
          <w:b/>
          <w:bCs/>
        </w:rPr>
        <w:t xml:space="preserve">Этап 5.</w:t>
      </w:r>
      <w:r>
        <w:t xml:space="preserve"> </w:t>
      </w:r>
      <w:r>
        <w:t xml:space="preserve">5. Атрибутный метод (ABAC — Attribute-Based Access Control)</w:t>
      </w:r>
      <w:r>
        <w:t xml:space="preserve"> </w:t>
      </w:r>
      <w:r>
        <w:t xml:space="preserve">Суть метода:</w:t>
      </w:r>
      <w:r>
        <w:t xml:space="preserve"> </w:t>
      </w:r>
      <w:r>
        <w:t xml:space="preserve">Доступ предоставляется на основе атрибутов субъекта, объекта, действия и окружающей среды (контекста). Правила описываются в виде логических выражений.</w:t>
      </w:r>
    </w:p>
    <w:p>
      <w:pPr>
        <w:pStyle w:val="BodyText"/>
      </w:pPr>
      <w:r>
        <w:t xml:space="preserve">Как работает:</w:t>
      </w:r>
      <w:r>
        <w:t xml:space="preserve"> </w:t>
      </w:r>
      <w:r>
        <w:t xml:space="preserve">Каждый запрос на доступ оценивается политикой, которая проверяет атрибуты. Например:</w:t>
      </w:r>
      <w:r>
        <w:t xml:space="preserve"> </w:t>
      </w:r>
      <w:r>
        <w:t xml:space="preserve">«Разрешить доступ к отчётам, если: должность =</w:t>
      </w:r>
      <w:r>
        <w:t xml:space="preserve"> </w:t>
      </w:r>
      <w:r>
        <w:t xml:space="preserve">“</w:t>
      </w:r>
      <w:r>
        <w:t xml:space="preserve">финансовый директор</w:t>
      </w:r>
      <w:r>
        <w:t xml:space="preserve">”</w:t>
      </w:r>
      <w:r>
        <w:t xml:space="preserve"> </w:t>
      </w:r>
      <w:r>
        <w:t xml:space="preserve">И время = 9:00–18:00 И устройство = корпоративный ноутбук».</w:t>
      </w:r>
    </w:p>
    <w:p>
      <w:pPr>
        <w:pStyle w:val="BodyText"/>
      </w:pPr>
      <w:r>
        <w:t xml:space="preserve">Примеры реализации:</w:t>
      </w:r>
    </w:p>
    <w:p>
      <w:pPr>
        <w:pStyle w:val="BodyText"/>
      </w:pPr>
      <w:r>
        <w:t xml:space="preserve">AWS IAM (политики на основе атрибутов).</w:t>
      </w:r>
    </w:p>
    <w:p>
      <w:pPr>
        <w:pStyle w:val="BodyText"/>
      </w:pPr>
      <w:r>
        <w:t xml:space="preserve">Azure AD Conditional Access.</w:t>
      </w:r>
    </w:p>
    <w:p>
      <w:pPr>
        <w:pStyle w:val="BodyText"/>
      </w:pPr>
      <w:r>
        <w:t xml:space="preserve">XACML (стандарт описания политик).</w:t>
      </w:r>
    </w:p>
    <w:p>
      <w:pPr>
        <w:pStyle w:val="BodyText"/>
      </w:pPr>
      <w:r>
        <w:t xml:space="preserve">Google Zanzibar (система для глобального управления доступом).</w:t>
      </w:r>
    </w:p>
    <w:p>
      <w:pPr>
        <w:pStyle w:val="BodyText"/>
      </w:pPr>
      <w:r>
        <w:t xml:space="preserve">Преимущества:</w:t>
      </w:r>
    </w:p>
    <w:p>
      <w:pPr>
        <w:pStyle w:val="BodyText"/>
      </w:pPr>
      <w:r>
        <w:t xml:space="preserve">Максимальная гибкость — можно выразить любые правила.</w:t>
      </w:r>
    </w:p>
    <w:p>
      <w:pPr>
        <w:pStyle w:val="BodyText"/>
      </w:pPr>
      <w:r>
        <w:t xml:space="preserve">Учёт контекста (время, место, устройство, уровень риска).</w:t>
      </w:r>
    </w:p>
    <w:p>
      <w:pPr>
        <w:pStyle w:val="BodyText"/>
      </w:pPr>
      <w:r>
        <w:t xml:space="preserve">Подходит для распределённых и облачных систем.</w:t>
      </w:r>
    </w:p>
    <w:p>
      <w:pPr>
        <w:pStyle w:val="BodyText"/>
      </w:pPr>
      <w:r>
        <w:t xml:space="preserve">Легко масштабируется.</w:t>
      </w:r>
    </w:p>
    <w:p>
      <w:pPr>
        <w:pStyle w:val="BodyText"/>
      </w:pPr>
      <w:r>
        <w:t xml:space="preserve">Недостатки:</w:t>
      </w:r>
    </w:p>
    <w:p>
      <w:pPr>
        <w:pStyle w:val="BodyText"/>
      </w:pPr>
      <w:r>
        <w:t xml:space="preserve">Сложность написания и отладки политик.</w:t>
      </w:r>
    </w:p>
    <w:p>
      <w:pPr>
        <w:pStyle w:val="BodyText"/>
      </w:pPr>
      <w:r>
        <w:t xml:space="preserve">Высокие требования к производительности (проверка атрибутов на каждый запрос).</w:t>
      </w:r>
    </w:p>
    <w:p>
      <w:pPr>
        <w:pStyle w:val="BodyText"/>
      </w:pPr>
      <w:r>
        <w:t xml:space="preserve">Требует централизованного хранилища атрибутов.</w:t>
      </w:r>
    </w:p>
    <w:p>
      <w:pPr>
        <w:pStyle w:val="BodyText"/>
      </w:pPr>
      <w:r>
        <w:t xml:space="preserve">Когда применять:</w:t>
      </w:r>
      <w:r>
        <w:t xml:space="preserve"> </w:t>
      </w:r>
      <w:r>
        <w:t xml:space="preserve">Облачные системы (AWS, Google Cloud), микросервисные архитектуры, системы с разграничением доступа на основе контекста (медицина, умные офисы).</w:t>
      </w:r>
    </w:p>
    <w:p>
      <w:pPr>
        <w:pStyle w:val="BodyText"/>
      </w:pPr>
      <w:r>
        <w:rPr>
          <w:b/>
          <w:bCs/>
        </w:rPr>
        <w:t xml:space="preserve">Этап 6.</w:t>
      </w:r>
      <w:r>
        <w:t xml:space="preserve"> </w:t>
      </w:r>
      <w:r>
        <w:t xml:space="preserve">6. Принцип наименьших привилегий (POLP — Principle of Least Privilege)</w:t>
      </w:r>
      <w:r>
        <w:t xml:space="preserve"> </w:t>
      </w:r>
      <w:r>
        <w:t xml:space="preserve">Суть метода:</w:t>
      </w:r>
      <w:r>
        <w:t xml:space="preserve"> </w:t>
      </w:r>
      <w:r>
        <w:t xml:space="preserve">Субъекту должны быть предоставлены ровно те права, которые необходимы ему для выполнения его работы, и не больше. Это не самостоятельный метод, а принцип, дополняющий любой другой метод.</w:t>
      </w:r>
    </w:p>
    <w:p>
      <w:pPr>
        <w:pStyle w:val="BodyText"/>
      </w:pPr>
      <w:r>
        <w:t xml:space="preserve">Как работает:</w:t>
      </w:r>
    </w:p>
    <w:p>
      <w:pPr>
        <w:pStyle w:val="BodyText"/>
      </w:pPr>
      <w:r>
        <w:t xml:space="preserve">Пользователь не работает под учётной записью администратора.</w:t>
      </w:r>
    </w:p>
    <w:p>
      <w:pPr>
        <w:pStyle w:val="BodyText"/>
      </w:pPr>
      <w:r>
        <w:t xml:space="preserve">Сервисы запускаются с минимальными правами.</w:t>
      </w:r>
    </w:p>
    <w:p>
      <w:pPr>
        <w:pStyle w:val="BodyText"/>
      </w:pPr>
      <w:r>
        <w:t xml:space="preserve">Приложения не запрашивают доступ к ресурсам, которые им не нужны.</w:t>
      </w:r>
    </w:p>
    <w:p>
      <w:pPr>
        <w:pStyle w:val="BodyText"/>
      </w:pPr>
      <w:r>
        <w:t xml:space="preserve">Примеры реализации:</w:t>
      </w:r>
    </w:p>
    <w:p>
      <w:pPr>
        <w:pStyle w:val="BodyText"/>
      </w:pPr>
      <w:r>
        <w:t xml:space="preserve">Запуск программ без прав администратора (UAC в Windows, sudo в Linux).</w:t>
      </w:r>
    </w:p>
    <w:p>
      <w:pPr>
        <w:pStyle w:val="BodyText"/>
      </w:pPr>
      <w:r>
        <w:t xml:space="preserve">Ограниченные учётные записи для повседневной работы.</w:t>
      </w:r>
    </w:p>
    <w:p>
      <w:pPr>
        <w:pStyle w:val="BodyText"/>
      </w:pPr>
      <w:r>
        <w:t xml:space="preserve">Docker-контейнеры с минимальными правами.</w:t>
      </w:r>
    </w:p>
    <w:p>
      <w:pPr>
        <w:pStyle w:val="BodyText"/>
      </w:pPr>
      <w:r>
        <w:t xml:space="preserve">Сервисные аккаунты в Windows с конкретными разрешениями.</w:t>
      </w:r>
    </w:p>
    <w:p>
      <w:pPr>
        <w:pStyle w:val="BodyText"/>
      </w:pPr>
      <w:r>
        <w:t xml:space="preserve">Преимущества:</w:t>
      </w:r>
    </w:p>
    <w:p>
      <w:pPr>
        <w:pStyle w:val="BodyText"/>
      </w:pPr>
      <w:r>
        <w:t xml:space="preserve">Сильно снижает риск взлома — злоумышленник получает мало прав.</w:t>
      </w:r>
    </w:p>
    <w:p>
      <w:pPr>
        <w:pStyle w:val="BodyText"/>
      </w:pPr>
      <w:r>
        <w:t xml:space="preserve">Уменьшает ущерб от ошибок пользователя.</w:t>
      </w:r>
    </w:p>
    <w:p>
      <w:pPr>
        <w:pStyle w:val="BodyText"/>
      </w:pPr>
      <w:r>
        <w:t xml:space="preserve">Ограничивает «троянских коней».</w:t>
      </w:r>
    </w:p>
    <w:p>
      <w:pPr>
        <w:pStyle w:val="BodyText"/>
      </w:pPr>
      <w:r>
        <w:t xml:space="preserve">Недостатки:</w:t>
      </w:r>
    </w:p>
    <w:p>
      <w:pPr>
        <w:pStyle w:val="BodyText"/>
      </w:pPr>
      <w:r>
        <w:t xml:space="preserve">Требует тщательного анализа — какие права действительно нужны?</w:t>
      </w:r>
    </w:p>
    <w:p>
      <w:pPr>
        <w:pStyle w:val="BodyText"/>
      </w:pPr>
      <w:r>
        <w:t xml:space="preserve">Может вызвать проблемы, если права избыточно ограничены.</w:t>
      </w:r>
    </w:p>
    <w:p>
      <w:pPr>
        <w:pStyle w:val="BodyText"/>
      </w:pPr>
      <w:r>
        <w:t xml:space="preserve">Когда применять:</w:t>
      </w:r>
      <w:r>
        <w:t xml:space="preserve"> </w:t>
      </w:r>
      <w:r>
        <w:t xml:space="preserve">Всегда. POLP — это универсальная рекомендация для любой системы, от домашнего ПК до облачной платформы.</w:t>
      </w:r>
    </w:p>
    <w:p>
      <w:pPr>
        <w:pStyle w:val="BodyText"/>
      </w:pPr>
      <w:r>
        <w:rPr>
          <w:b/>
          <w:bCs/>
        </w:rPr>
        <w:t xml:space="preserve">Этап 7.</w:t>
      </w:r>
      <w:r>
        <w:t xml:space="preserve"> </w:t>
      </w:r>
      <w:r>
        <w:t xml:space="preserve">7. Сравнительный анализ методов (текстовое сравнение)</w:t>
      </w:r>
      <w:r>
        <w:t xml:space="preserve"> </w:t>
      </w:r>
      <w:r>
        <w:t xml:space="preserve">Сравнение проводится по пяти ключевым критериям:</w:t>
      </w:r>
    </w:p>
    <w:p>
      <w:pPr>
        <w:pStyle w:val="BodyText"/>
      </w:pPr>
      <w:r>
        <w:t xml:space="preserve">Гибкость — насколько легко адаптировать метод под разные задачи.</w:t>
      </w:r>
    </w:p>
    <w:p>
      <w:pPr>
        <w:pStyle w:val="BodyText"/>
      </w:pPr>
      <w:r>
        <w:t xml:space="preserve">Безопасность — устойчивость к случайным и преднамеренным нарушениям.</w:t>
      </w:r>
    </w:p>
    <w:p>
      <w:pPr>
        <w:pStyle w:val="BodyText"/>
      </w:pPr>
      <w:r>
        <w:t xml:space="preserve">Сложность администрирования — трудоёмкость настройки и поддержки.</w:t>
      </w:r>
    </w:p>
    <w:p>
      <w:pPr>
        <w:pStyle w:val="BodyText"/>
      </w:pPr>
      <w:r>
        <w:t xml:space="preserve">Масштабируемость — насколько хорошо метод работает при росте числа пользователей и объектов.</w:t>
      </w:r>
    </w:p>
    <w:p>
      <w:pPr>
        <w:pStyle w:val="BodyText"/>
      </w:pPr>
      <w:r>
        <w:t xml:space="preserve">Применимость в современных средах — облака, мобильные устройства, удалёнка.</w:t>
      </w:r>
    </w:p>
    <w:p>
      <w:pPr>
        <w:pStyle w:val="BodyText"/>
      </w:pPr>
      <w:r>
        <w:t xml:space="preserve">Результаты сравнения (по критериям):</w:t>
      </w:r>
    </w:p>
    <w:p>
      <w:pPr>
        <w:pStyle w:val="BodyText"/>
      </w:pPr>
      <w:r>
        <w:t xml:space="preserve">Гибкость:</w:t>
      </w:r>
    </w:p>
    <w:p>
      <w:pPr>
        <w:pStyle w:val="BodyText"/>
      </w:pPr>
      <w:r>
        <w:t xml:space="preserve">DAC и ABAC — высокая гибкость.</w:t>
      </w:r>
    </w:p>
    <w:p>
      <w:pPr>
        <w:pStyle w:val="BodyText"/>
      </w:pPr>
      <w:r>
        <w:t xml:space="preserve">RBAC — средняя гибкость.</w:t>
      </w:r>
    </w:p>
    <w:p>
      <w:pPr>
        <w:pStyle w:val="BodyText"/>
      </w:pPr>
      <w:r>
        <w:t xml:space="preserve">MAC — низкая гибкость (строгие правила).</w:t>
      </w:r>
    </w:p>
    <w:p>
      <w:pPr>
        <w:pStyle w:val="BodyText"/>
      </w:pPr>
      <w:r>
        <w:t xml:space="preserve">POLP — высокая гибкость (принцип).</w:t>
      </w:r>
    </w:p>
    <w:p>
      <w:pPr>
        <w:pStyle w:val="BodyText"/>
      </w:pPr>
      <w:r>
        <w:t xml:space="preserve">Безопасность:</w:t>
      </w:r>
    </w:p>
    <w:p>
      <w:pPr>
        <w:pStyle w:val="BodyText"/>
      </w:pPr>
      <w:r>
        <w:t xml:space="preserve">MAC, ABAC и POLP — высокая безопасность.</w:t>
      </w:r>
    </w:p>
    <w:p>
      <w:pPr>
        <w:pStyle w:val="BodyText"/>
      </w:pPr>
      <w:r>
        <w:t xml:space="preserve">RBAC — средняя безопасность.</w:t>
      </w:r>
    </w:p>
    <w:p>
      <w:pPr>
        <w:pStyle w:val="BodyText"/>
      </w:pPr>
      <w:r>
        <w:t xml:space="preserve">DAC — низкая безопасность (сильная зависимость от действий пользователя).</w:t>
      </w:r>
    </w:p>
    <w:p>
      <w:pPr>
        <w:pStyle w:val="BodyText"/>
      </w:pPr>
      <w:r>
        <w:t xml:space="preserve">Сложность администрирования:</w:t>
      </w:r>
    </w:p>
    <w:p>
      <w:pPr>
        <w:pStyle w:val="BodyText"/>
      </w:pPr>
      <w:r>
        <w:t xml:space="preserve">DAC — низкая сложность.</w:t>
      </w:r>
    </w:p>
    <w:p>
      <w:pPr>
        <w:pStyle w:val="BodyText"/>
      </w:pPr>
      <w:r>
        <w:t xml:space="preserve">RBAC и POLP — средняя сложность.</w:t>
      </w:r>
    </w:p>
    <w:p>
      <w:pPr>
        <w:pStyle w:val="BodyText"/>
      </w:pPr>
      <w:r>
        <w:t xml:space="preserve">MAC и ABAC — высокая сложность (требуют глубокой экспертизы).</w:t>
      </w:r>
    </w:p>
    <w:p>
      <w:pPr>
        <w:pStyle w:val="BodyText"/>
      </w:pPr>
      <w:r>
        <w:t xml:space="preserve">Масштабируемость:</w:t>
      </w:r>
    </w:p>
    <w:p>
      <w:pPr>
        <w:pStyle w:val="BodyText"/>
      </w:pPr>
      <w:r>
        <w:t xml:space="preserve">DAC, RBAC и ABAC — высокая масштабируемость.</w:t>
      </w:r>
    </w:p>
    <w:p>
      <w:pPr>
        <w:pStyle w:val="BodyText"/>
      </w:pPr>
      <w:r>
        <w:t xml:space="preserve">MAC и POLP — средняя масштабируемость.</w:t>
      </w:r>
    </w:p>
    <w:p>
      <w:pPr>
        <w:pStyle w:val="BodyText"/>
      </w:pPr>
      <w:r>
        <w:t xml:space="preserve">Применимость в современных средах (облака, мобильные устройства, удалённая работа):</w:t>
      </w:r>
    </w:p>
    <w:p>
      <w:pPr>
        <w:pStyle w:val="BodyText"/>
      </w:pPr>
      <w:r>
        <w:t xml:space="preserve">ABAC — высокая применимость.</w:t>
      </w:r>
    </w:p>
    <w:p>
      <w:pPr>
        <w:pStyle w:val="BodyText"/>
      </w:pPr>
      <w:r>
        <w:t xml:space="preserve">RBAC и POLP — средняя применимость.</w:t>
      </w:r>
    </w:p>
    <w:p>
      <w:pPr>
        <w:pStyle w:val="BodyText"/>
      </w:pPr>
      <w:r>
        <w:t xml:space="preserve">DAC и MAC — низкая применимость (устаревшие или слишком жёсткие модели для облаков).</w:t>
      </w:r>
    </w:p>
    <w:p>
      <w:pPr>
        <w:pStyle w:val="BodyText"/>
      </w:pPr>
      <w:r>
        <w:t xml:space="preserve">Краткий вывод по этапу:</w:t>
      </w:r>
      <w:r>
        <w:t xml:space="preserve"> </w:t>
      </w:r>
      <w:r>
        <w:t xml:space="preserve">• Ни один метод не является идеальным для всех случаев.</w:t>
      </w:r>
    </w:p>
    <w:p>
      <w:pPr>
        <w:pStyle w:val="BodyText"/>
      </w:pPr>
      <w:r>
        <w:t xml:space="preserve">• DAC хорош для малых систем, где важна простота, а не безопасность.</w:t>
      </w:r>
    </w:p>
    <w:p>
      <w:pPr>
        <w:pStyle w:val="BodyText"/>
      </w:pPr>
      <w:r>
        <w:t xml:space="preserve">• MAC необходим для сверхзащищённых систем с чёткими уровнями доступа.</w:t>
      </w:r>
    </w:p>
    <w:p>
      <w:pPr>
        <w:pStyle w:val="BodyText"/>
      </w:pPr>
      <w:r>
        <w:t xml:space="preserve">• RBAC оптимален для типовых организаций с устойчивой иерархией.</w:t>
      </w:r>
    </w:p>
    <w:p>
      <w:pPr>
        <w:pStyle w:val="BodyText"/>
      </w:pPr>
      <w:r>
        <w:t xml:space="preserve">• ABAC лучше всего подходит для облаков, распределённых систем и сложных сценариев.</w:t>
      </w:r>
    </w:p>
    <w:p>
      <w:pPr>
        <w:pStyle w:val="BodyText"/>
      </w:pPr>
      <w:r>
        <w:t xml:space="preserve">• POLP должен быть дополнением к любому методу, так как он минимизирует риски.</w:t>
      </w:r>
    </w:p>
    <w:bookmarkEnd w:id="30"/>
    <w:bookmarkStart w:id="31" w:name="X13cda4cb850dcbd8197e2712075f810c904d5d2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Анализ и пректическая значимость достигнутых результатов</w:t>
      </w:r>
    </w:p>
    <w:p>
      <w:pPr>
        <w:pStyle w:val="Compact"/>
        <w:numPr>
          <w:ilvl w:val="0"/>
          <w:numId w:val="1002"/>
        </w:numPr>
      </w:pPr>
      <w:r>
        <w:t xml:space="preserve">Результаты анализа методов</w:t>
      </w:r>
      <w:r>
        <w:t xml:space="preserve"> </w:t>
      </w:r>
      <w:r>
        <w:t xml:space="preserve">DAC удобен для небольших систем, где каждый владелец ресурса сам решает, кому дать доступ. Но он не подходит для высокозащищённых сред.</w:t>
      </w:r>
    </w:p>
    <w:p>
      <w:pPr>
        <w:pStyle w:val="FirstParagraph"/>
      </w:pPr>
      <w:r>
        <w:t xml:space="preserve">MAC используется в государственных и военных системах, где важна строгая иерархия и невозможность случайной утечки.</w:t>
      </w:r>
    </w:p>
    <w:p>
      <w:pPr>
        <w:pStyle w:val="BodyText"/>
      </w:pPr>
      <w:r>
        <w:t xml:space="preserve">RBAC — стандарт для корпоративных систем. Удобен, когда доступ определяется должностными обязанностями.</w:t>
      </w:r>
    </w:p>
    <w:p>
      <w:pPr>
        <w:pStyle w:val="BodyText"/>
      </w:pPr>
      <w:r>
        <w:t xml:space="preserve">ABAC — самый гибкий и современный метод, но самый сложный в настройке. Подходит для облачных и распределённых систем.</w:t>
      </w:r>
    </w:p>
    <w:p>
      <w:pPr>
        <w:pStyle w:val="BodyText"/>
      </w:pPr>
      <w:r>
        <w:t xml:space="preserve">POLP — не самостоятельный метод, а принцип, который дополняет любой другой метод. Он предписывает давать пользователю ровно те права, которые ему необходимы для работы, и не больше.</w:t>
      </w:r>
    </w:p>
    <w:p>
      <w:pPr>
        <w:pStyle w:val="Compact"/>
        <w:numPr>
          <w:ilvl w:val="0"/>
          <w:numId w:val="1003"/>
        </w:numPr>
      </w:pPr>
      <w:r>
        <w:t xml:space="preserve">Практическая значимость достигнутых результатов</w:t>
      </w:r>
      <w:r>
        <w:t xml:space="preserve"> </w:t>
      </w:r>
      <w:r>
        <w:t xml:space="preserve">Практическая значимость заключается в том, что работа даёт чёткое представление о том, какой метод разграничения доступа следует применять в зависимости от конкретной задачи: Для домашнего ПК или небольшого офиса достаточно DAC; Для организации с чёткой иерархией (банк, госучреждение, школа) нужен RBAC; Для работы с секретными данными (оборонка, спецслужбы) необходим MAC; Для облачных и микросервисных систем лучше всего подходит ABAC ;Во всех случаях желательно соблюдать принцип наименьших привилегий</w:t>
      </w:r>
    </w:p>
    <w:bookmarkEnd w:id="31"/>
    <w:bookmarkStart w:id="37" w:name="общее-заключение-и-вывод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Общее заключение и выводы</w:t>
      </w:r>
    </w:p>
    <w:p>
      <w:pPr>
        <w:pStyle w:val="Compact"/>
        <w:numPr>
          <w:ilvl w:val="0"/>
          <w:numId w:val="1004"/>
        </w:numPr>
      </w:pPr>
      <w:r>
        <w:t xml:space="preserve">Выводы по исследованию</w:t>
      </w:r>
      <w:r>
        <w:t xml:space="preserve"> </w:t>
      </w:r>
      <w:r>
        <w:t xml:space="preserve">Существует несколько моделей разграничения доступа: DAC, MAC, RBAC, ABAC, а также принцип наименьших привилегий (POLP).</w:t>
      </w:r>
    </w:p>
    <w:p>
      <w:pPr>
        <w:pStyle w:val="FirstParagraph"/>
      </w:pPr>
      <w:r>
        <w:t xml:space="preserve">Каждая модель имеет свои сильные и слабые стороны. Нет «лучшего» метода для всех случаев.</w:t>
      </w:r>
    </w:p>
    <w:p>
      <w:pPr>
        <w:pStyle w:val="BodyText"/>
      </w:pPr>
      <w:r>
        <w:t xml:space="preserve">На практике часто используются гибридные подходы. Например, в Windows используется комбинация DAC (разрешения NTFS) и RBAC (группы, учётные записи), а в SELinux — мандатный контроль поверх</w:t>
      </w:r>
      <w:r>
        <w:t xml:space="preserve"> </w:t>
      </w:r>
      <w:r>
        <w:t xml:space="preserve">избирательного.</w:t>
      </w:r>
    </w:p>
    <w:p>
      <w:pPr>
        <w:pStyle w:val="BodyText"/>
      </w:pPr>
      <w:r>
        <w:t xml:space="preserve">Современные тенденции — переход к атрибутному контролю (ABAC) и внедрение принципа наименьших привилегий на всех уровнях.</w:t>
      </w:r>
    </w:p>
    <w:p>
      <w:pPr>
        <w:pStyle w:val="Compact"/>
        <w:numPr>
          <w:ilvl w:val="0"/>
          <w:numId w:val="1005"/>
        </w:numPr>
      </w:pPr>
      <w:r>
        <w:t xml:space="preserve">Итоговое заключение</w:t>
      </w:r>
      <w:r>
        <w:t xml:space="preserve"> </w:t>
      </w:r>
      <w:r>
        <w:t xml:space="preserve">Методы разграничения доступа — это не просто техническая деталь, а основа безопасности любой информационной системы. Правильный выбор метода и его корректная настройка позволяют предотвратить утечки данных, минимизировать риски и соблюдать законодательные требования. Внедрение современных моделей, таких как ABAC, и соблюдение принципа наименьших привилегий — это путь к построению действительно безопасных и управляемых систем.</w:t>
      </w:r>
    </w:p>
    <w:p>
      <w:pPr>
        <w:pStyle w:val="FirstParagraph"/>
      </w:pPr>
      <w:r>
        <w:t xml:space="preserve">6.1.</w:t>
      </w:r>
      <w:r>
        <w:t xml:space="preserve"> </w:t>
      </w:r>
      <w:bookmarkStart w:id="32" w:name="X1ce3470795743986d9c5fa7e6ad8f7d78748e26"/>
      <w:bookmarkEnd w:id="32"/>
      <w:r>
        <w:rPr>
          <w:i/>
          <w:iCs/>
        </w:rPr>
        <w:t xml:space="preserve">Список литературы</w:t>
      </w:r>
    </w:p>
    <w:p>
      <w:pPr>
        <w:numPr>
          <w:ilvl w:val="0"/>
          <w:numId w:val="1006"/>
        </w:numPr>
      </w:pPr>
      <w:r>
        <w:t xml:space="preserve">Microsoft Docs. Управление доступом (Access Control) в Windows. –</w:t>
      </w:r>
      <w:r>
        <w:t xml:space="preserve"> </w:t>
      </w:r>
      <w:hyperlink r:id="rId33">
        <w:r>
          <w:rPr>
            <w:rStyle w:val="Hyperlink"/>
          </w:rPr>
          <w:t xml:space="preserve">https://learn.microsoft.com/ru-ru/windows/win32/secauthz/access-control.</w:t>
        </w:r>
      </w:hyperlink>
      <w:r>
        <w:t xml:space="preserve">. – URL: https://learn.microsoft.com/ru-ru/windows/win32/secauthz/access-control</w:t>
      </w:r>
    </w:p>
    <w:p>
      <w:pPr>
        <w:numPr>
          <w:ilvl w:val="0"/>
          <w:numId w:val="1006"/>
        </w:numPr>
      </w:pPr>
      <w:r>
        <w:t xml:space="preserve">Microsoft Docs. Разрешения файловой системы NTFS. –</w:t>
      </w:r>
      <w:r>
        <w:t xml:space="preserve"> </w:t>
      </w:r>
      <w:hyperlink r:id="rId34">
        <w:r>
          <w:rPr>
            <w:rStyle w:val="Hyperlink"/>
          </w:rPr>
          <w:t xml:space="preserve">https://learn.microsoft.com/ru-ru/windows/win32/fileio/file-security-and-access-rights.</w:t>
        </w:r>
      </w:hyperlink>
    </w:p>
    <w:p>
      <w:pPr>
        <w:numPr>
          <w:ilvl w:val="0"/>
          <w:numId w:val="1006"/>
        </w:numPr>
      </w:pPr>
      <w:r>
        <w:t xml:space="preserve">Habr. Разграничение доступа DAC, MAC, RBAC, ABAC: что это и в чём разница. –</w:t>
      </w:r>
      <w:r>
        <w:t xml:space="preserve"> </w:t>
      </w:r>
      <w:hyperlink r:id="rId35">
        <w:r>
          <w:rPr>
            <w:rStyle w:val="Hyperlink"/>
          </w:rPr>
          <w:t xml:space="preserve">https://habr.com/ru/companies/otus/articles/523186/</w:t>
        </w:r>
      </w:hyperlink>
      <w:r>
        <w:t xml:space="preserve">. – URL: https://habr.com/ru/companies/otus/articles/523186/</w:t>
      </w:r>
    </w:p>
    <w:p>
      <w:pPr>
        <w:numPr>
          <w:ilvl w:val="0"/>
          <w:numId w:val="1006"/>
        </w:numPr>
      </w:pPr>
      <w:r>
        <w:t xml:space="preserve">Олифер, В. Г., Олифер, Н. А. Компьютерные сети. Принципы, технологии, протоколы (главы по безопасности доступа). – СПб.: Питер, 2020. – 1008 с</w:t>
      </w:r>
    </w:p>
    <w:p>
      <w:pPr>
        <w:numPr>
          <w:ilvl w:val="0"/>
          <w:numId w:val="1006"/>
        </w:numPr>
      </w:pPr>
      <w:r>
        <w:t xml:space="preserve">ФСТЭК России. Меры защиты информации в информационных системах (разграничение доступа). –</w:t>
      </w:r>
      <w:r>
        <w:t xml:space="preserve"> </w:t>
      </w:r>
      <w:hyperlink r:id="rId36">
        <w:r>
          <w:rPr>
            <w:rStyle w:val="Hyperlink"/>
          </w:rPr>
          <w:t xml:space="preserve">https://fstec.ru/tekhnicheskaya-zashchita-informatsii/dokumenty/prikazy</w:t>
        </w:r>
      </w:hyperlink>
    </w:p>
    <w:p>
      <w:pPr>
        <w:numPr>
          <w:ilvl w:val="0"/>
          <w:numId w:val="1006"/>
        </w:numPr>
      </w:pPr>
      <w:r>
        <w:t xml:space="preserve">Станкевич, Д. А. Основы управления доступом в информационных системах. – СПб.: Университет ИТМО, 2018. – 124 с.</w:t>
      </w:r>
    </w:p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6" Target="https://fstec.ru/tekhnicheskaya-zashchita-informatsii/dokumenty/prikazy" TargetMode="External" /><Relationship Type="http://schemas.openxmlformats.org/officeDocument/2006/relationships/hyperlink" Id="rId35" Target="https://habr.com/ru/companies/otus/articles/523186/" TargetMode="External" /><Relationship Type="http://schemas.openxmlformats.org/officeDocument/2006/relationships/hyperlink" Id="rId34" Target="https://learn.microsoft.com/ru-ru/windows/win32/fileio/file-security-and-access-rights." TargetMode="External" /><Relationship Type="http://schemas.openxmlformats.org/officeDocument/2006/relationships/hyperlink" Id="rId33" Target="https://learn.microsoft.com/ru-ru/windows/win32/secauthz/access-control.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https://fstec.ru/tekhnicheskaya-zashchita-informatsii/dokumenty/prikazy" TargetMode="External" /><Relationship Type="http://schemas.openxmlformats.org/officeDocument/2006/relationships/hyperlink" Id="rId35" Target="https://habr.com/ru/companies/otus/articles/523186/" TargetMode="External" /><Relationship Type="http://schemas.openxmlformats.org/officeDocument/2006/relationships/hyperlink" Id="rId34" Target="https://learn.microsoft.com/ru-ru/windows/win32/fileio/file-security-and-access-rights." TargetMode="External" /><Relationship Type="http://schemas.openxmlformats.org/officeDocument/2006/relationships/hyperlink" Id="rId33" Target="https://learn.microsoft.com/ru-ru/windows/win32/secauthz/access-control.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РОССИЙСКИЙ УНИВЕРСИТЕТ ДРУЖБЫ НАРОДОВ</dc:title>
  <dc:creator>Устинова Виктория Вадимовна, НПИбд-01-24</dc:creator>
  <dc:language>ru-RU</dc:language>
  <cp:keywords/>
  <dcterms:created xsi:type="dcterms:W3CDTF">2026-04-14T15:41:29Z</dcterms:created>
  <dcterms:modified xsi:type="dcterms:W3CDTF">2026-04-14T15:41:29Z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Методы разграничения доступа.Общий обзор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