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64.jpg" ContentType="image/jpeg"/>
  <Override PartName="/word/media/rId25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Устинова</w:t>
      </w:r>
      <w:r>
        <w:t xml:space="preserve"> </w:t>
      </w:r>
      <w:r>
        <w:t xml:space="preserve">Виктория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ip (см. раздел 12.4.1).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использования утилиты nmcli (см. раздел 12.4.2 и 12.4.3).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Выведите на экран информацию о существующих сетевых подключениях, а также статистику о количестве отправленных пакетов и связанных с ними сообщениях об</w:t>
      </w:r>
      <w:r>
        <w:t xml:space="preserve"> </w:t>
      </w:r>
      <w:r>
        <w:t xml:space="preserve">ошибках, Выведите на экран информацию о текущих маршрутах(рис. 1).</w:t>
      </w:r>
    </w:p>
    <w:p>
      <w:pPr>
        <w:pStyle w:val="CaptionedFigure"/>
      </w:pPr>
      <w:r>
        <w:drawing>
          <wp:inline>
            <wp:extent cx="3733800" cy="2293620"/>
            <wp:effectExtent b="0" l="0" r="0" t="0"/>
            <wp:docPr descr="lo and enp0s3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lo and enp0s3</w:t>
      </w:r>
    </w:p>
    <w:p>
      <w:pPr>
        <w:pStyle w:val="BodyText"/>
      </w:pPr>
      <w:r>
        <w:t xml:space="preserve">Выведите на экран информацию о текущих назначениях адресов для сетевых интерфейсов на устройстве(рис. 2).</w:t>
      </w:r>
    </w:p>
    <w:p>
      <w:pPr>
        <w:pStyle w:val="CaptionedFigure"/>
      </w:pPr>
      <w:r>
        <w:drawing>
          <wp:inline>
            <wp:extent cx="3733800" cy="1481036"/>
            <wp:effectExtent b="0" l="0" r="0" t="0"/>
            <wp:docPr descr="127.0.0.1 and 10.0.2.15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127.0.0.1 and 10.0.2.15</w:t>
      </w:r>
    </w:p>
    <w:p>
      <w:pPr>
        <w:pStyle w:val="BodyText"/>
      </w:pPr>
      <w:r>
        <w:t xml:space="preserve">Используйте команду ping для проверки правильности подключения к Интернету. Например, для отправки четырёх пакетов на IP-адрес 8.8.8.8 введите(рис. 3).</w:t>
      </w:r>
    </w:p>
    <w:p>
      <w:pPr>
        <w:pStyle w:val="CaptionedFigure"/>
      </w:pPr>
      <w:r>
        <w:drawing>
          <wp:inline>
            <wp:extent cx="3733800" cy="1218768"/>
            <wp:effectExtent b="0" l="0" r="0" t="0"/>
            <wp:docPr descr="Вводим команду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Вводим команду</w:t>
      </w:r>
    </w:p>
    <w:p>
      <w:pPr>
        <w:pStyle w:val="BodyText"/>
      </w:pPr>
      <w:r>
        <w:t xml:space="preserve">Добавьте дополнительный адрес к вашему интерфейсу, проверьте, что адрес добавился(рис. 4).</w:t>
      </w:r>
    </w:p>
    <w:p>
      <w:pPr>
        <w:pStyle w:val="CaptionedFigure"/>
      </w:pPr>
      <w:r>
        <w:drawing>
          <wp:inline>
            <wp:extent cx="3733800" cy="1872697"/>
            <wp:effectExtent b="0" l="0" r="0" t="0"/>
            <wp:docPr descr="Появился новый адрес 0.0.0.10/24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Появился новый адрес 0.0.0.10/24</w:t>
      </w:r>
    </w:p>
    <w:p>
      <w:pPr>
        <w:pStyle w:val="BodyText"/>
      </w:pPr>
      <w:r>
        <w:t xml:space="preserve">Сравните вывод информации от утилиты ip и от команды ifconfig(рис. 5).</w:t>
      </w:r>
    </w:p>
    <w:p>
      <w:pPr>
        <w:pStyle w:val="CaptionedFigure"/>
      </w:pPr>
      <w:r>
        <w:drawing>
          <wp:inline>
            <wp:extent cx="3733800" cy="1881931"/>
            <wp:effectExtent b="0" l="0" r="0" t="0"/>
            <wp:docPr descr="показывает только действительные пакеты, на которых работаем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показывает только действительные пакеты, на которых работаем</w:t>
      </w:r>
    </w:p>
    <w:p>
      <w:pPr>
        <w:pStyle w:val="BodyText"/>
      </w:pPr>
      <w:r>
        <w:t xml:space="preserve">Выведите на экран список всех прослушиваемых системой портов UDP и TCP(рис. 6).</w:t>
      </w:r>
    </w:p>
    <w:p>
      <w:pPr>
        <w:pStyle w:val="CaptionedFigure"/>
      </w:pPr>
      <w:r>
        <w:drawing>
          <wp:inline>
            <wp:extent cx="3733800" cy="1128157"/>
            <wp:effectExtent b="0" l="0" r="0" t="0"/>
            <wp:docPr descr="Смотрим список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Смотрим список</w:t>
      </w:r>
    </w:p>
    <w:p>
      <w:pPr>
        <w:pStyle w:val="BodyText"/>
      </w:pPr>
      <w:r>
        <w:t xml:space="preserve">Получите полномочия администратора. Выведите на экран информацию о текущих соединениях, добавьте Ethernet-соединение с именем dhcp к интерфейсу:(рис. 7).</w:t>
      </w:r>
    </w:p>
    <w:p>
      <w:pPr>
        <w:pStyle w:val="CaptionedFigure"/>
      </w:pPr>
      <w:r>
        <w:drawing>
          <wp:inline>
            <wp:extent cx="3733800" cy="712869"/>
            <wp:effectExtent b="0" l="0" r="0" t="0"/>
            <wp:docPr descr="Через команды добавляем интерфейс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Через команды добавляем интерфейс</w:t>
      </w:r>
    </w:p>
    <w:p>
      <w:pPr>
        <w:pStyle w:val="BodyText"/>
      </w:pPr>
      <w:r>
        <w:t xml:space="preserve">Добавьте к этому же интерфейсу Ethernet-соединение с именем static, статическим IPv4-адресом адаптера и статическим адресом шлюза, Выведите информацию о текущих соединениях:(рис. 8).</w:t>
      </w:r>
    </w:p>
    <w:p>
      <w:pPr>
        <w:pStyle w:val="CaptionedFigure"/>
      </w:pPr>
      <w:r>
        <w:drawing>
          <wp:inline>
            <wp:extent cx="3733800" cy="912706"/>
            <wp:effectExtent b="0" l="0" r="0" t="0"/>
            <wp:docPr descr="Выводит необходимое, добавляем новое соеденение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Выводит необходимое, добавляем новое соеденение</w:t>
      </w:r>
    </w:p>
    <w:p>
      <w:pPr>
        <w:pStyle w:val="BodyText"/>
      </w:pPr>
      <w:r>
        <w:t xml:space="preserve">Переключитесь на статическое соединение, Проверьте успешность переключения при помощи nmcli connection show и id addr (рис. 9).</w:t>
      </w:r>
    </w:p>
    <w:p>
      <w:pPr>
        <w:pStyle w:val="CaptionedFigure"/>
      </w:pPr>
      <w:r>
        <w:drawing>
          <wp:inline>
            <wp:extent cx="3733800" cy="1305074"/>
            <wp:effectExtent b="0" l="0" r="0" t="0"/>
            <wp:docPr descr="Пишем код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Пишем код</w:t>
      </w:r>
    </w:p>
    <w:p>
      <w:pPr>
        <w:pStyle w:val="BodyText"/>
      </w:pPr>
      <w:r>
        <w:t xml:space="preserve">Вернитесь к соединению dhcp, Проверьте успешность переключения при помощи nmcli connection show(рис. 10).</w:t>
      </w:r>
    </w:p>
    <w:p>
      <w:pPr>
        <w:pStyle w:val="CaptionedFigure"/>
      </w:pPr>
      <w:r>
        <w:drawing>
          <wp:inline>
            <wp:extent cx="3733800" cy="1010191"/>
            <wp:effectExtent b="0" l="0" r="0" t="0"/>
            <wp:docPr descr="Подключение активно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Подключение активно</w:t>
      </w:r>
    </w:p>
    <w:p>
      <w:pPr>
        <w:pStyle w:val="BodyText"/>
      </w:pPr>
      <w:r>
        <w:t xml:space="preserve">Отключите автоподключение статического соединения, Добавьте DNS-сервер в статическое соединение, Для добавления второго и последующих элементов для тех же параметров используется знак +, добавьте другой IP-адрес для статического соединения:(рис. 11).</w:t>
      </w:r>
    </w:p>
    <w:p>
      <w:pPr>
        <w:pStyle w:val="CaptionedFigure"/>
      </w:pPr>
      <w:r>
        <w:drawing>
          <wp:inline>
            <wp:extent cx="3733800" cy="345417"/>
            <wp:effectExtent b="0" l="0" r="0" t="0"/>
            <wp:docPr descr="Выполняем команды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Выполняем команды</w:t>
      </w:r>
    </w:p>
    <w:p>
      <w:pPr>
        <w:pStyle w:val="BodyText"/>
      </w:pPr>
      <w:r>
        <w:t xml:space="preserve">После изменения свойств соединения активируйте его, Проверьте успешность переключения при помощи(рис. 12).</w:t>
      </w:r>
    </w:p>
    <w:p>
      <w:pPr>
        <w:pStyle w:val="CaptionedFigure"/>
      </w:pPr>
      <w:r>
        <w:drawing>
          <wp:inline>
            <wp:extent cx="3733800" cy="1952824"/>
            <wp:effectExtent b="0" l="0" r="0" t="0"/>
            <wp:docPr descr="nmcli con show и ip addr проверяем, активируем успешно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nmcli con show и ip addr проверяем, активируем успешно</w:t>
      </w:r>
    </w:p>
    <w:p>
      <w:pPr>
        <w:pStyle w:val="BodyText"/>
      </w:pPr>
      <w:r>
        <w:t xml:space="preserve">Используя nmtui, посмотрите и опишите в отчёте настройки сети на устройстве(рис. 13).</w:t>
      </w:r>
    </w:p>
    <w:p>
      <w:pPr>
        <w:pStyle w:val="CaptionedFigure"/>
      </w:pPr>
      <w:r>
        <w:drawing>
          <wp:inline>
            <wp:extent cx="3733800" cy="3547468"/>
            <wp:effectExtent b="0" l="0" r="0" t="0"/>
            <wp:docPr descr="Видны три подключения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Видны три подключения</w:t>
      </w:r>
    </w:p>
    <w:p>
      <w:pPr>
        <w:pStyle w:val="BodyText"/>
      </w:pPr>
      <w:r>
        <w:t xml:space="preserve">Посмотрите настройки сетевых соединений в графическом интерфейсе операционной системы.(рис. 14).</w:t>
      </w:r>
    </w:p>
    <w:p>
      <w:pPr>
        <w:pStyle w:val="CaptionedFigure"/>
      </w:pPr>
      <w:r>
        <w:drawing>
          <wp:inline>
            <wp:extent cx="2952750" cy="2590800"/>
            <wp:effectExtent b="0" l="0" r="0" t="0"/>
            <wp:docPr descr="Видны три подключения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Видны три подключения</w:t>
      </w:r>
    </w:p>
    <w:p>
      <w:pPr>
        <w:pStyle w:val="BodyText"/>
      </w:pPr>
      <w:r>
        <w:t xml:space="preserve">Переключитесь на первоначальное сетевое соединение(рис. 15).</w:t>
      </w:r>
    </w:p>
    <w:p>
      <w:pPr>
        <w:pStyle w:val="CaptionedFigure"/>
      </w:pPr>
      <w:r>
        <w:drawing>
          <wp:inline>
            <wp:extent cx="3733800" cy="784149"/>
            <wp:effectExtent b="0" l="0" r="0" t="0"/>
            <wp:docPr descr="Переключаемся и делаем проверку" title="" id="65" name="Picture"/>
            <a:graphic>
              <a:graphicData uri="http://schemas.openxmlformats.org/drawingml/2006/picture">
                <pic:pic>
                  <pic:nvPicPr>
                    <pic:cNvPr descr="image/1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Переключаемся и делаем проверку</w:t>
      </w:r>
    </w:p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успешно получили навыки настройки сетевых параметров системы.</w:t>
      </w:r>
    </w:p>
    <w:bookmarkEnd w:id="68"/>
    <w:bookmarkStart w:id="6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nmcli device status — показывает перечень устройств и их состояние (STATE, CONNECTION) без подробных IP‑адресов. Это удобная команда, чтобы быстро увидеть, какие интерфейсы активны или отключены.</w:t>
      </w:r>
    </w:p>
    <w:p>
      <w:pPr>
        <w:numPr>
          <w:ilvl w:val="0"/>
          <w:numId w:val="1002"/>
        </w:numPr>
      </w:pPr>
      <w:r>
        <w:t xml:space="preserve">NetworkManager (systemd-служба: NetworkManager.service) — стандартный менеджер сети в современных RHEL/CentOS/AlmaLinux. На старых установках мог использоваться демон network (network.service), но сейчас по умолчанию управляет NetworkManager.</w:t>
      </w:r>
    </w:p>
    <w:p>
      <w:pPr>
        <w:numPr>
          <w:ilvl w:val="0"/>
          <w:numId w:val="1002"/>
        </w:numPr>
      </w:pPr>
      <w:r>
        <w:t xml:space="preserve">/etc/hostname — в этом файле хранится постоянное имя хоста (hostname) в RHEL. Дополнительно имя может повторяться в /etc/hosts или быть задано в /etc/sysconfig/network в старых конфигурациях.</w:t>
      </w:r>
    </w:p>
    <w:p>
      <w:pPr>
        <w:numPr>
          <w:ilvl w:val="0"/>
          <w:numId w:val="1002"/>
        </w:numPr>
      </w:pPr>
      <w:r>
        <w:t xml:space="preserve">Для постоянной установки имени используйте sudo hostnamectl set-hostname new-hostname. Временно (до перезагрузки) можно задать имя командой sudo hostname new-hostname.</w:t>
      </w:r>
    </w:p>
    <w:p>
      <w:pPr>
        <w:numPr>
          <w:ilvl w:val="0"/>
          <w:numId w:val="1002"/>
        </w:numPr>
      </w:pPr>
      <w:r>
        <w:t xml:space="preserve">/etc/hosts — сюда добавляют строку вида 192.168.1.10 myserver.local myserver для статического разрешения имени в конкретный IP. Это простой способ привязать имя к адресу без использования DNS.</w:t>
      </w:r>
    </w:p>
    <w:p>
      <w:pPr>
        <w:numPr>
          <w:ilvl w:val="0"/>
          <w:numId w:val="1002"/>
        </w:numPr>
      </w:pPr>
      <w:r>
        <w:t xml:space="preserve">ip route show — показывает текущую таблицу маршрутизации, включая маршрут по умолчанию и сети. Альтернативно можно использовать устаревшую route -n, но ip route — современный и предпочтительный инструмент.</w:t>
      </w:r>
    </w:p>
    <w:p>
      <w:pPr>
        <w:numPr>
          <w:ilvl w:val="0"/>
          <w:numId w:val="1002"/>
        </w:numPr>
      </w:pPr>
      <w:r>
        <w:t xml:space="preserve">systemctl status NetworkManager.service — даёт подробный статус службы, логи и состояние. Для быстрого ответа «активна/неактивна» используйте systemctl is-active NetworkManager.</w:t>
      </w:r>
    </w:p>
    <w:p>
      <w:pPr>
        <w:numPr>
          <w:ilvl w:val="0"/>
          <w:numId w:val="1002"/>
        </w:numPr>
      </w:pPr>
      <w:r>
        <w:t xml:space="preserve">Для постоянного изменения через NetworkManager используйте: sudo nmcli connection modify</w:t>
      </w:r>
      <w:r>
        <w:t xml:space="preserve"> </w:t>
      </w:r>
      <w:r>
        <w:t xml:space="preserve">“</w:t>
      </w:r>
      <w:r>
        <w:t xml:space="preserve">CONN_NAME</w:t>
      </w:r>
      <w:r>
        <w:t xml:space="preserve">”</w:t>
      </w:r>
      <w:r>
        <w:t xml:space="preserve"> </w:t>
      </w:r>
      <w:r>
        <w:t xml:space="preserve">ipv4.addresses 192.168.1.50/24 ipv4.gateway 192.168.1.1 ipv4.method manual затем sudo nmcli connection up</w:t>
      </w:r>
      <w:r>
        <w:t xml:space="preserve"> </w:t>
      </w:r>
      <w:r>
        <w:t xml:space="preserve">“</w:t>
      </w:r>
      <w:r>
        <w:t xml:space="preserve">CONN_NAME</w:t>
      </w:r>
      <w:r>
        <w:t xml:space="preserve">”</w:t>
      </w:r>
      <w:r>
        <w:t xml:space="preserve">. Временный (без сохранения) вариант — sudo ip addr add 192.168.1.50/24 dev eth0 и sudo ip route replace default via 192.168.1.1 dev eth0.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Устинова Виктория Вадимовна</dc:creator>
  <dc:language>ru-RU</dc:language>
  <cp:keywords/>
  <dcterms:created xsi:type="dcterms:W3CDTF">2025-11-21T13:22:36Z</dcterms:created>
  <dcterms:modified xsi:type="dcterms:W3CDTF">2025-11-21T13:22:36Z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