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по управлению модулями ядра (см. раздел 10.4.1).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по загрузке модулей ядра с параметрами (см.</w:t>
      </w:r>
      <w:r>
        <w:t xml:space="preserve"> </w:t>
      </w:r>
      <w:r>
        <w:t xml:space="preserve">раздел 10.4.2).</w:t>
      </w:r>
    </w:p>
    <w:bookmarkEnd w:id="21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Посмотрите, какие устройства имеются в вашей системе и какие модули ядра с ними связаны(рис. 1).</w:t>
      </w:r>
    </w:p>
    <w:p>
      <w:pPr>
        <w:pStyle w:val="CaptionedFigure"/>
      </w:pPr>
      <w:r>
        <w:drawing>
          <wp:inline>
            <wp:extent cx="3733800" cy="2075973"/>
            <wp:effectExtent b="0" l="0" r="0" t="0"/>
            <wp:docPr descr="разнообразные виртуальные устройства (мосты, IDE, VGA, Ethernet, аудио, USB, SATA-контроллеры) и соответствующие им драйверы ядра, например: ata_piix, vmwgfx, e1000, snd_intel8x0, ohci-pci, ehci-pci, ahci.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разнообразные виртуальные устройства (мосты, IDE, VGA, Ethernet, аудио, USB, SATA-контроллеры) и соответствующие им драйверы ядра, например: ata_piix, vmwgfx, e1000, snd_intel8x0, ohci-pci, ehci-pci, ahci.</w:t>
      </w:r>
    </w:p>
    <w:p>
      <w:pPr>
        <w:pStyle w:val="BodyText"/>
      </w:pPr>
      <w:r>
        <w:t xml:space="preserve">Посмотрите, какие устройства имеются в вашей системе и какие модули ядра с ними связаны(рис. 2).</w:t>
      </w:r>
    </w:p>
    <w:p>
      <w:pPr>
        <w:pStyle w:val="CaptionedFigure"/>
      </w:pPr>
      <w:r>
        <w:drawing>
          <wp:inline>
            <wp:extent cx="3733800" cy="1881260"/>
            <wp:effectExtent b="0" l="0" r="0" t="0"/>
            <wp:docPr descr="разнообразные виртуальные устройства (мосты, IDE, VGA, Ethernet, аудио, USB, SATA-контроллеры) и соответствующие им драйверы ядра, например: ata_piix, vmwgfx, e1000, snd_intel8x0, ohci-pci, ehci-pci, ahci.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разнообразные виртуальные устройства (мосты, IDE, VGA, Ethernet, аудио, USB, SATA-контроллеры) и соответствующие им драйверы ядра, например: ata_piix, vmwgfx, e1000, snd_intel8x0, ohci-pci, ehci-pci, ahci.</w:t>
      </w:r>
    </w:p>
    <w:p>
      <w:pPr>
        <w:pStyle w:val="BodyText"/>
      </w:pPr>
      <w:r>
        <w:t xml:space="preserve">Посмотрите, какие модули ядра загружены(рис. 3).</w:t>
      </w:r>
    </w:p>
    <w:p>
      <w:pPr>
        <w:pStyle w:val="CaptionedFigure"/>
      </w:pPr>
      <w:r>
        <w:drawing>
          <wp:inline>
            <wp:extent cx="3733800" cy="1831675"/>
            <wp:effectExtent b="0" l="0" r="0" t="0"/>
            <wp:docPr descr="смотри загруженные модули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смотри загруженные модули</w:t>
      </w:r>
    </w:p>
    <w:p>
      <w:pPr>
        <w:pStyle w:val="BodyText"/>
      </w:pPr>
      <w:r>
        <w:t xml:space="preserve">Посмотрите, загружен ли модуль ext4, загрузите модуль ядра ext4, убедитесь, что модуль загружен, посмотрев список загруженных модулей(рис. 4).</w:t>
      </w:r>
    </w:p>
    <w:p>
      <w:pPr>
        <w:pStyle w:val="CaptionedFigure"/>
      </w:pPr>
      <w:r>
        <w:drawing>
          <wp:inline>
            <wp:extent cx="3733800" cy="721009"/>
            <wp:effectExtent b="0" l="0" r="0" t="0"/>
            <wp:docPr descr="Загружаем модуль и убеждаемся в этом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1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Загружаем модуль и убеждаемся в этом</w:t>
      </w:r>
    </w:p>
    <w:p>
      <w:pPr>
        <w:pStyle w:val="BodyText"/>
      </w:pPr>
      <w:r>
        <w:t xml:space="preserve">Посмотрите информацию о модуле ядра ext4, обратите внимание, что у этого модуля нет параметров(рис. 5).</w:t>
      </w:r>
    </w:p>
    <w:p>
      <w:pPr>
        <w:pStyle w:val="CaptionedFigure"/>
      </w:pPr>
      <w:r>
        <w:drawing>
          <wp:inline>
            <wp:extent cx="3733800" cy="1821117"/>
            <wp:effectExtent b="0" l="0" r="0" t="0"/>
            <wp:docPr descr="Конфигурация файловой системы ext4 происходит при её создании (mkfs.ext4) или монтировании (mount -o), а не через параметры самого модуля ядра, который лишь предоставляет базовую логику.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Конфигурация файловой системы ext4 происходит при её создании (mkfs.ext4) или монтировании (mount -o), а не через параметры самого модуля ядра, который лишь предоставляет базовую логику.</w:t>
      </w:r>
    </w:p>
    <w:p>
      <w:pPr>
        <w:pStyle w:val="BodyText"/>
      </w:pPr>
      <w:r>
        <w:t xml:space="preserve">Попробуйте выгрузить модуль ядра ext4, попробуйте выгрузить модуль ядра xfs(рис. 6).</w:t>
      </w:r>
    </w:p>
    <w:p>
      <w:pPr>
        <w:pStyle w:val="CaptionedFigure"/>
      </w:pPr>
      <w:r>
        <w:drawing>
          <wp:inline>
            <wp:extent cx="3733800" cy="942784"/>
            <wp:effectExtent b="0" l="0" r="0" t="0"/>
            <wp:docPr descr="Не удалось выгрузить модуль, потому что он активно используется системой, что подтверждается ошибкой “is in use”.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2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Не удалось выгрузить модуль, потому что он активно используется системой, что подтверждается ошибкой</w:t>
      </w:r>
      <w:r>
        <w:t xml:space="preserve"> </w:t>
      </w:r>
      <w:r>
        <w:t xml:space="preserve">“</w:t>
      </w:r>
      <w:r>
        <w:t xml:space="preserve">is in use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Посмотрите, загружен ли модуль bluetooth, загрузите модуль ядра bluetooth, посмотрите список модулей ядра, отвечающих за работу с Bluetooth(рис. 7).</w:t>
      </w:r>
    </w:p>
    <w:p>
      <w:pPr>
        <w:pStyle w:val="CaptionedFigure"/>
      </w:pPr>
      <w:r>
        <w:drawing>
          <wp:inline>
            <wp:extent cx="3714750" cy="866775"/>
            <wp:effectExtent b="0" l="0" r="0" t="0"/>
            <wp:docPr descr="Загружаем модуль блютуза и смотрим список модулей ядра отвечающих за работу с блютузом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Загружаем модуль блютуза и смотрим список модулей ядра отвечающих за работу с блютузом</w:t>
      </w:r>
    </w:p>
    <w:p>
      <w:pPr>
        <w:pStyle w:val="BodyText"/>
      </w:pPr>
      <w:r>
        <w:t xml:space="preserve">Посмотрите информацию о модуле bluetooth:(рис. 8).</w:t>
      </w:r>
    </w:p>
    <w:p>
      <w:pPr>
        <w:pStyle w:val="CaptionedFigure"/>
      </w:pPr>
      <w:r>
        <w:drawing>
          <wp:inline>
            <wp:extent cx="3733800" cy="1089670"/>
            <wp:effectExtent b="0" l="0" r="0" t="0"/>
            <wp:docPr descr="disable_esco: Отключает расширенные аудио-соединения (eSCO). disable_ertm: Отключает улучшенный режим повторной передачи данных (ERTM).enable_ecred: Включает улучшенный контроль потока данных (ECRED) для Bluetooth Low Energy.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disable_esco: Отключает расширенные аудио-соединения (eSCO). disable_ertm: Отключает улучшенный режим повторной передачи данных (ERTM).enable_ecred: Включает улучшенный контроль потока данных (ECRED) для Bluetooth Low Energy.</w:t>
      </w:r>
    </w:p>
    <w:p>
      <w:pPr>
        <w:pStyle w:val="BodyText"/>
      </w:pPr>
      <w:r>
        <w:t xml:space="preserve">Посмотрите версию ядра, используемую в операционной системе, Выведите на экран список пакетов, относящихся к ядру операционной системы(рис. 9).</w:t>
      </w:r>
    </w:p>
    <w:p>
      <w:pPr>
        <w:pStyle w:val="CaptionedFigure"/>
      </w:pPr>
      <w:r>
        <w:drawing>
          <wp:inline>
            <wp:extent cx="3733800" cy="1263991"/>
            <wp:effectExtent b="0" l="0" r="0" t="0"/>
            <wp:docPr descr="Версия ядра и список пакетов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3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Версия ядра и список пакетов</w:t>
      </w:r>
    </w:p>
    <w:p>
      <w:pPr>
        <w:pStyle w:val="BodyText"/>
      </w:pPr>
      <w:r>
        <w:t xml:space="preserve">Обновите систему, чтобы убедиться, что все существующие пакеты обновлены, Обновите ядро операционной системы, а затем саму операционную систему(рис. 10).</w:t>
      </w:r>
    </w:p>
    <w:p>
      <w:pPr>
        <w:pStyle w:val="CaptionedFigure"/>
      </w:pPr>
      <w:r>
        <w:drawing>
          <wp:inline>
            <wp:extent cx="3733800" cy="1801658"/>
            <wp:effectExtent b="0" l="0" r="0" t="0"/>
            <wp:docPr descr="Все уже обновлено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Все уже обновлено</w:t>
      </w:r>
    </w:p>
    <w:p>
      <w:pPr>
        <w:pStyle w:val="BodyText"/>
      </w:pPr>
      <w:r>
        <w:t xml:space="preserve">Посмотрите версию ядра, используемую в операционной системы(рис. 11).</w:t>
      </w:r>
    </w:p>
    <w:p>
      <w:pPr>
        <w:pStyle w:val="CaptionedFigure"/>
      </w:pPr>
      <w:r>
        <w:drawing>
          <wp:inline>
            <wp:extent cx="3733800" cy="1779152"/>
            <wp:effectExtent b="0" l="0" r="0" t="0"/>
            <wp:docPr descr="После перезагрузки смотрим версию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9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После перезагрузки смотрим версию</w:t>
      </w:r>
    </w:p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успешно получили навыки работы с утилитами управления модулями ядра операционной системы.</w:t>
      </w:r>
    </w:p>
    <w:bookmarkEnd w:id="56"/>
    <w:bookmarkStart w:id="57" w:name="ответы-на-контрольные-вопрс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вопрсосы</w:t>
      </w:r>
    </w:p>
    <w:p>
      <w:pPr>
        <w:numPr>
          <w:ilvl w:val="0"/>
          <w:numId w:val="1002"/>
        </w:numPr>
      </w:pPr>
      <w:r>
        <w:t xml:space="preserve">Какая команда показывает текущую версию ядра, которая используется на вашей системе?</w:t>
      </w:r>
      <w:r>
        <w:t xml:space="preserve"> </w:t>
      </w:r>
      <w:r>
        <w:t xml:space="preserve">uname -r</w:t>
      </w:r>
    </w:p>
    <w:p>
      <w:pPr>
        <w:numPr>
          <w:ilvl w:val="0"/>
          <w:numId w:val="1002"/>
        </w:numPr>
      </w:pPr>
      <w:r>
        <w:t xml:space="preserve">Как можно посмотреть более подробную информацию о текущей версии ядра операционной системы?</w:t>
      </w:r>
      <w:r>
        <w:t xml:space="preserve"> </w:t>
      </w:r>
      <w:r>
        <w:t xml:space="preserve">uname -a</w:t>
      </w:r>
    </w:p>
    <w:p>
      <w:pPr>
        <w:numPr>
          <w:ilvl w:val="0"/>
          <w:numId w:val="1002"/>
        </w:numPr>
      </w:pPr>
      <w:r>
        <w:t xml:space="preserve">Какая команда показывает список загруженных модулей ядра?</w:t>
      </w:r>
      <w:r>
        <w:t xml:space="preserve"> </w:t>
      </w:r>
      <w:r>
        <w:t xml:space="preserve">lsmod</w:t>
      </w:r>
    </w:p>
    <w:p>
      <w:pPr>
        <w:numPr>
          <w:ilvl w:val="0"/>
          <w:numId w:val="1002"/>
        </w:numPr>
      </w:pPr>
      <w:r>
        <w:t xml:space="preserve">Какая команда позволяет вам определять параметры модуля ядра?</w:t>
      </w:r>
      <w:r>
        <w:t xml:space="preserve"> </w:t>
      </w:r>
      <w:r>
        <w:t xml:space="preserve">modinfo</w:t>
      </w:r>
      <w:r>
        <w:t xml:space="preserve"> </w:t>
      </w:r>
      <w:r>
        <w:t xml:space="preserve"> </w:t>
      </w:r>
      <w:r>
        <w:t xml:space="preserve">(параметры показываются в секции parm:)</w:t>
      </w:r>
    </w:p>
    <w:p>
      <w:pPr>
        <w:numPr>
          <w:ilvl w:val="0"/>
          <w:numId w:val="1002"/>
        </w:numPr>
      </w:pPr>
      <w:r>
        <w:t xml:space="preserve">Как выгрузить модуль ядра?</w:t>
      </w:r>
      <w:r>
        <w:t xml:space="preserve"> </w:t>
      </w:r>
      <w:r>
        <w:t xml:space="preserve">modprobe -r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Что вы можете сделать, если получите сообщение об ошибке при попытке выгрузить модуль ядра?</w:t>
      </w:r>
    </w:p>
    <w:p>
      <w:pPr>
        <w:pStyle w:val="Compact"/>
        <w:numPr>
          <w:ilvl w:val="1"/>
          <w:numId w:val="1003"/>
        </w:numPr>
      </w:pPr>
      <w:r>
        <w:t xml:space="preserve">Проверить, не используется ли модуль активно (например, файловая система).</w:t>
      </w:r>
    </w:p>
    <w:p>
      <w:pPr>
        <w:pStyle w:val="Compact"/>
        <w:numPr>
          <w:ilvl w:val="1"/>
          <w:numId w:val="1003"/>
        </w:numPr>
      </w:pPr>
      <w:r>
        <w:t xml:space="preserve">Попытаться остановить сервисы или отмонтировать устройства, которые используют этот модуль.</w:t>
      </w:r>
    </w:p>
    <w:p>
      <w:pPr>
        <w:pStyle w:val="Compact"/>
        <w:numPr>
          <w:ilvl w:val="1"/>
          <w:numId w:val="1003"/>
        </w:numPr>
      </w:pPr>
      <w:r>
        <w:t xml:space="preserve">Убедиться, что нет других модулей, зависящих от него.</w:t>
      </w:r>
    </w:p>
    <w:p>
      <w:pPr>
        <w:numPr>
          <w:ilvl w:val="0"/>
          <w:numId w:val="1002"/>
        </w:numPr>
      </w:pPr>
      <w:r>
        <w:t xml:space="preserve">Как определить, какие параметры модуля ядра поддерживаются?</w:t>
      </w:r>
      <w:r>
        <w:t xml:space="preserve"> </w:t>
      </w:r>
      <w:r>
        <w:t xml:space="preserve">modinfo</w:t>
      </w:r>
      <w:r>
        <w:t xml:space="preserve"> </w:t>
      </w:r>
      <w:r>
        <w:t xml:space="preserve"> </w:t>
      </w:r>
      <w:r>
        <w:t xml:space="preserve">(информация о параметрах будет в строках, начинающихся с parm:)</w:t>
      </w:r>
    </w:p>
    <w:p>
      <w:pPr>
        <w:numPr>
          <w:ilvl w:val="0"/>
          <w:numId w:val="1002"/>
        </w:numPr>
      </w:pPr>
      <w:r>
        <w:t xml:space="preserve">Как установить новую версию ядра?</w:t>
      </w:r>
      <w:r>
        <w:t xml:space="preserve"> </w:t>
      </w:r>
      <w:r>
        <w:t xml:space="preserve">Обычно это делается через менеджер пакетов вашей операционной системы (например, sudo apt update &amp;&amp; sudo apt upgrade для Debian/Ubuntu или sudo dnf update для Fedora/RHEL). Новые ядра поставляются как пакеты, и система автоматически их устанавливает и настраивает загрузчик.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Устинова Виктория Вадимовна</dc:creator>
  <dc:language>ru-RU</dc:language>
  <cp:keywords/>
  <dcterms:created xsi:type="dcterms:W3CDTF">2025-11-07T09:29:41Z</dcterms:created>
  <dcterms:modified xsi:type="dcterms:W3CDTF">2025-11-07T09:29:41Z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