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2CBE" w14:textId="77777777" w:rsidR="00C44DB9" w:rsidRDefault="00C44DB9" w:rsidP="00C44DB9">
      <w:pPr>
        <w:jc w:val="center"/>
      </w:pPr>
      <w:r>
        <w:t>AI, Ethics, and Society</w:t>
      </w:r>
    </w:p>
    <w:p w14:paraId="59ADDE7D" w14:textId="7E2138E9" w:rsidR="00801D74" w:rsidRDefault="00C44DB9" w:rsidP="00C44DB9">
      <w:pPr>
        <w:jc w:val="center"/>
      </w:pPr>
      <w:r>
        <w:t>Final Project</w:t>
      </w:r>
    </w:p>
    <w:p w14:paraId="7F318A92" w14:textId="2A48CD88" w:rsidR="0027501E" w:rsidRDefault="0027501E" w:rsidP="00C44DB9">
      <w:pPr>
        <w:jc w:val="center"/>
      </w:pPr>
      <w:r>
        <w:t>Spring 2022</w:t>
      </w:r>
    </w:p>
    <w:sdt>
      <w:sdtPr>
        <w:rPr>
          <w:rFonts w:asciiTheme="minorHAnsi" w:eastAsiaTheme="minorHAnsi" w:hAnsiTheme="minorHAnsi" w:cstheme="minorBidi"/>
          <w:color w:val="auto"/>
          <w:sz w:val="22"/>
          <w:szCs w:val="22"/>
        </w:rPr>
        <w:id w:val="717555593"/>
        <w:docPartObj>
          <w:docPartGallery w:val="Table of Contents"/>
          <w:docPartUnique/>
        </w:docPartObj>
      </w:sdtPr>
      <w:sdtEndPr>
        <w:rPr>
          <w:b/>
          <w:bCs/>
          <w:noProof/>
        </w:rPr>
      </w:sdtEndPr>
      <w:sdtContent>
        <w:p w14:paraId="34F3B188" w14:textId="163BF640" w:rsidR="00801D74" w:rsidRDefault="00801D74">
          <w:pPr>
            <w:pStyle w:val="TOCHeading"/>
          </w:pPr>
          <w:r>
            <w:t>Contents</w:t>
          </w:r>
        </w:p>
        <w:p w14:paraId="346F8F46" w14:textId="48B88A9A" w:rsidR="00172E00" w:rsidRDefault="00801D7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2153484" w:history="1">
            <w:r w:rsidR="00172E00" w:rsidRPr="00F04502">
              <w:rPr>
                <w:rStyle w:val="Hyperlink"/>
                <w:noProof/>
              </w:rPr>
              <w:t>Step 0: Data preprocessing</w:t>
            </w:r>
            <w:r w:rsidR="00172E00">
              <w:rPr>
                <w:noProof/>
                <w:webHidden/>
              </w:rPr>
              <w:tab/>
            </w:r>
            <w:r w:rsidR="00172E00">
              <w:rPr>
                <w:noProof/>
                <w:webHidden/>
              </w:rPr>
              <w:fldChar w:fldCharType="begin"/>
            </w:r>
            <w:r w:rsidR="00172E00">
              <w:rPr>
                <w:noProof/>
                <w:webHidden/>
              </w:rPr>
              <w:instrText xml:space="preserve"> PAGEREF _Toc102153484 \h </w:instrText>
            </w:r>
            <w:r w:rsidR="00172E00">
              <w:rPr>
                <w:noProof/>
                <w:webHidden/>
              </w:rPr>
            </w:r>
            <w:r w:rsidR="00172E00">
              <w:rPr>
                <w:noProof/>
                <w:webHidden/>
              </w:rPr>
              <w:fldChar w:fldCharType="separate"/>
            </w:r>
            <w:r w:rsidR="00172E00">
              <w:rPr>
                <w:noProof/>
                <w:webHidden/>
              </w:rPr>
              <w:t>2</w:t>
            </w:r>
            <w:r w:rsidR="00172E00">
              <w:rPr>
                <w:noProof/>
                <w:webHidden/>
              </w:rPr>
              <w:fldChar w:fldCharType="end"/>
            </w:r>
          </w:hyperlink>
        </w:p>
        <w:p w14:paraId="36D8434D" w14:textId="7E2C7B39" w:rsidR="00172E00" w:rsidRDefault="008D0C39">
          <w:pPr>
            <w:pStyle w:val="TOC2"/>
            <w:tabs>
              <w:tab w:val="right" w:leader="dot" w:pos="9350"/>
            </w:tabs>
            <w:rPr>
              <w:rFonts w:eastAsiaTheme="minorEastAsia"/>
              <w:noProof/>
            </w:rPr>
          </w:pPr>
          <w:hyperlink w:anchor="_Toc102153485" w:history="1">
            <w:r w:rsidR="00172E00" w:rsidRPr="00F04502">
              <w:rPr>
                <w:rStyle w:val="Hyperlink"/>
                <w:noProof/>
              </w:rPr>
              <w:t>Step 1:</w:t>
            </w:r>
            <w:r w:rsidR="00172E00">
              <w:rPr>
                <w:noProof/>
                <w:webHidden/>
              </w:rPr>
              <w:tab/>
            </w:r>
            <w:r w:rsidR="00172E00">
              <w:rPr>
                <w:noProof/>
                <w:webHidden/>
              </w:rPr>
              <w:fldChar w:fldCharType="begin"/>
            </w:r>
            <w:r w:rsidR="00172E00">
              <w:rPr>
                <w:noProof/>
                <w:webHidden/>
              </w:rPr>
              <w:instrText xml:space="preserve"> PAGEREF _Toc102153485 \h </w:instrText>
            </w:r>
            <w:r w:rsidR="00172E00">
              <w:rPr>
                <w:noProof/>
                <w:webHidden/>
              </w:rPr>
            </w:r>
            <w:r w:rsidR="00172E00">
              <w:rPr>
                <w:noProof/>
                <w:webHidden/>
              </w:rPr>
              <w:fldChar w:fldCharType="separate"/>
            </w:r>
            <w:r w:rsidR="00172E00">
              <w:rPr>
                <w:noProof/>
                <w:webHidden/>
              </w:rPr>
              <w:t>4</w:t>
            </w:r>
            <w:r w:rsidR="00172E00">
              <w:rPr>
                <w:noProof/>
                <w:webHidden/>
              </w:rPr>
              <w:fldChar w:fldCharType="end"/>
            </w:r>
          </w:hyperlink>
        </w:p>
        <w:p w14:paraId="219AB6C5" w14:textId="6512A4A1" w:rsidR="00172E00" w:rsidRDefault="008D0C39">
          <w:pPr>
            <w:pStyle w:val="TOC2"/>
            <w:tabs>
              <w:tab w:val="right" w:leader="dot" w:pos="9350"/>
            </w:tabs>
            <w:rPr>
              <w:rFonts w:eastAsiaTheme="minorEastAsia"/>
              <w:noProof/>
            </w:rPr>
          </w:pPr>
          <w:hyperlink w:anchor="_Toc102153486" w:history="1">
            <w:r w:rsidR="00172E00" w:rsidRPr="00F04502">
              <w:rPr>
                <w:rStyle w:val="Hyperlink"/>
                <w:noProof/>
              </w:rPr>
              <w:t>Step 2</w:t>
            </w:r>
            <w:r w:rsidR="00172E00">
              <w:rPr>
                <w:noProof/>
                <w:webHidden/>
              </w:rPr>
              <w:tab/>
            </w:r>
            <w:r w:rsidR="00172E00">
              <w:rPr>
                <w:noProof/>
                <w:webHidden/>
              </w:rPr>
              <w:fldChar w:fldCharType="begin"/>
            </w:r>
            <w:r w:rsidR="00172E00">
              <w:rPr>
                <w:noProof/>
                <w:webHidden/>
              </w:rPr>
              <w:instrText xml:space="preserve"> PAGEREF _Toc102153486 \h </w:instrText>
            </w:r>
            <w:r w:rsidR="00172E00">
              <w:rPr>
                <w:noProof/>
                <w:webHidden/>
              </w:rPr>
            </w:r>
            <w:r w:rsidR="00172E00">
              <w:rPr>
                <w:noProof/>
                <w:webHidden/>
              </w:rPr>
              <w:fldChar w:fldCharType="separate"/>
            </w:r>
            <w:r w:rsidR="00172E00">
              <w:rPr>
                <w:noProof/>
                <w:webHidden/>
              </w:rPr>
              <w:t>5</w:t>
            </w:r>
            <w:r w:rsidR="00172E00">
              <w:rPr>
                <w:noProof/>
                <w:webHidden/>
              </w:rPr>
              <w:fldChar w:fldCharType="end"/>
            </w:r>
          </w:hyperlink>
        </w:p>
        <w:p w14:paraId="47625638" w14:textId="2D111537" w:rsidR="00172E00" w:rsidRDefault="008D0C39">
          <w:pPr>
            <w:pStyle w:val="TOC2"/>
            <w:tabs>
              <w:tab w:val="right" w:leader="dot" w:pos="9350"/>
            </w:tabs>
            <w:rPr>
              <w:rFonts w:eastAsiaTheme="minorEastAsia"/>
              <w:noProof/>
            </w:rPr>
          </w:pPr>
          <w:hyperlink w:anchor="_Toc102153487" w:history="1">
            <w:r w:rsidR="00172E00" w:rsidRPr="00F04502">
              <w:rPr>
                <w:rStyle w:val="Hyperlink"/>
                <w:noProof/>
              </w:rPr>
              <w:t>Step 3</w:t>
            </w:r>
            <w:r w:rsidR="00172E00">
              <w:rPr>
                <w:noProof/>
                <w:webHidden/>
              </w:rPr>
              <w:tab/>
            </w:r>
            <w:r w:rsidR="00172E00">
              <w:rPr>
                <w:noProof/>
                <w:webHidden/>
              </w:rPr>
              <w:fldChar w:fldCharType="begin"/>
            </w:r>
            <w:r w:rsidR="00172E00">
              <w:rPr>
                <w:noProof/>
                <w:webHidden/>
              </w:rPr>
              <w:instrText xml:space="preserve"> PAGEREF _Toc102153487 \h </w:instrText>
            </w:r>
            <w:r w:rsidR="00172E00">
              <w:rPr>
                <w:noProof/>
                <w:webHidden/>
              </w:rPr>
            </w:r>
            <w:r w:rsidR="00172E00">
              <w:rPr>
                <w:noProof/>
                <w:webHidden/>
              </w:rPr>
              <w:fldChar w:fldCharType="separate"/>
            </w:r>
            <w:r w:rsidR="00172E00">
              <w:rPr>
                <w:noProof/>
                <w:webHidden/>
              </w:rPr>
              <w:t>6</w:t>
            </w:r>
            <w:r w:rsidR="00172E00">
              <w:rPr>
                <w:noProof/>
                <w:webHidden/>
              </w:rPr>
              <w:fldChar w:fldCharType="end"/>
            </w:r>
          </w:hyperlink>
        </w:p>
        <w:p w14:paraId="22927418" w14:textId="4BF5091A" w:rsidR="00172E00" w:rsidRDefault="008D0C39">
          <w:pPr>
            <w:pStyle w:val="TOC2"/>
            <w:tabs>
              <w:tab w:val="right" w:leader="dot" w:pos="9350"/>
            </w:tabs>
            <w:rPr>
              <w:rFonts w:eastAsiaTheme="minorEastAsia"/>
              <w:noProof/>
            </w:rPr>
          </w:pPr>
          <w:hyperlink w:anchor="_Toc102153488" w:history="1">
            <w:r w:rsidR="00172E00" w:rsidRPr="00F04502">
              <w:rPr>
                <w:rStyle w:val="Hyperlink"/>
                <w:noProof/>
              </w:rPr>
              <w:t>Step 4</w:t>
            </w:r>
            <w:r w:rsidR="00172E00">
              <w:rPr>
                <w:noProof/>
                <w:webHidden/>
              </w:rPr>
              <w:tab/>
            </w:r>
            <w:r w:rsidR="00172E00">
              <w:rPr>
                <w:noProof/>
                <w:webHidden/>
              </w:rPr>
              <w:fldChar w:fldCharType="begin"/>
            </w:r>
            <w:r w:rsidR="00172E00">
              <w:rPr>
                <w:noProof/>
                <w:webHidden/>
              </w:rPr>
              <w:instrText xml:space="preserve"> PAGEREF _Toc102153488 \h </w:instrText>
            </w:r>
            <w:r w:rsidR="00172E00">
              <w:rPr>
                <w:noProof/>
                <w:webHidden/>
              </w:rPr>
            </w:r>
            <w:r w:rsidR="00172E00">
              <w:rPr>
                <w:noProof/>
                <w:webHidden/>
              </w:rPr>
              <w:fldChar w:fldCharType="separate"/>
            </w:r>
            <w:r w:rsidR="00172E00">
              <w:rPr>
                <w:noProof/>
                <w:webHidden/>
              </w:rPr>
              <w:t>7</w:t>
            </w:r>
            <w:r w:rsidR="00172E00">
              <w:rPr>
                <w:noProof/>
                <w:webHidden/>
              </w:rPr>
              <w:fldChar w:fldCharType="end"/>
            </w:r>
          </w:hyperlink>
        </w:p>
        <w:p w14:paraId="677C76B6" w14:textId="71E47B0F" w:rsidR="00172E00" w:rsidRDefault="008D0C39">
          <w:pPr>
            <w:pStyle w:val="TOC2"/>
            <w:tabs>
              <w:tab w:val="right" w:leader="dot" w:pos="9350"/>
            </w:tabs>
            <w:rPr>
              <w:rFonts w:eastAsiaTheme="minorEastAsia"/>
              <w:noProof/>
            </w:rPr>
          </w:pPr>
          <w:hyperlink w:anchor="_Toc102153489" w:history="1">
            <w:r w:rsidR="00172E00" w:rsidRPr="00F04502">
              <w:rPr>
                <w:rStyle w:val="Hyperlink"/>
                <w:noProof/>
              </w:rPr>
              <w:t>Step 5</w:t>
            </w:r>
            <w:r w:rsidR="00172E00">
              <w:rPr>
                <w:noProof/>
                <w:webHidden/>
              </w:rPr>
              <w:tab/>
            </w:r>
            <w:r w:rsidR="00172E00">
              <w:rPr>
                <w:noProof/>
                <w:webHidden/>
              </w:rPr>
              <w:fldChar w:fldCharType="begin"/>
            </w:r>
            <w:r w:rsidR="00172E00">
              <w:rPr>
                <w:noProof/>
                <w:webHidden/>
              </w:rPr>
              <w:instrText xml:space="preserve"> PAGEREF _Toc102153489 \h </w:instrText>
            </w:r>
            <w:r w:rsidR="00172E00">
              <w:rPr>
                <w:noProof/>
                <w:webHidden/>
              </w:rPr>
            </w:r>
            <w:r w:rsidR="00172E00">
              <w:rPr>
                <w:noProof/>
                <w:webHidden/>
              </w:rPr>
              <w:fldChar w:fldCharType="separate"/>
            </w:r>
            <w:r w:rsidR="00172E00">
              <w:rPr>
                <w:noProof/>
                <w:webHidden/>
              </w:rPr>
              <w:t>8</w:t>
            </w:r>
            <w:r w:rsidR="00172E00">
              <w:rPr>
                <w:noProof/>
                <w:webHidden/>
              </w:rPr>
              <w:fldChar w:fldCharType="end"/>
            </w:r>
          </w:hyperlink>
        </w:p>
        <w:p w14:paraId="03EE8C5F" w14:textId="2CE31496" w:rsidR="00801D74" w:rsidRDefault="00801D74">
          <w:r>
            <w:rPr>
              <w:b/>
              <w:bCs/>
              <w:noProof/>
            </w:rPr>
            <w:fldChar w:fldCharType="end"/>
          </w:r>
        </w:p>
      </w:sdtContent>
    </w:sdt>
    <w:p w14:paraId="43E8CCA7" w14:textId="7395ECE4" w:rsidR="00801D74" w:rsidRPr="00801D74" w:rsidRDefault="00801D74" w:rsidP="00801D74">
      <w:pPr>
        <w:rPr>
          <w:rFonts w:asciiTheme="majorHAnsi" w:eastAsiaTheme="majorEastAsia" w:hAnsiTheme="majorHAnsi" w:cstheme="majorBidi"/>
          <w:color w:val="2F5496" w:themeColor="accent1" w:themeShade="BF"/>
          <w:sz w:val="26"/>
          <w:szCs w:val="26"/>
        </w:rPr>
      </w:pPr>
      <w:r>
        <w:br w:type="page"/>
      </w:r>
    </w:p>
    <w:p w14:paraId="237B9CB3" w14:textId="77777777" w:rsidR="007C6032" w:rsidRDefault="007C6032" w:rsidP="007C6032">
      <w:pPr>
        <w:pStyle w:val="Heading2"/>
      </w:pPr>
      <w:bookmarkStart w:id="0" w:name="_Toc102153484"/>
      <w:r>
        <w:lastRenderedPageBreak/>
        <w:t>Step 0: Data preprocessing</w:t>
      </w:r>
      <w:bookmarkEnd w:id="0"/>
    </w:p>
    <w:p w14:paraId="416F4F8E" w14:textId="77777777" w:rsidR="00653374" w:rsidRDefault="00653374" w:rsidP="007C6032">
      <w:pPr>
        <w:pStyle w:val="Heading2"/>
      </w:pPr>
    </w:p>
    <w:p w14:paraId="48A85C51" w14:textId="1EBCC10D" w:rsidR="00913D20" w:rsidRDefault="00913D20" w:rsidP="00FB2DD9">
      <w:pPr>
        <w:pStyle w:val="ListParagraph"/>
        <w:numPr>
          <w:ilvl w:val="0"/>
          <w:numId w:val="10"/>
        </w:numPr>
      </w:pPr>
      <w:r>
        <w:t xml:space="preserve">Data: </w:t>
      </w:r>
      <w:hyperlink r:id="rId6" w:history="1">
        <w:r w:rsidRPr="00DC2E8B">
          <w:rPr>
            <w:rStyle w:val="Hyperlink"/>
          </w:rPr>
          <w:t>https://www.kaggle.com/datasets/takumafujiwara/2020-census-data</w:t>
        </w:r>
      </w:hyperlink>
    </w:p>
    <w:p w14:paraId="0EF3267B" w14:textId="09E8F269" w:rsidR="001E176B" w:rsidRDefault="00FB2DD9" w:rsidP="00FB2DD9">
      <w:pPr>
        <w:pStyle w:val="ListParagraph"/>
        <w:numPr>
          <w:ilvl w:val="0"/>
          <w:numId w:val="10"/>
        </w:numPr>
      </w:pPr>
      <w:r>
        <w:t>Rows with null</w:t>
      </w:r>
      <w:r w:rsidR="001E176B">
        <w:t>/empty/? characters are removed</w:t>
      </w:r>
    </w:p>
    <w:p w14:paraId="1B7587F1" w14:textId="2E6A1107" w:rsidR="00671D34" w:rsidRDefault="0000699C" w:rsidP="002825BF">
      <w:pPr>
        <w:pStyle w:val="ListParagraph"/>
        <w:numPr>
          <w:ilvl w:val="0"/>
          <w:numId w:val="10"/>
        </w:numPr>
        <w:rPr>
          <w:noProof/>
        </w:rPr>
      </w:pPr>
      <w:r>
        <w:t>T</w:t>
      </w:r>
      <w:r w:rsidR="004D204E">
        <w:t xml:space="preserve">he data has </w:t>
      </w:r>
      <w:r w:rsidR="008119FC">
        <w:t xml:space="preserve">one </w:t>
      </w:r>
      <w:r w:rsidR="004D204E">
        <w:t>dependent variable ‘</w:t>
      </w:r>
      <w:r w:rsidR="004D204E" w:rsidRPr="004D204E">
        <w:t>income-90k-threshold</w:t>
      </w:r>
      <w:r w:rsidR="004D204E">
        <w:t>’</w:t>
      </w:r>
      <w:r w:rsidR="008119FC">
        <w:t>. Additionally, ‘</w:t>
      </w:r>
      <w:r w:rsidR="008119FC" w:rsidRPr="008119FC">
        <w:t>coded-income</w:t>
      </w:r>
      <w:r w:rsidR="008119FC">
        <w:t xml:space="preserve">’ column provides </w:t>
      </w:r>
      <w:r w:rsidR="00714AEF">
        <w:t xml:space="preserve">41 different codes. </w:t>
      </w:r>
    </w:p>
    <w:p w14:paraId="0E0E8D6E" w14:textId="71CE8948" w:rsidR="00913D20" w:rsidRDefault="00913D20" w:rsidP="00913D20">
      <w:pPr>
        <w:pStyle w:val="ListParagraph"/>
      </w:pPr>
      <w:r>
        <w:rPr>
          <w:noProof/>
        </w:rPr>
        <w:drawing>
          <wp:inline distT="0" distB="0" distL="0" distR="0" wp14:anchorId="3AF2AE82" wp14:editId="071061DD">
            <wp:extent cx="2211363" cy="5120640"/>
            <wp:effectExtent l="19050" t="19050" r="17780" b="2286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7"/>
                    <a:stretch>
                      <a:fillRect/>
                    </a:stretch>
                  </pic:blipFill>
                  <pic:spPr>
                    <a:xfrm>
                      <a:off x="0" y="0"/>
                      <a:ext cx="2214783" cy="5128560"/>
                    </a:xfrm>
                    <a:prstGeom prst="rect">
                      <a:avLst/>
                    </a:prstGeom>
                    <a:ln>
                      <a:solidFill>
                        <a:schemeClr val="accent1"/>
                      </a:solidFill>
                    </a:ln>
                  </pic:spPr>
                </pic:pic>
              </a:graphicData>
            </a:graphic>
          </wp:inline>
        </w:drawing>
      </w:r>
    </w:p>
    <w:p w14:paraId="7DE797D1" w14:textId="77777777" w:rsidR="00580BB9" w:rsidRDefault="00580BB9" w:rsidP="00913D20">
      <w:pPr>
        <w:pStyle w:val="ListParagraph"/>
      </w:pPr>
    </w:p>
    <w:p w14:paraId="2A0BE282" w14:textId="77777777" w:rsidR="00580BB9" w:rsidRDefault="00580BB9" w:rsidP="00580BB9">
      <w:pPr>
        <w:pStyle w:val="ListParagraph"/>
        <w:numPr>
          <w:ilvl w:val="0"/>
          <w:numId w:val="10"/>
        </w:numPr>
      </w:pPr>
      <w:r>
        <w:t xml:space="preserve">We further process these 41 codes in 6 tax backets provided by IRS. </w:t>
      </w:r>
      <w:hyperlink r:id="rId8" w:history="1">
        <w:r w:rsidRPr="00C765F0">
          <w:rPr>
            <w:rStyle w:val="Hyperlink"/>
          </w:rPr>
          <w:t>https://www.irs.gov/newsroom/irs-provides-tax-inflation-adjustments-for-tax-year-2021</w:t>
        </w:r>
      </w:hyperlink>
      <w:r>
        <w:t xml:space="preserve"> </w:t>
      </w:r>
    </w:p>
    <w:p w14:paraId="0E854745" w14:textId="77777777" w:rsidR="00580BB9" w:rsidRDefault="00580BB9" w:rsidP="00913D20">
      <w:pPr>
        <w:pStyle w:val="ListParagraph"/>
      </w:pPr>
    </w:p>
    <w:p w14:paraId="40724FCB" w14:textId="77777777" w:rsidR="00B835E6" w:rsidRDefault="00B835E6" w:rsidP="00913D20">
      <w:pPr>
        <w:pStyle w:val="ListParagraph"/>
      </w:pPr>
    </w:p>
    <w:p w14:paraId="55128554" w14:textId="77777777" w:rsidR="00B835E6" w:rsidRDefault="00B835E6" w:rsidP="00913D20">
      <w:pPr>
        <w:pStyle w:val="ListParagraph"/>
      </w:pPr>
    </w:p>
    <w:p w14:paraId="6C745493" w14:textId="77777777" w:rsidR="00B835E6" w:rsidRDefault="00B835E6" w:rsidP="00913D20">
      <w:pPr>
        <w:pStyle w:val="ListParagraph"/>
      </w:pPr>
    </w:p>
    <w:p w14:paraId="5B8735FD" w14:textId="77777777" w:rsidR="00B835E6" w:rsidRDefault="00B835E6" w:rsidP="00913D20">
      <w:pPr>
        <w:pStyle w:val="ListParagraph"/>
      </w:pPr>
    </w:p>
    <w:p w14:paraId="44A17433" w14:textId="77777777" w:rsidR="00B835E6" w:rsidRDefault="00B835E6" w:rsidP="00913D20">
      <w:pPr>
        <w:pStyle w:val="ListParagraph"/>
      </w:pPr>
    </w:p>
    <w:p w14:paraId="4C6214EF" w14:textId="77777777" w:rsidR="00671D34" w:rsidRDefault="00671D34" w:rsidP="00913D20">
      <w:pPr>
        <w:pStyle w:val="ListParagraph"/>
      </w:pPr>
    </w:p>
    <w:p w14:paraId="3990D956" w14:textId="6C9C3F43" w:rsidR="00E03D31" w:rsidRDefault="00671D34" w:rsidP="00671D34">
      <w:pPr>
        <w:pStyle w:val="ListParagraph"/>
      </w:pPr>
      <w:r>
        <w:lastRenderedPageBreak/>
        <w:t>Tax brackets per IRS in 2021.</w:t>
      </w:r>
    </w:p>
    <w:p w14:paraId="0C07007C" w14:textId="77777777" w:rsidR="002D39BD" w:rsidRDefault="00E03D31" w:rsidP="001A43A2">
      <w:pPr>
        <w:pStyle w:val="ListParagraph"/>
      </w:pPr>
      <w:r>
        <w:rPr>
          <w:noProof/>
        </w:rPr>
        <w:drawing>
          <wp:inline distT="0" distB="0" distL="0" distR="0" wp14:anchorId="1D6EEECF" wp14:editId="3D633C73">
            <wp:extent cx="5943600" cy="860425"/>
            <wp:effectExtent l="19050" t="19050" r="19050" b="15875"/>
            <wp:docPr id="3" name="Picture 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pic:nvPicPr>
                  <pic:blipFill>
                    <a:blip r:embed="rId9"/>
                    <a:stretch>
                      <a:fillRect/>
                    </a:stretch>
                  </pic:blipFill>
                  <pic:spPr>
                    <a:xfrm>
                      <a:off x="0" y="0"/>
                      <a:ext cx="5943600" cy="860425"/>
                    </a:xfrm>
                    <a:prstGeom prst="rect">
                      <a:avLst/>
                    </a:prstGeom>
                    <a:ln>
                      <a:solidFill>
                        <a:schemeClr val="accent1"/>
                      </a:solidFill>
                    </a:ln>
                  </pic:spPr>
                </pic:pic>
              </a:graphicData>
            </a:graphic>
          </wp:inline>
        </w:drawing>
      </w:r>
    </w:p>
    <w:p w14:paraId="3867BA70" w14:textId="77777777" w:rsidR="002D39BD" w:rsidRDefault="002D39BD" w:rsidP="001A43A2">
      <w:pPr>
        <w:pStyle w:val="ListParagraph"/>
      </w:pPr>
    </w:p>
    <w:p w14:paraId="1A368B77" w14:textId="77777777" w:rsidR="002D39BD" w:rsidRDefault="002D39BD" w:rsidP="001A43A2">
      <w:pPr>
        <w:pStyle w:val="ListParagraph"/>
      </w:pPr>
      <w:r>
        <w:t>Our formula:</w:t>
      </w:r>
    </w:p>
    <w:tbl>
      <w:tblPr>
        <w:tblStyle w:val="TableGrid"/>
        <w:tblW w:w="0" w:type="auto"/>
        <w:tblInd w:w="720" w:type="dxa"/>
        <w:tblLook w:val="04A0" w:firstRow="1" w:lastRow="0" w:firstColumn="1" w:lastColumn="0" w:noHBand="0" w:noVBand="1"/>
      </w:tblPr>
      <w:tblGrid>
        <w:gridCol w:w="2961"/>
        <w:gridCol w:w="2966"/>
        <w:gridCol w:w="2703"/>
      </w:tblGrid>
      <w:tr w:rsidR="00716E67" w14:paraId="0773D041" w14:textId="50D3C58B" w:rsidTr="00716E67">
        <w:tc>
          <w:tcPr>
            <w:tcW w:w="2961" w:type="dxa"/>
          </w:tcPr>
          <w:p w14:paraId="4BBF420C" w14:textId="1087590C" w:rsidR="00716E67" w:rsidRDefault="00716E67" w:rsidP="001A43A2">
            <w:pPr>
              <w:pStyle w:val="ListParagraph"/>
              <w:ind w:left="0"/>
            </w:pPr>
            <w:r>
              <w:t>coded-income range</w:t>
            </w:r>
          </w:p>
        </w:tc>
        <w:tc>
          <w:tcPr>
            <w:tcW w:w="2966" w:type="dxa"/>
          </w:tcPr>
          <w:p w14:paraId="0355A3A6" w14:textId="22F14B14" w:rsidR="00716E67" w:rsidRDefault="00716E67" w:rsidP="001A43A2">
            <w:pPr>
              <w:pStyle w:val="ListParagraph"/>
              <w:ind w:left="0"/>
            </w:pPr>
            <w:r>
              <w:t>Tax bracket</w:t>
            </w:r>
          </w:p>
        </w:tc>
        <w:tc>
          <w:tcPr>
            <w:tcW w:w="2703" w:type="dxa"/>
          </w:tcPr>
          <w:p w14:paraId="674E4E05" w14:textId="08C67070" w:rsidR="00716E67" w:rsidRDefault="00716E67" w:rsidP="001A43A2">
            <w:pPr>
              <w:pStyle w:val="ListParagraph"/>
              <w:ind w:left="0"/>
            </w:pPr>
            <w:r>
              <w:t>Comment</w:t>
            </w:r>
          </w:p>
        </w:tc>
      </w:tr>
      <w:tr w:rsidR="00716E67" w14:paraId="6577504F" w14:textId="3E7F1006" w:rsidTr="00716E67">
        <w:tc>
          <w:tcPr>
            <w:tcW w:w="2961" w:type="dxa"/>
          </w:tcPr>
          <w:p w14:paraId="010902E4" w14:textId="6066D2F0" w:rsidR="00716E67" w:rsidRDefault="00716E67" w:rsidP="001A43A2">
            <w:pPr>
              <w:pStyle w:val="ListParagraph"/>
              <w:ind w:left="0"/>
            </w:pPr>
            <w:r>
              <w:t>0</w:t>
            </w:r>
          </w:p>
        </w:tc>
        <w:tc>
          <w:tcPr>
            <w:tcW w:w="2966" w:type="dxa"/>
          </w:tcPr>
          <w:p w14:paraId="51C09DEC" w14:textId="3AE5FE5E" w:rsidR="00716E67" w:rsidRDefault="00716E67" w:rsidP="001A43A2">
            <w:pPr>
              <w:pStyle w:val="ListParagraph"/>
              <w:ind w:left="0"/>
            </w:pPr>
            <w:r>
              <w:t>0</w:t>
            </w:r>
          </w:p>
        </w:tc>
        <w:tc>
          <w:tcPr>
            <w:tcW w:w="2703" w:type="dxa"/>
          </w:tcPr>
          <w:p w14:paraId="2B96823C" w14:textId="5B8FE8E2" w:rsidR="00716E67" w:rsidRDefault="00716E67" w:rsidP="001A43A2">
            <w:pPr>
              <w:pStyle w:val="ListParagraph"/>
              <w:ind w:left="0"/>
            </w:pPr>
            <w:r>
              <w:t xml:space="preserve">No income </w:t>
            </w:r>
          </w:p>
        </w:tc>
      </w:tr>
      <w:tr w:rsidR="00716E67" w14:paraId="35CC6A53" w14:textId="61E74E63" w:rsidTr="00716E67">
        <w:tc>
          <w:tcPr>
            <w:tcW w:w="2961" w:type="dxa"/>
          </w:tcPr>
          <w:p w14:paraId="2D50C962" w14:textId="26FFEF0D" w:rsidR="00716E67" w:rsidRDefault="00716E67" w:rsidP="001A43A2">
            <w:pPr>
              <w:pStyle w:val="ListParagraph"/>
              <w:ind w:left="0"/>
            </w:pPr>
            <w:r>
              <w:t>1-4</w:t>
            </w:r>
          </w:p>
        </w:tc>
        <w:tc>
          <w:tcPr>
            <w:tcW w:w="2966" w:type="dxa"/>
          </w:tcPr>
          <w:p w14:paraId="0F4A708C" w14:textId="43828EB4" w:rsidR="00716E67" w:rsidRDefault="00716E67" w:rsidP="001A43A2">
            <w:pPr>
              <w:pStyle w:val="ListParagraph"/>
              <w:ind w:left="0"/>
            </w:pPr>
            <w:r>
              <w:t>1</w:t>
            </w:r>
          </w:p>
        </w:tc>
        <w:tc>
          <w:tcPr>
            <w:tcW w:w="2703" w:type="dxa"/>
          </w:tcPr>
          <w:p w14:paraId="01B719E4" w14:textId="77777777" w:rsidR="00716E67" w:rsidRDefault="00716E67" w:rsidP="001A43A2">
            <w:pPr>
              <w:pStyle w:val="ListParagraph"/>
              <w:ind w:left="0"/>
            </w:pPr>
          </w:p>
        </w:tc>
      </w:tr>
      <w:tr w:rsidR="00716E67" w14:paraId="657263CC" w14:textId="280C9F3E" w:rsidTr="00716E67">
        <w:tc>
          <w:tcPr>
            <w:tcW w:w="2961" w:type="dxa"/>
          </w:tcPr>
          <w:p w14:paraId="7E17C638" w14:textId="27DC1EAC" w:rsidR="00716E67" w:rsidRDefault="00716E67" w:rsidP="001A43A2">
            <w:pPr>
              <w:pStyle w:val="ListParagraph"/>
              <w:ind w:left="0"/>
            </w:pPr>
            <w:r>
              <w:t>5-</w:t>
            </w:r>
            <w:r w:rsidR="00827FDE">
              <w:t>17</w:t>
            </w:r>
          </w:p>
        </w:tc>
        <w:tc>
          <w:tcPr>
            <w:tcW w:w="2966" w:type="dxa"/>
          </w:tcPr>
          <w:p w14:paraId="711C4AE7" w14:textId="42917DDB" w:rsidR="00716E67" w:rsidRDefault="00827FDE" w:rsidP="001A43A2">
            <w:pPr>
              <w:pStyle w:val="ListParagraph"/>
              <w:ind w:left="0"/>
            </w:pPr>
            <w:r>
              <w:t>2</w:t>
            </w:r>
          </w:p>
        </w:tc>
        <w:tc>
          <w:tcPr>
            <w:tcW w:w="2703" w:type="dxa"/>
          </w:tcPr>
          <w:p w14:paraId="0745CC18" w14:textId="77777777" w:rsidR="00716E67" w:rsidRDefault="00716E67" w:rsidP="001A43A2">
            <w:pPr>
              <w:pStyle w:val="ListParagraph"/>
              <w:ind w:left="0"/>
            </w:pPr>
          </w:p>
        </w:tc>
      </w:tr>
      <w:tr w:rsidR="00716E67" w14:paraId="62A6F173" w14:textId="74705E9B" w:rsidTr="00716E67">
        <w:tc>
          <w:tcPr>
            <w:tcW w:w="2961" w:type="dxa"/>
          </w:tcPr>
          <w:p w14:paraId="706B67E4" w14:textId="4700BB91" w:rsidR="00716E67" w:rsidRDefault="00827FDE" w:rsidP="001A43A2">
            <w:pPr>
              <w:pStyle w:val="ListParagraph"/>
              <w:ind w:left="0"/>
            </w:pPr>
            <w:r>
              <w:t>18-35</w:t>
            </w:r>
          </w:p>
        </w:tc>
        <w:tc>
          <w:tcPr>
            <w:tcW w:w="2966" w:type="dxa"/>
          </w:tcPr>
          <w:p w14:paraId="637D8D69" w14:textId="022884A5" w:rsidR="00716E67" w:rsidRDefault="00827FDE" w:rsidP="001A43A2">
            <w:pPr>
              <w:pStyle w:val="ListParagraph"/>
              <w:ind w:left="0"/>
            </w:pPr>
            <w:r>
              <w:t>3</w:t>
            </w:r>
          </w:p>
        </w:tc>
        <w:tc>
          <w:tcPr>
            <w:tcW w:w="2703" w:type="dxa"/>
          </w:tcPr>
          <w:p w14:paraId="15EA6250" w14:textId="77777777" w:rsidR="00716E67" w:rsidRDefault="00716E67" w:rsidP="001A43A2">
            <w:pPr>
              <w:pStyle w:val="ListParagraph"/>
              <w:ind w:left="0"/>
            </w:pPr>
          </w:p>
        </w:tc>
      </w:tr>
      <w:tr w:rsidR="00716E67" w14:paraId="6BF843CB" w14:textId="4C8E64EA" w:rsidTr="00716E67">
        <w:tc>
          <w:tcPr>
            <w:tcW w:w="2961" w:type="dxa"/>
          </w:tcPr>
          <w:p w14:paraId="3989AFBB" w14:textId="38CD0226" w:rsidR="00716E67" w:rsidRDefault="00827FDE" w:rsidP="001A43A2">
            <w:pPr>
              <w:pStyle w:val="ListParagraph"/>
              <w:ind w:left="0"/>
            </w:pPr>
            <w:r>
              <w:t>36-</w:t>
            </w:r>
            <w:r w:rsidR="00F261F7">
              <w:t>41</w:t>
            </w:r>
          </w:p>
        </w:tc>
        <w:tc>
          <w:tcPr>
            <w:tcW w:w="2966" w:type="dxa"/>
          </w:tcPr>
          <w:p w14:paraId="7227626F" w14:textId="2BD8322A" w:rsidR="00716E67" w:rsidRDefault="00F261F7" w:rsidP="001A43A2">
            <w:pPr>
              <w:pStyle w:val="ListParagraph"/>
              <w:ind w:left="0"/>
            </w:pPr>
            <w:r>
              <w:t>4</w:t>
            </w:r>
          </w:p>
        </w:tc>
        <w:tc>
          <w:tcPr>
            <w:tcW w:w="2703" w:type="dxa"/>
          </w:tcPr>
          <w:p w14:paraId="0DC24FC9" w14:textId="77777777" w:rsidR="00716E67" w:rsidRDefault="00716E67" w:rsidP="001A43A2">
            <w:pPr>
              <w:pStyle w:val="ListParagraph"/>
              <w:ind w:left="0"/>
            </w:pPr>
          </w:p>
        </w:tc>
      </w:tr>
    </w:tbl>
    <w:p w14:paraId="21B83B20" w14:textId="77777777" w:rsidR="004C33AF" w:rsidRDefault="004C33AF" w:rsidP="001A43A2">
      <w:pPr>
        <w:pStyle w:val="ListParagraph"/>
      </w:pPr>
    </w:p>
    <w:p w14:paraId="4A7B9ED2" w14:textId="77777777" w:rsidR="00E0423C" w:rsidRDefault="004C33AF" w:rsidP="001A43A2">
      <w:pPr>
        <w:pStyle w:val="ListParagraph"/>
      </w:pPr>
      <w:r>
        <w:t>With above formula, we device additional column, tax-bracket and add to our data-source.</w:t>
      </w:r>
    </w:p>
    <w:p w14:paraId="3256D5C5" w14:textId="77777777" w:rsidR="00E0423C" w:rsidRDefault="00E0423C" w:rsidP="001A43A2">
      <w:pPr>
        <w:pStyle w:val="ListParagraph"/>
      </w:pPr>
    </w:p>
    <w:p w14:paraId="1F46B503" w14:textId="77777777" w:rsidR="00771504" w:rsidRDefault="00E0423C" w:rsidP="001A43A2">
      <w:pPr>
        <w:pStyle w:val="ListParagraph"/>
      </w:pPr>
      <w:r>
        <w:t>Final data: Based on this discussion (</w:t>
      </w:r>
      <w:hyperlink r:id="rId10" w:history="1">
        <w:r w:rsidRPr="00C765F0">
          <w:rPr>
            <w:rStyle w:val="Hyperlink"/>
          </w:rPr>
          <w:t>https://piazza.com/class/kwb93smsa9n1hw?cid=426_f32</w:t>
        </w:r>
      </w:hyperlink>
      <w:r>
        <w:t xml:space="preserve">) we do not need to </w:t>
      </w:r>
      <w:r w:rsidR="00653E15">
        <w:t xml:space="preserve">submit find copy of data. </w:t>
      </w:r>
      <w:r w:rsidR="00A942B6">
        <w:t xml:space="preserve">If required data can be obtained from here: </w:t>
      </w:r>
      <w:hyperlink r:id="rId11" w:history="1">
        <w:r w:rsidR="00A942B6" w:rsidRPr="00C765F0">
          <w:rPr>
            <w:rStyle w:val="Hyperlink"/>
          </w:rPr>
          <w:t>https://github.com/vikbehal/Explore/blob/master/GT-AIES/census_2020-v33.csv</w:t>
        </w:r>
      </w:hyperlink>
      <w:r w:rsidR="00A942B6">
        <w:t xml:space="preserve"> </w:t>
      </w:r>
    </w:p>
    <w:p w14:paraId="2F8FF8E7" w14:textId="77777777" w:rsidR="00771504" w:rsidRDefault="00771504" w:rsidP="001A43A2">
      <w:pPr>
        <w:pStyle w:val="ListParagraph"/>
      </w:pPr>
    </w:p>
    <w:p w14:paraId="6C244379" w14:textId="2D95CA3E" w:rsidR="001D3D0A" w:rsidRDefault="001D3D0A" w:rsidP="001A43A2">
      <w:pPr>
        <w:pStyle w:val="ListParagraph"/>
      </w:pPr>
      <w:r>
        <w:t>Screenshot of find data with tax-backet.</w:t>
      </w:r>
    </w:p>
    <w:p w14:paraId="2B321D7E" w14:textId="0B6767B5" w:rsidR="007C6032" w:rsidRDefault="00771504" w:rsidP="001A43A2">
      <w:pPr>
        <w:pStyle w:val="ListParagraph"/>
      </w:pPr>
      <w:r>
        <w:rPr>
          <w:noProof/>
        </w:rPr>
        <w:drawing>
          <wp:inline distT="0" distB="0" distL="0" distR="0" wp14:anchorId="19023158" wp14:editId="64C82A52">
            <wp:extent cx="5943600" cy="1675765"/>
            <wp:effectExtent l="19050" t="19050" r="19050" b="196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943600" cy="1675765"/>
                    </a:xfrm>
                    <a:prstGeom prst="rect">
                      <a:avLst/>
                    </a:prstGeom>
                    <a:ln>
                      <a:solidFill>
                        <a:schemeClr val="accent1"/>
                      </a:solidFill>
                    </a:ln>
                  </pic:spPr>
                </pic:pic>
              </a:graphicData>
            </a:graphic>
          </wp:inline>
        </w:drawing>
      </w:r>
      <w:r w:rsidR="007C6032">
        <w:br w:type="page"/>
      </w:r>
    </w:p>
    <w:p w14:paraId="221D4C95" w14:textId="28F0712A" w:rsidR="007648AA" w:rsidRDefault="007648AA" w:rsidP="002907A6">
      <w:pPr>
        <w:pStyle w:val="Heading2"/>
      </w:pPr>
      <w:bookmarkStart w:id="1" w:name="_Toc102153485"/>
      <w:r>
        <w:lastRenderedPageBreak/>
        <w:t>Step 1:</w:t>
      </w:r>
      <w:bookmarkEnd w:id="1"/>
    </w:p>
    <w:p w14:paraId="6A780A8B" w14:textId="1A397414" w:rsidR="00427BF2" w:rsidRDefault="0026253A" w:rsidP="00B83DA0">
      <w:pPr>
        <w:pStyle w:val="ListParagraph"/>
        <w:numPr>
          <w:ilvl w:val="0"/>
          <w:numId w:val="3"/>
        </w:numPr>
      </w:pPr>
      <w:r>
        <w:t xml:space="preserve">Which dataset did you select? </w:t>
      </w:r>
    </w:p>
    <w:p w14:paraId="126926FF" w14:textId="77777777" w:rsidR="00427BF2" w:rsidRDefault="00427BF2" w:rsidP="00B83DA0">
      <w:pPr>
        <w:pStyle w:val="ListParagraph"/>
        <w:numPr>
          <w:ilvl w:val="1"/>
          <w:numId w:val="3"/>
        </w:numPr>
      </w:pPr>
      <w:r>
        <w:t>Selected 2020 Census Data from Kaggle. This data is collected by 'University of Texas' students in 2020.</w:t>
      </w:r>
    </w:p>
    <w:p w14:paraId="2926E73A" w14:textId="630CFED8" w:rsidR="00427BF2" w:rsidRDefault="00427BF2" w:rsidP="00B83DA0">
      <w:pPr>
        <w:pStyle w:val="ListParagraph"/>
        <w:numPr>
          <w:ilvl w:val="1"/>
          <w:numId w:val="3"/>
        </w:numPr>
      </w:pPr>
      <w:r>
        <w:t xml:space="preserve">Link: </w:t>
      </w:r>
      <w:hyperlink r:id="rId13" w:history="1">
        <w:r w:rsidRPr="00DC2E8B">
          <w:rPr>
            <w:rStyle w:val="Hyperlink"/>
          </w:rPr>
          <w:t>https://www.kaggle.com/datasets/takumafujiwara/2020-census-data</w:t>
        </w:r>
      </w:hyperlink>
      <w:r>
        <w:t xml:space="preserve"> </w:t>
      </w:r>
    </w:p>
    <w:p w14:paraId="58E1B10E" w14:textId="77777777" w:rsidR="00623781" w:rsidRDefault="0026253A" w:rsidP="00B83DA0">
      <w:pPr>
        <w:pStyle w:val="ListParagraph"/>
        <w:numPr>
          <w:ilvl w:val="0"/>
          <w:numId w:val="3"/>
        </w:numPr>
      </w:pPr>
      <w:r>
        <w:t xml:space="preserve">Which regulated domain does your dataset belong to? </w:t>
      </w:r>
    </w:p>
    <w:p w14:paraId="257A2402" w14:textId="77777777" w:rsidR="00020F27" w:rsidRDefault="00020F27" w:rsidP="00B83DA0">
      <w:pPr>
        <w:pStyle w:val="ListParagraph"/>
        <w:numPr>
          <w:ilvl w:val="1"/>
          <w:numId w:val="3"/>
        </w:numPr>
      </w:pPr>
    </w:p>
    <w:p w14:paraId="7B529A5C" w14:textId="77777777" w:rsidR="00623781" w:rsidRDefault="0026253A" w:rsidP="00B83DA0">
      <w:pPr>
        <w:pStyle w:val="ListParagraph"/>
        <w:numPr>
          <w:ilvl w:val="0"/>
          <w:numId w:val="3"/>
        </w:numPr>
      </w:pPr>
      <w:r>
        <w:t>How many observations are in the dataset?</w:t>
      </w:r>
    </w:p>
    <w:p w14:paraId="26700A88" w14:textId="748F3CB7" w:rsidR="00F15701" w:rsidRDefault="00F15701" w:rsidP="00B83DA0">
      <w:pPr>
        <w:pStyle w:val="ListParagraph"/>
        <w:numPr>
          <w:ilvl w:val="1"/>
          <w:numId w:val="3"/>
        </w:numPr>
      </w:pPr>
      <w:r w:rsidRPr="00F15701">
        <w:t>36252</w:t>
      </w:r>
    </w:p>
    <w:p w14:paraId="0EC6B455" w14:textId="77777777" w:rsidR="00623781" w:rsidRDefault="0026253A" w:rsidP="00B83DA0">
      <w:pPr>
        <w:pStyle w:val="ListParagraph"/>
        <w:numPr>
          <w:ilvl w:val="0"/>
          <w:numId w:val="3"/>
        </w:numPr>
      </w:pPr>
      <w:r>
        <w:t>How many variables in the dataset?</w:t>
      </w:r>
    </w:p>
    <w:p w14:paraId="77537F83" w14:textId="25978912" w:rsidR="002A03BB" w:rsidRDefault="00977496" w:rsidP="00B83DA0">
      <w:pPr>
        <w:pStyle w:val="ListParagraph"/>
        <w:numPr>
          <w:ilvl w:val="1"/>
          <w:numId w:val="3"/>
        </w:numPr>
      </w:pPr>
      <w:r>
        <w:t>1</w:t>
      </w:r>
      <w:r w:rsidR="0014589A">
        <w:t>5</w:t>
      </w:r>
      <w:r>
        <w:t>. (1</w:t>
      </w:r>
      <w:r w:rsidR="00030DD7">
        <w:t>4</w:t>
      </w:r>
      <w:r>
        <w:t xml:space="preserve"> excluding </w:t>
      </w:r>
      <w:r w:rsidR="00580BFA">
        <w:t>target variable ‘</w:t>
      </w:r>
      <w:r w:rsidR="00580BFA" w:rsidRPr="00580BFA">
        <w:t>income-90k-threshold</w:t>
      </w:r>
      <w:r w:rsidR="00580BFA">
        <w:t>’)</w:t>
      </w:r>
    </w:p>
    <w:p w14:paraId="38A5C8C5" w14:textId="77777777" w:rsidR="00623781" w:rsidRDefault="0026253A" w:rsidP="00B83DA0">
      <w:pPr>
        <w:pStyle w:val="ListParagraph"/>
        <w:numPr>
          <w:ilvl w:val="0"/>
          <w:numId w:val="3"/>
        </w:numPr>
      </w:pPr>
      <w:r>
        <w:t>Which variables did you select as your dependent variables?</w:t>
      </w:r>
    </w:p>
    <w:p w14:paraId="4BC7951B" w14:textId="2ED06C7F" w:rsidR="00526962" w:rsidRDefault="00B040A8" w:rsidP="00B83DA0">
      <w:pPr>
        <w:pStyle w:val="ListParagraph"/>
        <w:numPr>
          <w:ilvl w:val="1"/>
          <w:numId w:val="3"/>
        </w:numPr>
      </w:pPr>
      <w:r w:rsidRPr="00B040A8">
        <w:t>income-90k-threshold</w:t>
      </w:r>
      <w:r w:rsidR="00A00E27">
        <w:t>.</w:t>
      </w:r>
    </w:p>
    <w:p w14:paraId="631E3910" w14:textId="6E301017" w:rsidR="00A00E27" w:rsidRPr="005B5AE4" w:rsidRDefault="002F27BE" w:rsidP="00B83DA0">
      <w:pPr>
        <w:pStyle w:val="ListParagraph"/>
        <w:numPr>
          <w:ilvl w:val="1"/>
          <w:numId w:val="3"/>
        </w:numPr>
      </w:pPr>
      <w:r>
        <w:t>t</w:t>
      </w:r>
      <w:r w:rsidR="005B5AE4" w:rsidRPr="005B5AE4">
        <w:t>ax-backet</w:t>
      </w:r>
    </w:p>
    <w:p w14:paraId="7EBE2DBF" w14:textId="34298A27" w:rsidR="00334D8D" w:rsidRDefault="0026253A" w:rsidP="00B83DA0">
      <w:pPr>
        <w:pStyle w:val="ListParagraph"/>
        <w:numPr>
          <w:ilvl w:val="0"/>
          <w:numId w:val="3"/>
        </w:numPr>
      </w:pPr>
      <w:r>
        <w:t>How many and which variables in the dataset are associated with a legally recognized protected class? Which legal precedence/law (as discussed in the lectures) does each protected class fall under?</w:t>
      </w:r>
    </w:p>
    <w:p w14:paraId="22EFCDB2" w14:textId="6A9F48F4" w:rsidR="00681493" w:rsidRDefault="00C128A6" w:rsidP="00C128A6">
      <w:pPr>
        <w:pStyle w:val="ListParagraph"/>
        <w:numPr>
          <w:ilvl w:val="1"/>
          <w:numId w:val="3"/>
        </w:numPr>
      </w:pPr>
      <w:r>
        <w:t>4 variables.</w:t>
      </w:r>
    </w:p>
    <w:tbl>
      <w:tblPr>
        <w:tblStyle w:val="TableGrid"/>
        <w:tblW w:w="0" w:type="auto"/>
        <w:tblInd w:w="1080" w:type="dxa"/>
        <w:tblLook w:val="04A0" w:firstRow="1" w:lastRow="0" w:firstColumn="1" w:lastColumn="0" w:noHBand="0" w:noVBand="1"/>
      </w:tblPr>
      <w:tblGrid>
        <w:gridCol w:w="1615"/>
        <w:gridCol w:w="1350"/>
        <w:gridCol w:w="5305"/>
      </w:tblGrid>
      <w:tr w:rsidR="000B787F" w14:paraId="4502EAD1" w14:textId="77777777" w:rsidTr="00FC2F73">
        <w:tc>
          <w:tcPr>
            <w:tcW w:w="1615" w:type="dxa"/>
          </w:tcPr>
          <w:p w14:paraId="7EF7EE51" w14:textId="15BD824F" w:rsidR="000B787F" w:rsidRDefault="00493B34" w:rsidP="000B787F">
            <w:r>
              <w:t>Variable</w:t>
            </w:r>
          </w:p>
        </w:tc>
        <w:tc>
          <w:tcPr>
            <w:tcW w:w="1350" w:type="dxa"/>
          </w:tcPr>
          <w:p w14:paraId="087E8C12" w14:textId="2871B4AB" w:rsidR="000B787F" w:rsidRDefault="00493B34" w:rsidP="000B787F">
            <w:r>
              <w:t>Protected class</w:t>
            </w:r>
          </w:p>
        </w:tc>
        <w:tc>
          <w:tcPr>
            <w:tcW w:w="5305" w:type="dxa"/>
          </w:tcPr>
          <w:p w14:paraId="79D03EB7" w14:textId="5BEE397A" w:rsidR="000B787F" w:rsidRDefault="00FA1ADC" w:rsidP="000B787F">
            <w:r>
              <w:t>Legal precedence/law</w:t>
            </w:r>
          </w:p>
        </w:tc>
      </w:tr>
      <w:tr w:rsidR="000B787F" w14:paraId="0B61234F" w14:textId="77777777" w:rsidTr="00FC2F73">
        <w:tc>
          <w:tcPr>
            <w:tcW w:w="1615" w:type="dxa"/>
          </w:tcPr>
          <w:p w14:paraId="1BF722FA" w14:textId="7342F904" w:rsidR="000B787F" w:rsidRDefault="00493B34" w:rsidP="000B787F">
            <w:r w:rsidRPr="00493B34">
              <w:t>age</w:t>
            </w:r>
          </w:p>
        </w:tc>
        <w:tc>
          <w:tcPr>
            <w:tcW w:w="1350" w:type="dxa"/>
          </w:tcPr>
          <w:p w14:paraId="73059C7F" w14:textId="7FFCA0C0" w:rsidR="000B787F" w:rsidRDefault="00493B34" w:rsidP="000B787F">
            <w:r>
              <w:t>Age</w:t>
            </w:r>
          </w:p>
        </w:tc>
        <w:tc>
          <w:tcPr>
            <w:tcW w:w="5305" w:type="dxa"/>
          </w:tcPr>
          <w:p w14:paraId="39519F82" w14:textId="59637851" w:rsidR="000B787F" w:rsidRDefault="00493B34" w:rsidP="000B787F">
            <w:r w:rsidRPr="00493B34">
              <w:t>Age Discrimination in Employment Act of 1967(over 40)</w:t>
            </w:r>
          </w:p>
        </w:tc>
      </w:tr>
      <w:tr w:rsidR="000B787F" w14:paraId="0025FCEE" w14:textId="77777777" w:rsidTr="00FC2F73">
        <w:tc>
          <w:tcPr>
            <w:tcW w:w="1615" w:type="dxa"/>
          </w:tcPr>
          <w:p w14:paraId="28944273" w14:textId="7C098B52" w:rsidR="000B787F" w:rsidRDefault="00F4004E" w:rsidP="000B787F">
            <w:r>
              <w:t>race</w:t>
            </w:r>
          </w:p>
        </w:tc>
        <w:tc>
          <w:tcPr>
            <w:tcW w:w="1350" w:type="dxa"/>
          </w:tcPr>
          <w:p w14:paraId="5AC60AD2" w14:textId="708F7C9C" w:rsidR="000B787F" w:rsidRDefault="00AD1312" w:rsidP="00AD1312">
            <w:r w:rsidRPr="00AD1312">
              <w:t>Race</w:t>
            </w:r>
          </w:p>
        </w:tc>
        <w:tc>
          <w:tcPr>
            <w:tcW w:w="5305" w:type="dxa"/>
          </w:tcPr>
          <w:p w14:paraId="7A99FA58" w14:textId="68770107" w:rsidR="000B787F" w:rsidRDefault="00695285" w:rsidP="000B787F">
            <w:r w:rsidRPr="00695285">
              <w:t>Civil Rights Act of 1964, 1991</w:t>
            </w:r>
          </w:p>
        </w:tc>
      </w:tr>
      <w:tr w:rsidR="00AD1312" w14:paraId="77E85408" w14:textId="77777777" w:rsidTr="00FC2F73">
        <w:tc>
          <w:tcPr>
            <w:tcW w:w="1615" w:type="dxa"/>
          </w:tcPr>
          <w:p w14:paraId="6A998EFA" w14:textId="6A3F6785" w:rsidR="00AD1312" w:rsidRDefault="00F4004E" w:rsidP="000B787F">
            <w:r>
              <w:t>gender</w:t>
            </w:r>
          </w:p>
        </w:tc>
        <w:tc>
          <w:tcPr>
            <w:tcW w:w="1350" w:type="dxa"/>
          </w:tcPr>
          <w:p w14:paraId="200F03CF" w14:textId="0C5CF9B9" w:rsidR="00AD1312" w:rsidRPr="00AD1312" w:rsidRDefault="00AD1312" w:rsidP="00AD1312">
            <w:r w:rsidRPr="00AD1312">
              <w:t>Sex</w:t>
            </w:r>
          </w:p>
        </w:tc>
        <w:tc>
          <w:tcPr>
            <w:tcW w:w="5305" w:type="dxa"/>
          </w:tcPr>
          <w:p w14:paraId="7B11E0C1" w14:textId="4D5FE0B4" w:rsidR="00AD1312" w:rsidRDefault="00AD1312" w:rsidP="000B787F">
            <w:r w:rsidRPr="00AD1312">
              <w:t>Equal Pay Act of 1963; Civil Rights Act of 1964, 1991</w:t>
            </w:r>
          </w:p>
        </w:tc>
      </w:tr>
      <w:tr w:rsidR="00AD1312" w14:paraId="44C07D18" w14:textId="77777777" w:rsidTr="00FC2F73">
        <w:tc>
          <w:tcPr>
            <w:tcW w:w="1615" w:type="dxa"/>
          </w:tcPr>
          <w:p w14:paraId="72E9C558" w14:textId="61172205" w:rsidR="00AD1312" w:rsidRDefault="00FC2F73" w:rsidP="000B787F">
            <w:r>
              <w:t>n</w:t>
            </w:r>
            <w:r w:rsidRPr="00F4004E">
              <w:t>ative</w:t>
            </w:r>
            <w:r>
              <w:t>-</w:t>
            </w:r>
            <w:r w:rsidRPr="00F4004E">
              <w:t>country</w:t>
            </w:r>
          </w:p>
        </w:tc>
        <w:tc>
          <w:tcPr>
            <w:tcW w:w="1350" w:type="dxa"/>
          </w:tcPr>
          <w:p w14:paraId="0D44AAB2" w14:textId="4A918A2D" w:rsidR="00AD1312" w:rsidRPr="00AD1312" w:rsidRDefault="00AD1312" w:rsidP="00AD1312">
            <w:r w:rsidRPr="00AD1312">
              <w:t>National Origin</w:t>
            </w:r>
          </w:p>
        </w:tc>
        <w:tc>
          <w:tcPr>
            <w:tcW w:w="5305" w:type="dxa"/>
          </w:tcPr>
          <w:p w14:paraId="1E552D88" w14:textId="03C3C2AD" w:rsidR="00AD1312" w:rsidRDefault="00AD1312" w:rsidP="000B787F">
            <w:r w:rsidRPr="00AD1312">
              <w:t>Civil Rights Act of 1964, 1991</w:t>
            </w:r>
          </w:p>
        </w:tc>
      </w:tr>
    </w:tbl>
    <w:p w14:paraId="69DF57B0" w14:textId="634ABBCD" w:rsidR="00501267" w:rsidRDefault="00501267" w:rsidP="00272A64"/>
    <w:p w14:paraId="415E8CC2" w14:textId="3EADF134" w:rsidR="00272A64" w:rsidRDefault="00501267" w:rsidP="00272A64">
      <w:r>
        <w:br w:type="page"/>
      </w:r>
    </w:p>
    <w:p w14:paraId="6D2C63C5" w14:textId="5B271278" w:rsidR="00272A64" w:rsidRDefault="00272A64" w:rsidP="002907A6">
      <w:pPr>
        <w:pStyle w:val="Heading2"/>
      </w:pPr>
      <w:bookmarkStart w:id="2" w:name="_Toc102153486"/>
      <w:r>
        <w:lastRenderedPageBreak/>
        <w:t>Step 2</w:t>
      </w:r>
      <w:bookmarkEnd w:id="2"/>
    </w:p>
    <w:p w14:paraId="7AA2200F" w14:textId="77777777" w:rsidR="00B83DA0" w:rsidRDefault="00B83DA0" w:rsidP="00B83DA0">
      <w:pPr>
        <w:pStyle w:val="ListParagraph"/>
        <w:numPr>
          <w:ilvl w:val="0"/>
          <w:numId w:val="4"/>
        </w:numPr>
      </w:pPr>
      <w:r>
        <w:t>Table documenting the relationship between members and membership categories for each protected class variable (from Step 2.1)</w:t>
      </w:r>
    </w:p>
    <w:p w14:paraId="2E10A282" w14:textId="73216431" w:rsidR="0019629E" w:rsidRPr="00EC646D" w:rsidRDefault="00CF500C" w:rsidP="0019629E">
      <w:pPr>
        <w:ind w:left="720"/>
        <w:rPr>
          <w:b/>
          <w:bCs/>
        </w:rPr>
      </w:pPr>
      <w:r w:rsidRPr="00EC646D">
        <w:rPr>
          <w:b/>
          <w:bCs/>
        </w:rPr>
        <w:t>Age</w:t>
      </w:r>
      <w:r w:rsidR="00EC646D">
        <w:rPr>
          <w:b/>
          <w:bCs/>
        </w:rPr>
        <w:t>:</w:t>
      </w:r>
    </w:p>
    <w:tbl>
      <w:tblPr>
        <w:tblStyle w:val="TableGrid"/>
        <w:tblW w:w="0" w:type="auto"/>
        <w:tblInd w:w="720" w:type="dxa"/>
        <w:tblLook w:val="04A0" w:firstRow="1" w:lastRow="0" w:firstColumn="1" w:lastColumn="0" w:noHBand="0" w:noVBand="1"/>
      </w:tblPr>
      <w:tblGrid>
        <w:gridCol w:w="4313"/>
        <w:gridCol w:w="4317"/>
      </w:tblGrid>
      <w:tr w:rsidR="00194B19" w14:paraId="57C36B67" w14:textId="77777777" w:rsidTr="00194B19">
        <w:tc>
          <w:tcPr>
            <w:tcW w:w="4675" w:type="dxa"/>
          </w:tcPr>
          <w:p w14:paraId="20A40903" w14:textId="4B269AB7" w:rsidR="00194B19" w:rsidRDefault="00481B28" w:rsidP="0019629E">
            <w:r>
              <w:t>Age range</w:t>
            </w:r>
          </w:p>
        </w:tc>
        <w:tc>
          <w:tcPr>
            <w:tcW w:w="4675" w:type="dxa"/>
          </w:tcPr>
          <w:p w14:paraId="4FFA7E12" w14:textId="124343AA" w:rsidR="00194B19" w:rsidRDefault="00481B28" w:rsidP="0019629E">
            <w:r>
              <w:t>Group name</w:t>
            </w:r>
          </w:p>
        </w:tc>
      </w:tr>
      <w:tr w:rsidR="00194B19" w14:paraId="64DD434B" w14:textId="77777777" w:rsidTr="00194B19">
        <w:tc>
          <w:tcPr>
            <w:tcW w:w="4675" w:type="dxa"/>
          </w:tcPr>
          <w:p w14:paraId="7EFC39B6" w14:textId="58AD14EA" w:rsidR="00194B19" w:rsidRDefault="009552E1" w:rsidP="0019629E">
            <w:r>
              <w:t>1</w:t>
            </w:r>
            <w:r w:rsidR="001A6B4D">
              <w:t>7 until 29</w:t>
            </w:r>
          </w:p>
        </w:tc>
        <w:tc>
          <w:tcPr>
            <w:tcW w:w="4675" w:type="dxa"/>
          </w:tcPr>
          <w:p w14:paraId="2D3EFF84" w14:textId="1F0A37E1" w:rsidR="00194B19" w:rsidRDefault="0092444E" w:rsidP="0019629E">
            <w:r w:rsidRPr="0092444E">
              <w:t>(16, 29]</w:t>
            </w:r>
          </w:p>
        </w:tc>
      </w:tr>
      <w:tr w:rsidR="00194B19" w14:paraId="2198E783" w14:textId="77777777" w:rsidTr="00194B19">
        <w:tc>
          <w:tcPr>
            <w:tcW w:w="4675" w:type="dxa"/>
          </w:tcPr>
          <w:p w14:paraId="176B7402" w14:textId="6E17FEFB" w:rsidR="00194B19" w:rsidRDefault="001A6B4D" w:rsidP="0019629E">
            <w:r>
              <w:t>30 until 43</w:t>
            </w:r>
          </w:p>
        </w:tc>
        <w:tc>
          <w:tcPr>
            <w:tcW w:w="4675" w:type="dxa"/>
          </w:tcPr>
          <w:p w14:paraId="104E2973" w14:textId="79595AF8" w:rsidR="00194B19" w:rsidRDefault="001A6B4D" w:rsidP="0019629E">
            <w:r w:rsidRPr="001A6B4D">
              <w:t>(29, 43]</w:t>
            </w:r>
          </w:p>
        </w:tc>
      </w:tr>
      <w:tr w:rsidR="00194B19" w14:paraId="312BACFC" w14:textId="77777777" w:rsidTr="00194B19">
        <w:tc>
          <w:tcPr>
            <w:tcW w:w="4675" w:type="dxa"/>
          </w:tcPr>
          <w:p w14:paraId="01F6520D" w14:textId="458A34BA" w:rsidR="00194B19" w:rsidRDefault="00B945F3" w:rsidP="0019629E">
            <w:r>
              <w:t>44 until 57</w:t>
            </w:r>
          </w:p>
        </w:tc>
        <w:tc>
          <w:tcPr>
            <w:tcW w:w="4675" w:type="dxa"/>
          </w:tcPr>
          <w:p w14:paraId="61B67ECF" w14:textId="5A630D5B" w:rsidR="00194B19" w:rsidRDefault="00B945F3" w:rsidP="0019629E">
            <w:r w:rsidRPr="00B945F3">
              <w:t>(43, 57]</w:t>
            </w:r>
          </w:p>
        </w:tc>
      </w:tr>
      <w:tr w:rsidR="00194B19" w14:paraId="003F76E0" w14:textId="77777777" w:rsidTr="00194B19">
        <w:tc>
          <w:tcPr>
            <w:tcW w:w="4675" w:type="dxa"/>
          </w:tcPr>
          <w:p w14:paraId="73980B99" w14:textId="6CE0E5BC" w:rsidR="00194B19" w:rsidRDefault="00117F9F" w:rsidP="0019629E">
            <w:r>
              <w:t>58 until 71</w:t>
            </w:r>
          </w:p>
        </w:tc>
        <w:tc>
          <w:tcPr>
            <w:tcW w:w="4675" w:type="dxa"/>
          </w:tcPr>
          <w:p w14:paraId="2B01D46F" w14:textId="660DC881" w:rsidR="00194B19" w:rsidRDefault="00994823" w:rsidP="0019629E">
            <w:r w:rsidRPr="00994823">
              <w:t>(57, 71]</w:t>
            </w:r>
          </w:p>
        </w:tc>
      </w:tr>
      <w:tr w:rsidR="00994823" w14:paraId="01B2A60B" w14:textId="77777777" w:rsidTr="00194B19">
        <w:tc>
          <w:tcPr>
            <w:tcW w:w="4675" w:type="dxa"/>
          </w:tcPr>
          <w:p w14:paraId="30C57272" w14:textId="572F7118" w:rsidR="00994823" w:rsidRDefault="00117F9F" w:rsidP="0019629E">
            <w:r>
              <w:t>72 until 85</w:t>
            </w:r>
          </w:p>
        </w:tc>
        <w:tc>
          <w:tcPr>
            <w:tcW w:w="4675" w:type="dxa"/>
          </w:tcPr>
          <w:p w14:paraId="21C445B3" w14:textId="4D76837A" w:rsidR="00994823" w:rsidRPr="00994823" w:rsidRDefault="00994823" w:rsidP="0019629E">
            <w:r w:rsidRPr="00994823">
              <w:t>(71, 85]</w:t>
            </w:r>
          </w:p>
        </w:tc>
      </w:tr>
    </w:tbl>
    <w:p w14:paraId="0658EFB1" w14:textId="77777777" w:rsidR="00CF500C" w:rsidRDefault="00CF500C" w:rsidP="0019629E">
      <w:pPr>
        <w:ind w:left="720"/>
      </w:pPr>
    </w:p>
    <w:p w14:paraId="2D8B9C74" w14:textId="12CA676D" w:rsidR="00111423" w:rsidRDefault="00111423" w:rsidP="00C4403D">
      <w:pPr>
        <w:ind w:left="720"/>
      </w:pPr>
      <w:r w:rsidRPr="00EC646D">
        <w:rPr>
          <w:b/>
          <w:bCs/>
        </w:rPr>
        <w:t>Race</w:t>
      </w:r>
      <w:r w:rsidR="00C4403D">
        <w:t xml:space="preserve">: </w:t>
      </w:r>
    </w:p>
    <w:p w14:paraId="0D862166" w14:textId="5E835DB2" w:rsidR="00C4403D" w:rsidRDefault="006F1174" w:rsidP="00111423">
      <w:pPr>
        <w:ind w:left="720"/>
      </w:pPr>
      <w:r>
        <w:rPr>
          <w:noProof/>
        </w:rPr>
        <w:drawing>
          <wp:inline distT="0" distB="0" distL="0" distR="0" wp14:anchorId="70AE5C8A" wp14:editId="178E768C">
            <wp:extent cx="1495425" cy="819150"/>
            <wp:effectExtent l="19050" t="19050" r="28575"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1495425" cy="819150"/>
                    </a:xfrm>
                    <a:prstGeom prst="rect">
                      <a:avLst/>
                    </a:prstGeom>
                    <a:ln>
                      <a:solidFill>
                        <a:schemeClr val="accent1"/>
                      </a:solidFill>
                    </a:ln>
                  </pic:spPr>
                </pic:pic>
              </a:graphicData>
            </a:graphic>
          </wp:inline>
        </w:drawing>
      </w:r>
    </w:p>
    <w:p w14:paraId="5D40810D" w14:textId="77777777" w:rsidR="00740930" w:rsidRDefault="00740930" w:rsidP="00111423">
      <w:pPr>
        <w:ind w:left="720"/>
      </w:pPr>
    </w:p>
    <w:p w14:paraId="27A4C7A7" w14:textId="5725C9BE" w:rsidR="006643C2" w:rsidRDefault="006643C2" w:rsidP="00111423">
      <w:pPr>
        <w:ind w:left="720"/>
      </w:pPr>
      <w:r w:rsidRPr="00EC646D">
        <w:rPr>
          <w:b/>
          <w:bCs/>
        </w:rPr>
        <w:t>Gender</w:t>
      </w:r>
      <w:r w:rsidR="008C1D34">
        <w:t>: Female &amp; Male</w:t>
      </w:r>
    </w:p>
    <w:p w14:paraId="312F25A6" w14:textId="77777777" w:rsidR="00997284" w:rsidRDefault="00997284" w:rsidP="00111423">
      <w:pPr>
        <w:ind w:left="720"/>
      </w:pPr>
    </w:p>
    <w:p w14:paraId="117B4BFD" w14:textId="4A618AE5" w:rsidR="00E00CE3" w:rsidRDefault="00D62CB5" w:rsidP="00111423">
      <w:pPr>
        <w:ind w:left="720"/>
      </w:pPr>
      <w:r w:rsidRPr="00EC646D">
        <w:rPr>
          <w:b/>
          <w:bCs/>
        </w:rPr>
        <w:t>native-country</w:t>
      </w:r>
      <w:r>
        <w:t>: Each of the 156 countries</w:t>
      </w:r>
      <w:r w:rsidR="00C87ED3">
        <w:t xml:space="preserve"> as-is. The list is printed in Jupyter notebook.</w:t>
      </w:r>
    </w:p>
    <w:p w14:paraId="1BF673DB" w14:textId="77777777" w:rsidR="00DD1201" w:rsidRDefault="00DD1201" w:rsidP="00111423">
      <w:pPr>
        <w:ind w:left="720"/>
      </w:pPr>
    </w:p>
    <w:p w14:paraId="1C99EC23" w14:textId="0EEC70D2" w:rsidR="00FA76A3" w:rsidRDefault="00FA76A3" w:rsidP="00111423">
      <w:pPr>
        <w:ind w:left="720"/>
      </w:pPr>
      <w:r w:rsidRPr="004B266E">
        <w:t>We also c</w:t>
      </w:r>
      <w:r w:rsidR="004B266E" w:rsidRPr="004B266E">
        <w:t>reated a new column per</w:t>
      </w:r>
      <w:r w:rsidR="004B266E">
        <w:rPr>
          <w:b/>
          <w:bCs/>
        </w:rPr>
        <w:t xml:space="preserve"> (</w:t>
      </w:r>
      <w:hyperlink r:id="rId15" w:tgtFrame="_blank" w:history="1">
        <w:r w:rsidR="004B266E">
          <w:rPr>
            <w:rStyle w:val="Hyperlink"/>
          </w:rPr>
          <w:t>https://piazza.com/class/kwb93smsa9n1hw?cid=426_f34</w:t>
        </w:r>
      </w:hyperlink>
      <w:r w:rsidR="004B266E">
        <w:t xml:space="preserve">) for all questions to limit the values for native-country. </w:t>
      </w:r>
    </w:p>
    <w:tbl>
      <w:tblPr>
        <w:tblStyle w:val="TableGrid"/>
        <w:tblW w:w="0" w:type="auto"/>
        <w:tblInd w:w="720" w:type="dxa"/>
        <w:tblLook w:val="04A0" w:firstRow="1" w:lastRow="0" w:firstColumn="1" w:lastColumn="0" w:noHBand="0" w:noVBand="1"/>
      </w:tblPr>
      <w:tblGrid>
        <w:gridCol w:w="4323"/>
        <w:gridCol w:w="4307"/>
      </w:tblGrid>
      <w:tr w:rsidR="004B266E" w14:paraId="73AFCB74" w14:textId="77777777" w:rsidTr="00036223">
        <w:tc>
          <w:tcPr>
            <w:tcW w:w="4675" w:type="dxa"/>
          </w:tcPr>
          <w:p w14:paraId="7566AF9E" w14:textId="69685F02" w:rsidR="004B266E" w:rsidRDefault="00EB2E1F" w:rsidP="00036223">
            <w:r>
              <w:t>native-country</w:t>
            </w:r>
          </w:p>
        </w:tc>
        <w:tc>
          <w:tcPr>
            <w:tcW w:w="4675" w:type="dxa"/>
          </w:tcPr>
          <w:p w14:paraId="7F6C2AB8" w14:textId="77777777" w:rsidR="004B266E" w:rsidRDefault="004B266E" w:rsidP="00036223">
            <w:r>
              <w:t>Group name</w:t>
            </w:r>
          </w:p>
        </w:tc>
      </w:tr>
      <w:tr w:rsidR="004B266E" w14:paraId="6812F4A4" w14:textId="77777777" w:rsidTr="00036223">
        <w:tc>
          <w:tcPr>
            <w:tcW w:w="4675" w:type="dxa"/>
          </w:tcPr>
          <w:p w14:paraId="3A1D0FA9" w14:textId="742C5B05" w:rsidR="004B266E" w:rsidRDefault="00DE7153" w:rsidP="00036223">
            <w:r w:rsidRPr="00DE7153">
              <w:t>United-States</w:t>
            </w:r>
          </w:p>
        </w:tc>
        <w:tc>
          <w:tcPr>
            <w:tcW w:w="4675" w:type="dxa"/>
          </w:tcPr>
          <w:p w14:paraId="07EE9D3D" w14:textId="6C05C352" w:rsidR="004B266E" w:rsidRDefault="00DE7153" w:rsidP="00036223">
            <w:r w:rsidRPr="00DE7153">
              <w:t>United-States</w:t>
            </w:r>
          </w:p>
        </w:tc>
      </w:tr>
      <w:tr w:rsidR="004B266E" w14:paraId="58FB9CEC" w14:textId="77777777" w:rsidTr="00036223">
        <w:tc>
          <w:tcPr>
            <w:tcW w:w="4675" w:type="dxa"/>
          </w:tcPr>
          <w:p w14:paraId="3A401C5B" w14:textId="1494487A" w:rsidR="004B266E" w:rsidRDefault="00DE7153" w:rsidP="00036223">
            <w:r>
              <w:t>All other 155 countries</w:t>
            </w:r>
          </w:p>
        </w:tc>
        <w:tc>
          <w:tcPr>
            <w:tcW w:w="4675" w:type="dxa"/>
          </w:tcPr>
          <w:p w14:paraId="488CB4A9" w14:textId="6249348A" w:rsidR="004B266E" w:rsidRDefault="00DE7153" w:rsidP="00036223">
            <w:r>
              <w:t>Others</w:t>
            </w:r>
          </w:p>
        </w:tc>
      </w:tr>
    </w:tbl>
    <w:p w14:paraId="6252B8B0" w14:textId="77777777" w:rsidR="004B266E" w:rsidRDefault="004B266E" w:rsidP="00111423">
      <w:pPr>
        <w:ind w:left="720"/>
      </w:pPr>
    </w:p>
    <w:p w14:paraId="2DD73024" w14:textId="178BA261" w:rsidR="00EF2F7E" w:rsidRDefault="00663EDD" w:rsidP="0088766D">
      <w:r>
        <w:br w:type="page"/>
      </w:r>
    </w:p>
    <w:p w14:paraId="26021CA7" w14:textId="77777777" w:rsidR="00B83DA0" w:rsidRDefault="00B83DA0" w:rsidP="00B83DA0">
      <w:pPr>
        <w:pStyle w:val="ListParagraph"/>
        <w:numPr>
          <w:ilvl w:val="0"/>
          <w:numId w:val="4"/>
        </w:numPr>
      </w:pPr>
      <w:r>
        <w:lastRenderedPageBreak/>
        <w:t>Table documenting the relationship between values and discrete categories/numerical values associated with your dependent variables (from Step 2.2)</w:t>
      </w:r>
    </w:p>
    <w:p w14:paraId="64B522E0" w14:textId="77777777" w:rsidR="00906826" w:rsidRDefault="00906826" w:rsidP="006A1AE8">
      <w:pPr>
        <w:pStyle w:val="ListParagraph"/>
      </w:pPr>
    </w:p>
    <w:p w14:paraId="556FA142" w14:textId="00CAD800" w:rsidR="008B7450" w:rsidRDefault="00470C53" w:rsidP="008B7450">
      <w:pPr>
        <w:ind w:left="720"/>
        <w:rPr>
          <w:b/>
          <w:bCs/>
        </w:rPr>
      </w:pPr>
      <w:r w:rsidRPr="00EC646D">
        <w:rPr>
          <w:b/>
          <w:bCs/>
        </w:rPr>
        <w:t>income-90k-threshold</w:t>
      </w:r>
      <w:r w:rsidR="00C03F02">
        <w:rPr>
          <w:b/>
          <w:bCs/>
        </w:rPr>
        <w:t>:</w:t>
      </w:r>
    </w:p>
    <w:tbl>
      <w:tblPr>
        <w:tblStyle w:val="TableGrid"/>
        <w:tblW w:w="0" w:type="auto"/>
        <w:tblInd w:w="720" w:type="dxa"/>
        <w:tblLook w:val="04A0" w:firstRow="1" w:lastRow="0" w:firstColumn="1" w:lastColumn="0" w:noHBand="0" w:noVBand="1"/>
      </w:tblPr>
      <w:tblGrid>
        <w:gridCol w:w="4323"/>
        <w:gridCol w:w="4307"/>
      </w:tblGrid>
      <w:tr w:rsidR="004D2A86" w14:paraId="0AA59B6E" w14:textId="77777777" w:rsidTr="004D2A86">
        <w:tc>
          <w:tcPr>
            <w:tcW w:w="4675" w:type="dxa"/>
          </w:tcPr>
          <w:p w14:paraId="0A7CEE08" w14:textId="17BF0FC1" w:rsidR="004D2A86" w:rsidRDefault="004D2A86" w:rsidP="008B7450">
            <w:r>
              <w:t>Income</w:t>
            </w:r>
          </w:p>
        </w:tc>
        <w:tc>
          <w:tcPr>
            <w:tcW w:w="4675" w:type="dxa"/>
          </w:tcPr>
          <w:p w14:paraId="75C466B8" w14:textId="58BCAA15" w:rsidR="004D2A86" w:rsidRDefault="004D2A86" w:rsidP="008B7450">
            <w:r>
              <w:t>Group name</w:t>
            </w:r>
          </w:p>
        </w:tc>
      </w:tr>
      <w:tr w:rsidR="004D2A86" w14:paraId="46C341A0" w14:textId="77777777" w:rsidTr="004D2A86">
        <w:tc>
          <w:tcPr>
            <w:tcW w:w="4675" w:type="dxa"/>
          </w:tcPr>
          <w:p w14:paraId="0E4884BC" w14:textId="0200CEEB" w:rsidR="004D2A86" w:rsidRDefault="004D2A86" w:rsidP="008B7450">
            <w:r>
              <w:t>Income &lt;= $90,000</w:t>
            </w:r>
          </w:p>
        </w:tc>
        <w:tc>
          <w:tcPr>
            <w:tcW w:w="4675" w:type="dxa"/>
          </w:tcPr>
          <w:p w14:paraId="0F18D580" w14:textId="0DD3E4A6" w:rsidR="004D2A86" w:rsidRDefault="00800F28" w:rsidP="008B7450">
            <w:r>
              <w:t>&lt;=90k</w:t>
            </w:r>
          </w:p>
        </w:tc>
      </w:tr>
      <w:tr w:rsidR="00800F28" w14:paraId="5F977E93" w14:textId="77777777" w:rsidTr="004D2A86">
        <w:tc>
          <w:tcPr>
            <w:tcW w:w="4675" w:type="dxa"/>
          </w:tcPr>
          <w:p w14:paraId="76A3173A" w14:textId="0B1BAE8F" w:rsidR="00800F28" w:rsidRDefault="00800F28" w:rsidP="008B7450">
            <w:r>
              <w:t>Income &gt; $90,000</w:t>
            </w:r>
          </w:p>
        </w:tc>
        <w:tc>
          <w:tcPr>
            <w:tcW w:w="4675" w:type="dxa"/>
          </w:tcPr>
          <w:p w14:paraId="69BF0108" w14:textId="62A5641A" w:rsidR="00800F28" w:rsidRDefault="00800F28" w:rsidP="008B7450">
            <w:r>
              <w:t>&gt;90k</w:t>
            </w:r>
          </w:p>
        </w:tc>
      </w:tr>
    </w:tbl>
    <w:p w14:paraId="10F83BD3" w14:textId="77777777" w:rsidR="00972392" w:rsidRDefault="00972392" w:rsidP="008B7450">
      <w:pPr>
        <w:ind w:left="720"/>
      </w:pPr>
    </w:p>
    <w:p w14:paraId="78520817" w14:textId="26D9EA24" w:rsidR="002442CF" w:rsidRDefault="00972392" w:rsidP="008B7450">
      <w:pPr>
        <w:ind w:left="720"/>
      </w:pPr>
      <w:r>
        <w:t xml:space="preserve">Frequencies: </w:t>
      </w:r>
    </w:p>
    <w:p w14:paraId="6DDFB25C" w14:textId="00471E5A" w:rsidR="00AB5ABE" w:rsidRDefault="00AB5ABE" w:rsidP="008B7450">
      <w:pPr>
        <w:ind w:left="720"/>
      </w:pPr>
      <w:r>
        <w:rPr>
          <w:noProof/>
        </w:rPr>
        <w:drawing>
          <wp:inline distT="0" distB="0" distL="0" distR="0" wp14:anchorId="43640FBA" wp14:editId="26893898">
            <wp:extent cx="1685925" cy="581025"/>
            <wp:effectExtent l="19050" t="19050" r="28575" b="285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1685925" cy="581025"/>
                    </a:xfrm>
                    <a:prstGeom prst="rect">
                      <a:avLst/>
                    </a:prstGeom>
                    <a:ln>
                      <a:solidFill>
                        <a:schemeClr val="accent1"/>
                      </a:solidFill>
                    </a:ln>
                  </pic:spPr>
                </pic:pic>
              </a:graphicData>
            </a:graphic>
          </wp:inline>
        </w:drawing>
      </w:r>
    </w:p>
    <w:p w14:paraId="155B959E" w14:textId="77777777" w:rsidR="006A1AE8" w:rsidRDefault="006A1AE8" w:rsidP="008B7450">
      <w:pPr>
        <w:ind w:left="720"/>
      </w:pPr>
    </w:p>
    <w:p w14:paraId="1B2F07AA" w14:textId="77777777" w:rsidR="00EF2F7E" w:rsidRDefault="00800F28" w:rsidP="00C51AA3">
      <w:pPr>
        <w:ind w:left="720"/>
        <w:rPr>
          <w:b/>
          <w:bCs/>
        </w:rPr>
      </w:pPr>
      <w:r w:rsidRPr="00800F28">
        <w:rPr>
          <w:b/>
          <w:bCs/>
        </w:rPr>
        <w:t>tax-backet</w:t>
      </w:r>
      <w:r>
        <w:rPr>
          <w:b/>
          <w:bCs/>
        </w:rPr>
        <w:t>:</w:t>
      </w:r>
      <w:r w:rsidR="002529F4">
        <w:rPr>
          <w:b/>
          <w:bCs/>
        </w:rPr>
        <w:t xml:space="preserve"> </w:t>
      </w:r>
      <w:r w:rsidR="002529F4" w:rsidRPr="00C51AA3">
        <w:t xml:space="preserve">This column was devised during data </w:t>
      </w:r>
      <w:r w:rsidR="00F929E8" w:rsidRPr="00C51AA3">
        <w:t>pre-processing,</w:t>
      </w:r>
      <w:r w:rsidR="002529F4" w:rsidRPr="00C51AA3">
        <w:t xml:space="preserve"> so no additional </w:t>
      </w:r>
      <w:r w:rsidR="00C51AA3" w:rsidRPr="00C51AA3">
        <w:t>categorization was required.</w:t>
      </w:r>
      <w:r w:rsidR="009D6FC7">
        <w:t xml:space="preserve"> Below table is same as shows in data pre-processing step (step 0).</w:t>
      </w:r>
    </w:p>
    <w:tbl>
      <w:tblPr>
        <w:tblStyle w:val="TableGrid"/>
        <w:tblW w:w="0" w:type="auto"/>
        <w:tblInd w:w="720" w:type="dxa"/>
        <w:tblLook w:val="04A0" w:firstRow="1" w:lastRow="0" w:firstColumn="1" w:lastColumn="0" w:noHBand="0" w:noVBand="1"/>
      </w:tblPr>
      <w:tblGrid>
        <w:gridCol w:w="2961"/>
        <w:gridCol w:w="2966"/>
        <w:gridCol w:w="2703"/>
      </w:tblGrid>
      <w:tr w:rsidR="002529F4" w14:paraId="7D23704D" w14:textId="77777777" w:rsidTr="00361BFC">
        <w:tc>
          <w:tcPr>
            <w:tcW w:w="2961" w:type="dxa"/>
          </w:tcPr>
          <w:p w14:paraId="3CEE87AE" w14:textId="77777777" w:rsidR="002529F4" w:rsidRDefault="002529F4" w:rsidP="00036223">
            <w:pPr>
              <w:pStyle w:val="ListParagraph"/>
              <w:ind w:left="0"/>
            </w:pPr>
            <w:r>
              <w:t>coded-income range</w:t>
            </w:r>
          </w:p>
        </w:tc>
        <w:tc>
          <w:tcPr>
            <w:tcW w:w="2966" w:type="dxa"/>
          </w:tcPr>
          <w:p w14:paraId="25D7E099" w14:textId="310C4EA5" w:rsidR="002529F4" w:rsidRPr="0021590B" w:rsidRDefault="0021590B" w:rsidP="00036223">
            <w:pPr>
              <w:pStyle w:val="ListParagraph"/>
              <w:ind w:left="0"/>
              <w:rPr>
                <w:b/>
                <w:bCs/>
              </w:rPr>
            </w:pPr>
            <w:r>
              <w:rPr>
                <w:b/>
                <w:bCs/>
              </w:rPr>
              <w:t>tax-bracket</w:t>
            </w:r>
          </w:p>
        </w:tc>
        <w:tc>
          <w:tcPr>
            <w:tcW w:w="2703" w:type="dxa"/>
          </w:tcPr>
          <w:p w14:paraId="65D024DF" w14:textId="77777777" w:rsidR="002529F4" w:rsidRDefault="002529F4" w:rsidP="00036223">
            <w:pPr>
              <w:pStyle w:val="ListParagraph"/>
              <w:ind w:left="0"/>
            </w:pPr>
            <w:r>
              <w:t>Comment</w:t>
            </w:r>
          </w:p>
        </w:tc>
      </w:tr>
      <w:tr w:rsidR="002529F4" w14:paraId="041D4B11" w14:textId="77777777" w:rsidTr="00361BFC">
        <w:tc>
          <w:tcPr>
            <w:tcW w:w="2961" w:type="dxa"/>
          </w:tcPr>
          <w:p w14:paraId="53982C63" w14:textId="77777777" w:rsidR="002529F4" w:rsidRDefault="002529F4" w:rsidP="00036223">
            <w:pPr>
              <w:pStyle w:val="ListParagraph"/>
              <w:ind w:left="0"/>
            </w:pPr>
            <w:r>
              <w:t>0</w:t>
            </w:r>
          </w:p>
        </w:tc>
        <w:tc>
          <w:tcPr>
            <w:tcW w:w="2966" w:type="dxa"/>
          </w:tcPr>
          <w:p w14:paraId="0FEBB9E5" w14:textId="77777777" w:rsidR="002529F4" w:rsidRDefault="002529F4" w:rsidP="00036223">
            <w:pPr>
              <w:pStyle w:val="ListParagraph"/>
              <w:ind w:left="0"/>
            </w:pPr>
            <w:r>
              <w:t>0</w:t>
            </w:r>
          </w:p>
        </w:tc>
        <w:tc>
          <w:tcPr>
            <w:tcW w:w="2703" w:type="dxa"/>
          </w:tcPr>
          <w:p w14:paraId="61473731" w14:textId="77777777" w:rsidR="002529F4" w:rsidRDefault="002529F4" w:rsidP="00036223">
            <w:pPr>
              <w:pStyle w:val="ListParagraph"/>
              <w:ind w:left="0"/>
            </w:pPr>
            <w:r>
              <w:t xml:space="preserve">No income </w:t>
            </w:r>
          </w:p>
        </w:tc>
      </w:tr>
      <w:tr w:rsidR="002529F4" w14:paraId="02B42C47" w14:textId="77777777" w:rsidTr="00361BFC">
        <w:tc>
          <w:tcPr>
            <w:tcW w:w="2961" w:type="dxa"/>
          </w:tcPr>
          <w:p w14:paraId="72D56CBE" w14:textId="77777777" w:rsidR="002529F4" w:rsidRDefault="002529F4" w:rsidP="00036223">
            <w:pPr>
              <w:pStyle w:val="ListParagraph"/>
              <w:ind w:left="0"/>
            </w:pPr>
            <w:r>
              <w:t>1-4</w:t>
            </w:r>
          </w:p>
        </w:tc>
        <w:tc>
          <w:tcPr>
            <w:tcW w:w="2966" w:type="dxa"/>
          </w:tcPr>
          <w:p w14:paraId="00B99D41" w14:textId="77777777" w:rsidR="002529F4" w:rsidRDefault="002529F4" w:rsidP="00036223">
            <w:pPr>
              <w:pStyle w:val="ListParagraph"/>
              <w:ind w:left="0"/>
            </w:pPr>
            <w:r>
              <w:t>1</w:t>
            </w:r>
          </w:p>
        </w:tc>
        <w:tc>
          <w:tcPr>
            <w:tcW w:w="2703" w:type="dxa"/>
          </w:tcPr>
          <w:p w14:paraId="6BD26D33" w14:textId="77777777" w:rsidR="002529F4" w:rsidRDefault="002529F4" w:rsidP="00036223">
            <w:pPr>
              <w:pStyle w:val="ListParagraph"/>
              <w:ind w:left="0"/>
            </w:pPr>
          </w:p>
        </w:tc>
      </w:tr>
      <w:tr w:rsidR="002529F4" w14:paraId="6E27A3E9" w14:textId="77777777" w:rsidTr="00361BFC">
        <w:tc>
          <w:tcPr>
            <w:tcW w:w="2961" w:type="dxa"/>
          </w:tcPr>
          <w:p w14:paraId="55134A47" w14:textId="77777777" w:rsidR="002529F4" w:rsidRDefault="002529F4" w:rsidP="00036223">
            <w:pPr>
              <w:pStyle w:val="ListParagraph"/>
              <w:ind w:left="0"/>
            </w:pPr>
            <w:r>
              <w:t>5-17</w:t>
            </w:r>
          </w:p>
        </w:tc>
        <w:tc>
          <w:tcPr>
            <w:tcW w:w="2966" w:type="dxa"/>
          </w:tcPr>
          <w:p w14:paraId="60155F42" w14:textId="77777777" w:rsidR="002529F4" w:rsidRDefault="002529F4" w:rsidP="00036223">
            <w:pPr>
              <w:pStyle w:val="ListParagraph"/>
              <w:ind w:left="0"/>
            </w:pPr>
            <w:r>
              <w:t>2</w:t>
            </w:r>
          </w:p>
        </w:tc>
        <w:tc>
          <w:tcPr>
            <w:tcW w:w="2703" w:type="dxa"/>
          </w:tcPr>
          <w:p w14:paraId="2EF4532D" w14:textId="77777777" w:rsidR="002529F4" w:rsidRDefault="002529F4" w:rsidP="00036223">
            <w:pPr>
              <w:pStyle w:val="ListParagraph"/>
              <w:ind w:left="0"/>
            </w:pPr>
          </w:p>
        </w:tc>
      </w:tr>
      <w:tr w:rsidR="002529F4" w14:paraId="7A8E656D" w14:textId="77777777" w:rsidTr="00361BFC">
        <w:tc>
          <w:tcPr>
            <w:tcW w:w="2961" w:type="dxa"/>
          </w:tcPr>
          <w:p w14:paraId="01C81530" w14:textId="77777777" w:rsidR="002529F4" w:rsidRDefault="002529F4" w:rsidP="00036223">
            <w:pPr>
              <w:pStyle w:val="ListParagraph"/>
              <w:ind w:left="0"/>
            </w:pPr>
            <w:r>
              <w:t>18-35</w:t>
            </w:r>
          </w:p>
        </w:tc>
        <w:tc>
          <w:tcPr>
            <w:tcW w:w="2966" w:type="dxa"/>
          </w:tcPr>
          <w:p w14:paraId="73E18982" w14:textId="77777777" w:rsidR="002529F4" w:rsidRDefault="002529F4" w:rsidP="00036223">
            <w:pPr>
              <w:pStyle w:val="ListParagraph"/>
              <w:ind w:left="0"/>
            </w:pPr>
            <w:r>
              <w:t>3</w:t>
            </w:r>
          </w:p>
        </w:tc>
        <w:tc>
          <w:tcPr>
            <w:tcW w:w="2703" w:type="dxa"/>
          </w:tcPr>
          <w:p w14:paraId="2E652D7A" w14:textId="77777777" w:rsidR="002529F4" w:rsidRDefault="002529F4" w:rsidP="00036223">
            <w:pPr>
              <w:pStyle w:val="ListParagraph"/>
              <w:ind w:left="0"/>
            </w:pPr>
          </w:p>
        </w:tc>
      </w:tr>
      <w:tr w:rsidR="002529F4" w14:paraId="51A06129" w14:textId="77777777" w:rsidTr="00361BFC">
        <w:tc>
          <w:tcPr>
            <w:tcW w:w="2961" w:type="dxa"/>
          </w:tcPr>
          <w:p w14:paraId="43D60B12" w14:textId="77777777" w:rsidR="002529F4" w:rsidRDefault="002529F4" w:rsidP="00036223">
            <w:pPr>
              <w:pStyle w:val="ListParagraph"/>
              <w:ind w:left="0"/>
            </w:pPr>
            <w:r>
              <w:t>36-41</w:t>
            </w:r>
          </w:p>
        </w:tc>
        <w:tc>
          <w:tcPr>
            <w:tcW w:w="2966" w:type="dxa"/>
          </w:tcPr>
          <w:p w14:paraId="057390C7" w14:textId="77777777" w:rsidR="002529F4" w:rsidRDefault="002529F4" w:rsidP="00036223">
            <w:pPr>
              <w:pStyle w:val="ListParagraph"/>
              <w:ind w:left="0"/>
            </w:pPr>
            <w:r>
              <w:t>4</w:t>
            </w:r>
          </w:p>
        </w:tc>
        <w:tc>
          <w:tcPr>
            <w:tcW w:w="2703" w:type="dxa"/>
          </w:tcPr>
          <w:p w14:paraId="3D85D099" w14:textId="77777777" w:rsidR="002529F4" w:rsidRDefault="002529F4" w:rsidP="00036223">
            <w:pPr>
              <w:pStyle w:val="ListParagraph"/>
              <w:ind w:left="0"/>
            </w:pPr>
          </w:p>
        </w:tc>
      </w:tr>
    </w:tbl>
    <w:p w14:paraId="54B99E36" w14:textId="77777777" w:rsidR="00800F28" w:rsidRDefault="00800F28" w:rsidP="00800F28">
      <w:pPr>
        <w:ind w:firstLine="720"/>
        <w:rPr>
          <w:b/>
          <w:bCs/>
        </w:rPr>
      </w:pPr>
    </w:p>
    <w:p w14:paraId="20DE8C26" w14:textId="45560F3A" w:rsidR="006A1AE8" w:rsidRDefault="006A1AE8" w:rsidP="00800F28">
      <w:pPr>
        <w:ind w:firstLine="720"/>
        <w:rPr>
          <w:b/>
          <w:bCs/>
        </w:rPr>
      </w:pPr>
      <w:r w:rsidRPr="005E0A29">
        <w:t>Frequencies</w:t>
      </w:r>
      <w:r>
        <w:rPr>
          <w:b/>
          <w:bCs/>
        </w:rPr>
        <w:t>:</w:t>
      </w:r>
    </w:p>
    <w:p w14:paraId="4D29BC14" w14:textId="21EDEB25" w:rsidR="006A1AE8" w:rsidRPr="00800F28" w:rsidRDefault="006A1AE8" w:rsidP="00800F28">
      <w:pPr>
        <w:ind w:firstLine="720"/>
        <w:rPr>
          <w:b/>
          <w:bCs/>
        </w:rPr>
      </w:pPr>
      <w:r>
        <w:rPr>
          <w:noProof/>
        </w:rPr>
        <w:drawing>
          <wp:inline distT="0" distB="0" distL="0" distR="0" wp14:anchorId="3F62AC3B" wp14:editId="574642E6">
            <wp:extent cx="962025" cy="800100"/>
            <wp:effectExtent l="19050" t="19050" r="28575" b="19050"/>
            <wp:docPr id="14" name="Picture 1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10;&#10;Description automatically generated"/>
                    <pic:cNvPicPr/>
                  </pic:nvPicPr>
                  <pic:blipFill>
                    <a:blip r:embed="rId17"/>
                    <a:stretch>
                      <a:fillRect/>
                    </a:stretch>
                  </pic:blipFill>
                  <pic:spPr>
                    <a:xfrm>
                      <a:off x="0" y="0"/>
                      <a:ext cx="962025" cy="800100"/>
                    </a:xfrm>
                    <a:prstGeom prst="rect">
                      <a:avLst/>
                    </a:prstGeom>
                    <a:ln>
                      <a:solidFill>
                        <a:schemeClr val="accent1"/>
                      </a:solidFill>
                    </a:ln>
                  </pic:spPr>
                </pic:pic>
              </a:graphicData>
            </a:graphic>
          </wp:inline>
        </w:drawing>
      </w:r>
    </w:p>
    <w:p w14:paraId="6F6AE513" w14:textId="0260DA8B" w:rsidR="00EF2F7E" w:rsidRDefault="00663EDD" w:rsidP="00663EDD">
      <w:r>
        <w:br w:type="page"/>
      </w:r>
    </w:p>
    <w:p w14:paraId="661902B3" w14:textId="77777777" w:rsidR="00B83DA0" w:rsidRDefault="00B83DA0" w:rsidP="00B83DA0">
      <w:pPr>
        <w:pStyle w:val="ListParagraph"/>
        <w:numPr>
          <w:ilvl w:val="0"/>
          <w:numId w:val="4"/>
        </w:numPr>
      </w:pPr>
      <w:r>
        <w:lastRenderedPageBreak/>
        <w:t>Table providing the computed frequency values for the membership categories each protected class variable (from Step 2.3)</w:t>
      </w:r>
    </w:p>
    <w:p w14:paraId="6AD339F4" w14:textId="77777777" w:rsidR="00EF2F7E" w:rsidRDefault="00EF2F7E" w:rsidP="00EF2F7E">
      <w:pPr>
        <w:pStyle w:val="ListParagraph"/>
      </w:pPr>
    </w:p>
    <w:p w14:paraId="61EB7801" w14:textId="3DB088D4" w:rsidR="00067BF9" w:rsidRPr="00666A12" w:rsidRDefault="00067BF9" w:rsidP="00666A12">
      <w:pPr>
        <w:pStyle w:val="ListParagraph"/>
        <w:rPr>
          <w:b/>
          <w:bCs/>
        </w:rPr>
      </w:pPr>
      <w:r w:rsidRPr="00067BF9">
        <w:rPr>
          <w:b/>
          <w:bCs/>
        </w:rPr>
        <w:t>Age:</w:t>
      </w:r>
    </w:p>
    <w:p w14:paraId="44D69CBA" w14:textId="72EB05C5" w:rsidR="00666A12" w:rsidRDefault="00666A12" w:rsidP="003C3E64">
      <w:pPr>
        <w:pStyle w:val="ListParagraph"/>
      </w:pPr>
      <w:r>
        <w:rPr>
          <w:noProof/>
        </w:rPr>
        <w:drawing>
          <wp:inline distT="0" distB="0" distL="0" distR="0" wp14:anchorId="5D91F978" wp14:editId="0941EC69">
            <wp:extent cx="1562100" cy="1047750"/>
            <wp:effectExtent l="19050" t="19050" r="19050" b="190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1562100" cy="1047750"/>
                    </a:xfrm>
                    <a:prstGeom prst="rect">
                      <a:avLst/>
                    </a:prstGeom>
                    <a:ln>
                      <a:solidFill>
                        <a:schemeClr val="accent1"/>
                      </a:solidFill>
                    </a:ln>
                  </pic:spPr>
                </pic:pic>
              </a:graphicData>
            </a:graphic>
          </wp:inline>
        </w:drawing>
      </w:r>
    </w:p>
    <w:p w14:paraId="4D6F2C14" w14:textId="77777777" w:rsidR="0028270A" w:rsidRDefault="0028270A" w:rsidP="003C3E64">
      <w:pPr>
        <w:pStyle w:val="ListParagraph"/>
      </w:pPr>
    </w:p>
    <w:p w14:paraId="5EC210E2" w14:textId="77777777" w:rsidR="003C3E64" w:rsidRDefault="003C3E64" w:rsidP="003C3E64">
      <w:pPr>
        <w:ind w:left="720"/>
      </w:pPr>
      <w:r w:rsidRPr="00EC646D">
        <w:rPr>
          <w:b/>
          <w:bCs/>
        </w:rPr>
        <w:t>Race</w:t>
      </w:r>
      <w:r>
        <w:t xml:space="preserve">: </w:t>
      </w:r>
    </w:p>
    <w:p w14:paraId="560E85D7" w14:textId="7C5B4FF8" w:rsidR="003C3E64" w:rsidRDefault="004B6EB1" w:rsidP="003C3E64">
      <w:pPr>
        <w:ind w:left="720"/>
      </w:pPr>
      <w:r>
        <w:rPr>
          <w:noProof/>
        </w:rPr>
        <w:drawing>
          <wp:inline distT="0" distB="0" distL="0" distR="0" wp14:anchorId="19A5EABC" wp14:editId="33BD043C">
            <wp:extent cx="2247900" cy="1028700"/>
            <wp:effectExtent l="19050" t="19050" r="19050" b="1905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9"/>
                    <a:stretch>
                      <a:fillRect/>
                    </a:stretch>
                  </pic:blipFill>
                  <pic:spPr>
                    <a:xfrm>
                      <a:off x="0" y="0"/>
                      <a:ext cx="2247900" cy="1028700"/>
                    </a:xfrm>
                    <a:prstGeom prst="rect">
                      <a:avLst/>
                    </a:prstGeom>
                    <a:ln>
                      <a:solidFill>
                        <a:schemeClr val="accent1"/>
                      </a:solidFill>
                    </a:ln>
                  </pic:spPr>
                </pic:pic>
              </a:graphicData>
            </a:graphic>
          </wp:inline>
        </w:drawing>
      </w:r>
    </w:p>
    <w:p w14:paraId="59C27D74" w14:textId="77777777" w:rsidR="0028270A" w:rsidRDefault="0028270A" w:rsidP="003C3E64">
      <w:pPr>
        <w:ind w:left="720"/>
      </w:pPr>
    </w:p>
    <w:p w14:paraId="06317DD9" w14:textId="40D37EB4" w:rsidR="003C3E64" w:rsidRDefault="003C3E64" w:rsidP="003C3E64">
      <w:pPr>
        <w:ind w:left="720"/>
      </w:pPr>
      <w:r w:rsidRPr="00EC646D">
        <w:rPr>
          <w:b/>
          <w:bCs/>
        </w:rPr>
        <w:t>Gender</w:t>
      </w:r>
      <w:r>
        <w:t xml:space="preserve">: </w:t>
      </w:r>
    </w:p>
    <w:p w14:paraId="6E43D17C" w14:textId="02DD6C44" w:rsidR="0021021D" w:rsidRDefault="0021021D" w:rsidP="003C3E64">
      <w:pPr>
        <w:ind w:left="720"/>
      </w:pPr>
      <w:r>
        <w:rPr>
          <w:noProof/>
        </w:rPr>
        <w:drawing>
          <wp:inline distT="0" distB="0" distL="0" distR="0" wp14:anchorId="038F1FBC" wp14:editId="52FC5032">
            <wp:extent cx="1362075" cy="542925"/>
            <wp:effectExtent l="19050" t="19050" r="28575" b="2857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stretch>
                      <a:fillRect/>
                    </a:stretch>
                  </pic:blipFill>
                  <pic:spPr>
                    <a:xfrm>
                      <a:off x="0" y="0"/>
                      <a:ext cx="1362075" cy="542925"/>
                    </a:xfrm>
                    <a:prstGeom prst="rect">
                      <a:avLst/>
                    </a:prstGeom>
                    <a:ln>
                      <a:solidFill>
                        <a:schemeClr val="accent1"/>
                      </a:solidFill>
                    </a:ln>
                  </pic:spPr>
                </pic:pic>
              </a:graphicData>
            </a:graphic>
          </wp:inline>
        </w:drawing>
      </w:r>
    </w:p>
    <w:p w14:paraId="33B5A129" w14:textId="0F567073" w:rsidR="003C3E64" w:rsidRDefault="003C3E64" w:rsidP="003C3E64">
      <w:pPr>
        <w:ind w:left="720"/>
      </w:pPr>
      <w:r w:rsidRPr="00EC646D">
        <w:rPr>
          <w:b/>
          <w:bCs/>
        </w:rPr>
        <w:t>native-country</w:t>
      </w:r>
      <w:r>
        <w:t>: Each of the 156 countries as-is. The list is printed in Jupyter notebook.</w:t>
      </w:r>
      <w:r w:rsidR="006E1E47">
        <w:t xml:space="preserve"> </w:t>
      </w:r>
    </w:p>
    <w:p w14:paraId="68FC8789" w14:textId="58652DAA" w:rsidR="00255D8C" w:rsidRDefault="00663EDD" w:rsidP="004D67C3">
      <w:pPr>
        <w:ind w:left="720"/>
      </w:pPr>
      <w:r w:rsidRPr="00663EDD">
        <w:t>For revised column as per step 1 earlier, frequency is below.</w:t>
      </w:r>
    </w:p>
    <w:p w14:paraId="18EA812C" w14:textId="626E2ECD" w:rsidR="00753CEA" w:rsidRDefault="00753CEA" w:rsidP="003C3E64">
      <w:pPr>
        <w:ind w:left="720"/>
      </w:pPr>
      <w:r>
        <w:rPr>
          <w:noProof/>
        </w:rPr>
        <w:drawing>
          <wp:inline distT="0" distB="0" distL="0" distR="0" wp14:anchorId="38065F2A" wp14:editId="14640EC8">
            <wp:extent cx="1866900" cy="552450"/>
            <wp:effectExtent l="19050" t="19050" r="19050" b="190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1866900" cy="552450"/>
                    </a:xfrm>
                    <a:prstGeom prst="rect">
                      <a:avLst/>
                    </a:prstGeom>
                    <a:ln>
                      <a:solidFill>
                        <a:schemeClr val="accent1"/>
                      </a:solidFill>
                    </a:ln>
                  </pic:spPr>
                </pic:pic>
              </a:graphicData>
            </a:graphic>
          </wp:inline>
        </w:drawing>
      </w:r>
    </w:p>
    <w:p w14:paraId="41BD4316" w14:textId="58ACC25D" w:rsidR="00B44E72" w:rsidRDefault="00B44E72" w:rsidP="003C3E64">
      <w:pPr>
        <w:ind w:left="720"/>
      </w:pPr>
    </w:p>
    <w:p w14:paraId="5FA10D31" w14:textId="77777777" w:rsidR="006E1E47" w:rsidRDefault="006E1E47" w:rsidP="003C3E64">
      <w:pPr>
        <w:ind w:left="720"/>
      </w:pPr>
    </w:p>
    <w:p w14:paraId="23D278F4" w14:textId="7F1D66F5" w:rsidR="006E1E47" w:rsidRDefault="006E1E47" w:rsidP="003C3E64">
      <w:pPr>
        <w:ind w:left="720"/>
      </w:pPr>
    </w:p>
    <w:p w14:paraId="4EE26824" w14:textId="77777777" w:rsidR="003C3E64" w:rsidRDefault="003C3E64" w:rsidP="00EF2F7E">
      <w:pPr>
        <w:pStyle w:val="ListParagraph"/>
      </w:pPr>
    </w:p>
    <w:p w14:paraId="2D9F5710" w14:textId="77777777" w:rsidR="00DD7147" w:rsidRDefault="00DD7147" w:rsidP="00EF2F7E">
      <w:pPr>
        <w:pStyle w:val="ListParagraph"/>
      </w:pPr>
    </w:p>
    <w:p w14:paraId="1419C678" w14:textId="77777777" w:rsidR="00EC1632" w:rsidRDefault="00EC1632" w:rsidP="00EF2F7E">
      <w:pPr>
        <w:pStyle w:val="ListParagraph"/>
      </w:pPr>
    </w:p>
    <w:p w14:paraId="100EE562" w14:textId="77777777" w:rsidR="00EC1632" w:rsidRDefault="00EC1632" w:rsidP="00EF2F7E">
      <w:pPr>
        <w:pStyle w:val="ListParagraph"/>
      </w:pPr>
    </w:p>
    <w:p w14:paraId="5754D122" w14:textId="6433C2DF" w:rsidR="00D871FD" w:rsidRDefault="00663EDD" w:rsidP="0027288E">
      <w:r>
        <w:br w:type="page"/>
      </w:r>
    </w:p>
    <w:p w14:paraId="442782B1" w14:textId="4A63281D" w:rsidR="00397F47" w:rsidRDefault="00B83DA0" w:rsidP="00E32E99">
      <w:pPr>
        <w:pStyle w:val="ListParagraph"/>
        <w:numPr>
          <w:ilvl w:val="0"/>
          <w:numId w:val="4"/>
        </w:numPr>
      </w:pPr>
      <w:r>
        <w:lastRenderedPageBreak/>
        <w:t>Histograms derived from Step 2.4</w:t>
      </w:r>
    </w:p>
    <w:p w14:paraId="390B73FA" w14:textId="6EA75382" w:rsidR="00E2106E" w:rsidRDefault="00E2106E" w:rsidP="00465D28">
      <w:pPr>
        <w:pStyle w:val="ListParagraph"/>
        <w:numPr>
          <w:ilvl w:val="0"/>
          <w:numId w:val="11"/>
        </w:numPr>
      </w:pPr>
      <w:r>
        <w:t xml:space="preserve">Histogram for each of the </w:t>
      </w:r>
      <w:r>
        <w:t>protected class variable that graphs the frequency values of its membership categories as a function of the dependent variable</w:t>
      </w:r>
      <w:r>
        <w:t xml:space="preserve"> ‘</w:t>
      </w:r>
      <w:r w:rsidR="00397F47" w:rsidRPr="00397F47">
        <w:t>income-90k-threshold</w:t>
      </w:r>
      <w:r>
        <w:t>’</w:t>
      </w:r>
    </w:p>
    <w:p w14:paraId="2745AA95" w14:textId="77777777" w:rsidR="00397F47" w:rsidRDefault="00DC0009">
      <w:r>
        <w:rPr>
          <w:noProof/>
        </w:rPr>
        <w:drawing>
          <wp:inline distT="0" distB="0" distL="0" distR="0" wp14:anchorId="4D9C3134" wp14:editId="0852A00C">
            <wp:extent cx="5613621" cy="3407756"/>
            <wp:effectExtent l="0" t="0" r="6350" b="2540"/>
            <wp:docPr id="17" name="Picture 1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waterfall chart&#10;&#10;Description automatically generated"/>
                    <pic:cNvPicPr/>
                  </pic:nvPicPr>
                  <pic:blipFill>
                    <a:blip r:embed="rId22"/>
                    <a:stretch>
                      <a:fillRect/>
                    </a:stretch>
                  </pic:blipFill>
                  <pic:spPr>
                    <a:xfrm>
                      <a:off x="0" y="0"/>
                      <a:ext cx="5615987" cy="3409192"/>
                    </a:xfrm>
                    <a:prstGeom prst="rect">
                      <a:avLst/>
                    </a:prstGeom>
                  </pic:spPr>
                </pic:pic>
              </a:graphicData>
            </a:graphic>
          </wp:inline>
        </w:drawing>
      </w:r>
    </w:p>
    <w:p w14:paraId="36ADE867" w14:textId="52D2727B" w:rsidR="00397F47" w:rsidRDefault="00397F47" w:rsidP="00465D28">
      <w:pPr>
        <w:pStyle w:val="ListParagraph"/>
        <w:numPr>
          <w:ilvl w:val="0"/>
          <w:numId w:val="11"/>
        </w:numPr>
      </w:pPr>
      <w:r>
        <w:t>Histogram for each of the protected class variable that graphs the frequency values of its membership categories as a function of the dependent variable ‘</w:t>
      </w:r>
      <w:r w:rsidR="006C3AD4" w:rsidRPr="006C3AD4">
        <w:t>tax-bracket</w:t>
      </w:r>
      <w:r>
        <w:t>’</w:t>
      </w:r>
    </w:p>
    <w:p w14:paraId="72D84DA8" w14:textId="77777777" w:rsidR="007629A2" w:rsidRDefault="007629A2" w:rsidP="00397F47">
      <w:pPr>
        <w:pStyle w:val="ListParagraph"/>
      </w:pPr>
    </w:p>
    <w:p w14:paraId="6F3C00FA" w14:textId="3C2254C4" w:rsidR="007629A2" w:rsidRDefault="00693EA7" w:rsidP="00397F47">
      <w:pPr>
        <w:pStyle w:val="ListParagraph"/>
      </w:pPr>
      <w:r>
        <w:rPr>
          <w:noProof/>
        </w:rPr>
        <w:drawing>
          <wp:inline distT="0" distB="0" distL="0" distR="0" wp14:anchorId="0C1ABD6C" wp14:editId="63502886">
            <wp:extent cx="5188446" cy="3164619"/>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3"/>
                    <a:stretch>
                      <a:fillRect/>
                    </a:stretch>
                  </pic:blipFill>
                  <pic:spPr>
                    <a:xfrm>
                      <a:off x="0" y="0"/>
                      <a:ext cx="5194926" cy="3168572"/>
                    </a:xfrm>
                    <a:prstGeom prst="rect">
                      <a:avLst/>
                    </a:prstGeom>
                  </pic:spPr>
                </pic:pic>
              </a:graphicData>
            </a:graphic>
          </wp:inline>
        </w:drawing>
      </w:r>
    </w:p>
    <w:p w14:paraId="15BA492D" w14:textId="7A84F28F" w:rsidR="002907A6" w:rsidRDefault="00ED479D">
      <w:r>
        <w:br w:type="page"/>
      </w:r>
    </w:p>
    <w:p w14:paraId="12C5FAA0" w14:textId="3ADBD48C" w:rsidR="00272A64" w:rsidRDefault="002907A6" w:rsidP="002907A6">
      <w:pPr>
        <w:pStyle w:val="Heading2"/>
      </w:pPr>
      <w:bookmarkStart w:id="3" w:name="_Toc102153487"/>
      <w:r>
        <w:lastRenderedPageBreak/>
        <w:t>Step 3</w:t>
      </w:r>
      <w:bookmarkEnd w:id="3"/>
    </w:p>
    <w:p w14:paraId="75202961" w14:textId="77777777" w:rsidR="00833519" w:rsidRDefault="007B6CA5" w:rsidP="00833519">
      <w:pPr>
        <w:pStyle w:val="ListParagraph"/>
        <w:numPr>
          <w:ilvl w:val="0"/>
          <w:numId w:val="5"/>
        </w:numPr>
      </w:pPr>
      <w:r>
        <w:t>Provide the resulting code (can be as an additional .ipynb file if submitting a PDF)</w:t>
      </w:r>
    </w:p>
    <w:p w14:paraId="083BB650" w14:textId="77777777" w:rsidR="003B6047" w:rsidRDefault="003B6047" w:rsidP="003B6047">
      <w:pPr>
        <w:pStyle w:val="ListParagraph"/>
      </w:pPr>
    </w:p>
    <w:p w14:paraId="737F158B" w14:textId="77777777" w:rsidR="003B6047" w:rsidRDefault="003B6047" w:rsidP="003B6047">
      <w:pPr>
        <w:pStyle w:val="ListParagraph"/>
      </w:pPr>
    </w:p>
    <w:p w14:paraId="06B1EB9F" w14:textId="77777777" w:rsidR="005160A7" w:rsidRDefault="005160A7" w:rsidP="005160A7">
      <w:pPr>
        <w:pStyle w:val="ListParagraph"/>
      </w:pPr>
    </w:p>
    <w:p w14:paraId="399351DA" w14:textId="059B3639" w:rsidR="007B6CA5" w:rsidRDefault="007B6CA5" w:rsidP="00833519">
      <w:pPr>
        <w:pStyle w:val="ListParagraph"/>
        <w:numPr>
          <w:ilvl w:val="0"/>
          <w:numId w:val="5"/>
        </w:numPr>
      </w:pPr>
      <w:r>
        <w:t>Provide a table documenting the protected class variable selected,</w:t>
      </w:r>
      <w:r w:rsidR="00F77B72">
        <w:t xml:space="preserve"> </w:t>
      </w:r>
      <w:r>
        <w:t>the privileged/unprivileged groups/values, the pre-processing bias mitigation function selected, and the fairness metrics/resulting values computed in Step 3.2 and Step 3.4</w:t>
      </w:r>
    </w:p>
    <w:p w14:paraId="612523F6" w14:textId="47474A66" w:rsidR="00F77B72" w:rsidRDefault="00F77B72" w:rsidP="00F77B72">
      <w:pPr>
        <w:ind w:left="720"/>
      </w:pPr>
      <w:r>
        <w:t xml:space="preserve">Protected </w:t>
      </w:r>
      <w:r w:rsidR="00C30F55">
        <w:t>class variables:</w:t>
      </w:r>
    </w:p>
    <w:tbl>
      <w:tblPr>
        <w:tblStyle w:val="TableGrid"/>
        <w:tblW w:w="0" w:type="auto"/>
        <w:tblInd w:w="1080" w:type="dxa"/>
        <w:tblLook w:val="04A0" w:firstRow="1" w:lastRow="0" w:firstColumn="1" w:lastColumn="0" w:noHBand="0" w:noVBand="1"/>
      </w:tblPr>
      <w:tblGrid>
        <w:gridCol w:w="1615"/>
        <w:gridCol w:w="1615"/>
        <w:gridCol w:w="1615"/>
      </w:tblGrid>
      <w:tr w:rsidR="00107A1F" w14:paraId="1276DFD7" w14:textId="261D0B58" w:rsidTr="00505F77">
        <w:tc>
          <w:tcPr>
            <w:tcW w:w="1615" w:type="dxa"/>
          </w:tcPr>
          <w:p w14:paraId="58175724" w14:textId="77777777" w:rsidR="00107A1F" w:rsidRDefault="00107A1F" w:rsidP="00036223">
            <w:r>
              <w:t>Variable</w:t>
            </w:r>
          </w:p>
        </w:tc>
        <w:tc>
          <w:tcPr>
            <w:tcW w:w="1615" w:type="dxa"/>
          </w:tcPr>
          <w:p w14:paraId="5EA21E46" w14:textId="194A1AC9" w:rsidR="00107A1F" w:rsidRDefault="00107A1F" w:rsidP="00036223">
            <w:r>
              <w:t>Privileged group</w:t>
            </w:r>
          </w:p>
        </w:tc>
        <w:tc>
          <w:tcPr>
            <w:tcW w:w="1615" w:type="dxa"/>
          </w:tcPr>
          <w:p w14:paraId="434908CF" w14:textId="02CACD4D" w:rsidR="00107A1F" w:rsidRDefault="00107A1F" w:rsidP="00036223">
            <w:r>
              <w:t>Unp</w:t>
            </w:r>
            <w:r>
              <w:t>rivileged group</w:t>
            </w:r>
          </w:p>
        </w:tc>
      </w:tr>
      <w:tr w:rsidR="00107A1F" w14:paraId="4917D2BF" w14:textId="2C191FA5" w:rsidTr="00505F77">
        <w:tc>
          <w:tcPr>
            <w:tcW w:w="1615" w:type="dxa"/>
          </w:tcPr>
          <w:p w14:paraId="7575F3D3" w14:textId="77777777" w:rsidR="00107A1F" w:rsidRDefault="00107A1F" w:rsidP="00036223">
            <w:r w:rsidRPr="00493B34">
              <w:t>age</w:t>
            </w:r>
          </w:p>
        </w:tc>
        <w:tc>
          <w:tcPr>
            <w:tcW w:w="1615" w:type="dxa"/>
          </w:tcPr>
          <w:p w14:paraId="0869656B" w14:textId="141E785C" w:rsidR="00107A1F" w:rsidRPr="00493B34" w:rsidRDefault="00751AF3" w:rsidP="00036223">
            <w:r>
              <w:t>(</w:t>
            </w:r>
            <w:r>
              <w:rPr>
                <w:rFonts w:ascii="Helvetica" w:hAnsi="Helvetica" w:cs="Helvetica"/>
                <w:color w:val="000000"/>
                <w:sz w:val="21"/>
                <w:szCs w:val="21"/>
                <w:shd w:val="clear" w:color="auto" w:fill="FFFFFF"/>
              </w:rPr>
              <w:t>43,57</w:t>
            </w:r>
            <w:r>
              <w:rPr>
                <w:rFonts w:ascii="Helvetica" w:hAnsi="Helvetica" w:cs="Helvetica"/>
                <w:color w:val="000000"/>
                <w:sz w:val="21"/>
                <w:szCs w:val="21"/>
                <w:shd w:val="clear" w:color="auto" w:fill="FFFFFF"/>
              </w:rPr>
              <w:t>]</w:t>
            </w:r>
          </w:p>
        </w:tc>
        <w:tc>
          <w:tcPr>
            <w:tcW w:w="1615" w:type="dxa"/>
          </w:tcPr>
          <w:p w14:paraId="5ADFC8B1" w14:textId="461F5305" w:rsidR="00107A1F" w:rsidRPr="00AB4CE8" w:rsidRDefault="004011DD" w:rsidP="00036223">
            <w:pPr>
              <w:rPr>
                <w:highlight w:val="yellow"/>
              </w:rPr>
            </w:pPr>
            <w:r>
              <w:rPr>
                <w:rFonts w:ascii="Helvetica" w:hAnsi="Helvetica" w:cs="Helvetica"/>
                <w:color w:val="000000"/>
                <w:sz w:val="21"/>
                <w:szCs w:val="21"/>
                <w:shd w:val="clear" w:color="auto" w:fill="FFFFFF"/>
              </w:rPr>
              <w:t>(1</w:t>
            </w:r>
            <w:r w:rsidR="00651FBC">
              <w:rPr>
                <w:rFonts w:ascii="Helvetica" w:hAnsi="Helvetica" w:cs="Helvetica"/>
                <w:color w:val="000000"/>
                <w:sz w:val="21"/>
                <w:szCs w:val="21"/>
                <w:shd w:val="clear" w:color="auto" w:fill="FFFFFF"/>
              </w:rPr>
              <w:t>6</w:t>
            </w:r>
            <w:r>
              <w:rPr>
                <w:rFonts w:ascii="Helvetica" w:hAnsi="Helvetica" w:cs="Helvetica"/>
                <w:color w:val="000000"/>
                <w:sz w:val="21"/>
                <w:szCs w:val="21"/>
                <w:shd w:val="clear" w:color="auto" w:fill="FFFFFF"/>
              </w:rPr>
              <w:t>,</w:t>
            </w:r>
            <w:r w:rsidR="008D0C39">
              <w:rPr>
                <w:rFonts w:ascii="Helvetica" w:hAnsi="Helvetica" w:cs="Helvetica"/>
                <w:color w:val="000000"/>
                <w:sz w:val="21"/>
                <w:szCs w:val="21"/>
                <w:shd w:val="clear" w:color="auto" w:fill="FFFFFF"/>
              </w:rPr>
              <w:t>29</w:t>
            </w:r>
            <w:r w:rsidR="00651FBC">
              <w:rPr>
                <w:rFonts w:ascii="Helvetica" w:hAnsi="Helvetica" w:cs="Helvetica"/>
                <w:color w:val="000000"/>
                <w:sz w:val="21"/>
                <w:szCs w:val="21"/>
                <w:shd w:val="clear" w:color="auto" w:fill="FFFFFF"/>
              </w:rPr>
              <w:t>]</w:t>
            </w:r>
          </w:p>
        </w:tc>
      </w:tr>
      <w:tr w:rsidR="00107A1F" w14:paraId="4B8C3AB4" w14:textId="7725C762" w:rsidTr="00505F77">
        <w:tc>
          <w:tcPr>
            <w:tcW w:w="1615" w:type="dxa"/>
          </w:tcPr>
          <w:p w14:paraId="31FCD536" w14:textId="77777777" w:rsidR="00107A1F" w:rsidRDefault="00107A1F" w:rsidP="00036223">
            <w:r>
              <w:t>race</w:t>
            </w:r>
          </w:p>
        </w:tc>
        <w:tc>
          <w:tcPr>
            <w:tcW w:w="1615" w:type="dxa"/>
          </w:tcPr>
          <w:p w14:paraId="5350EC4B" w14:textId="4272682B" w:rsidR="00107A1F" w:rsidRDefault="00751AF3" w:rsidP="00036223">
            <w:r>
              <w:t>White</w:t>
            </w:r>
          </w:p>
        </w:tc>
        <w:tc>
          <w:tcPr>
            <w:tcW w:w="1615" w:type="dxa"/>
          </w:tcPr>
          <w:p w14:paraId="7F5EF69B" w14:textId="43574275" w:rsidR="00107A1F" w:rsidRPr="00AB4CE8" w:rsidRDefault="00AB4CE8" w:rsidP="00036223">
            <w:pPr>
              <w:rPr>
                <w:highlight w:val="yellow"/>
              </w:rPr>
            </w:pPr>
            <w:r w:rsidRPr="00AB4CE8">
              <w:rPr>
                <w:highlight w:val="yellow"/>
              </w:rPr>
              <w:t>Black</w:t>
            </w:r>
          </w:p>
        </w:tc>
      </w:tr>
      <w:tr w:rsidR="00107A1F" w14:paraId="00FB8C67" w14:textId="1C5AD01C" w:rsidTr="00505F77">
        <w:tc>
          <w:tcPr>
            <w:tcW w:w="1615" w:type="dxa"/>
          </w:tcPr>
          <w:p w14:paraId="5DB4ED2C" w14:textId="77777777" w:rsidR="00107A1F" w:rsidRDefault="00107A1F" w:rsidP="00036223">
            <w:r>
              <w:t>gender</w:t>
            </w:r>
          </w:p>
        </w:tc>
        <w:tc>
          <w:tcPr>
            <w:tcW w:w="1615" w:type="dxa"/>
          </w:tcPr>
          <w:p w14:paraId="416150C8" w14:textId="77EAF22F" w:rsidR="00107A1F" w:rsidRDefault="00751AF3" w:rsidP="00036223">
            <w:r>
              <w:t>Male</w:t>
            </w:r>
          </w:p>
        </w:tc>
        <w:tc>
          <w:tcPr>
            <w:tcW w:w="1615" w:type="dxa"/>
          </w:tcPr>
          <w:p w14:paraId="62EE7040" w14:textId="0F25ECC2" w:rsidR="00107A1F" w:rsidRPr="00AB4CE8" w:rsidRDefault="00007646" w:rsidP="00036223">
            <w:pPr>
              <w:rPr>
                <w:highlight w:val="yellow"/>
              </w:rPr>
            </w:pPr>
            <w:r w:rsidRPr="00AB4CE8">
              <w:rPr>
                <w:highlight w:val="yellow"/>
              </w:rPr>
              <w:t>Female</w:t>
            </w:r>
          </w:p>
        </w:tc>
      </w:tr>
      <w:tr w:rsidR="00107A1F" w14:paraId="0F060340" w14:textId="631AA951" w:rsidTr="00505F77">
        <w:tc>
          <w:tcPr>
            <w:tcW w:w="1615" w:type="dxa"/>
          </w:tcPr>
          <w:p w14:paraId="4D45EF9C" w14:textId="77777777" w:rsidR="00107A1F" w:rsidRDefault="00107A1F" w:rsidP="00036223">
            <w:r>
              <w:t>n</w:t>
            </w:r>
            <w:r w:rsidRPr="00F4004E">
              <w:t>ative</w:t>
            </w:r>
            <w:r>
              <w:t>-</w:t>
            </w:r>
            <w:r w:rsidRPr="00F4004E">
              <w:t>country</w:t>
            </w:r>
          </w:p>
        </w:tc>
        <w:tc>
          <w:tcPr>
            <w:tcW w:w="1615" w:type="dxa"/>
          </w:tcPr>
          <w:p w14:paraId="291EA5C3" w14:textId="4E52E8EB" w:rsidR="00107A1F" w:rsidRDefault="00751AF3" w:rsidP="00036223">
            <w:r>
              <w:t>United-States</w:t>
            </w:r>
          </w:p>
        </w:tc>
        <w:tc>
          <w:tcPr>
            <w:tcW w:w="1615" w:type="dxa"/>
          </w:tcPr>
          <w:p w14:paraId="10DE7287" w14:textId="024BD23A" w:rsidR="00107A1F" w:rsidRPr="00AB4CE8" w:rsidRDefault="005A445F" w:rsidP="00036223">
            <w:pPr>
              <w:rPr>
                <w:highlight w:val="yellow"/>
              </w:rPr>
            </w:pPr>
            <w:r w:rsidRPr="00AB4CE8">
              <w:rPr>
                <w:highlight w:val="yellow"/>
              </w:rPr>
              <w:t>Others</w:t>
            </w:r>
          </w:p>
        </w:tc>
      </w:tr>
    </w:tbl>
    <w:p w14:paraId="6EBB661F" w14:textId="77777777" w:rsidR="00C30F55" w:rsidRDefault="00C30F55" w:rsidP="00F77B72">
      <w:pPr>
        <w:ind w:left="720"/>
      </w:pPr>
    </w:p>
    <w:p w14:paraId="27A5C5BC" w14:textId="77777777" w:rsidR="00702F7C" w:rsidRDefault="00702F7C" w:rsidP="00401888">
      <w:pPr>
        <w:pStyle w:val="ListParagraph"/>
      </w:pPr>
    </w:p>
    <w:p w14:paraId="7C83837C" w14:textId="3FAFAE61" w:rsidR="0053430B" w:rsidRDefault="0053430B" w:rsidP="00C9048D"/>
    <w:p w14:paraId="0FC01ED6" w14:textId="1E0695AD" w:rsidR="006B342F" w:rsidRDefault="006B342F">
      <w:r>
        <w:br w:type="page"/>
      </w:r>
    </w:p>
    <w:p w14:paraId="7DA8C238" w14:textId="74BB09F1" w:rsidR="0026212A" w:rsidRDefault="006B342F" w:rsidP="006B342F">
      <w:pPr>
        <w:pStyle w:val="Heading2"/>
      </w:pPr>
      <w:bookmarkStart w:id="4" w:name="_Toc102153488"/>
      <w:r>
        <w:lastRenderedPageBreak/>
        <w:t>Step 4</w:t>
      </w:r>
      <w:bookmarkEnd w:id="4"/>
    </w:p>
    <w:p w14:paraId="3DFA852D" w14:textId="77777777" w:rsidR="006B342F" w:rsidRDefault="006B342F" w:rsidP="006B342F"/>
    <w:p w14:paraId="32F415C7" w14:textId="3FE2DF87" w:rsidR="00895CF5" w:rsidRDefault="00C7320D" w:rsidP="006B342F">
      <w:r>
        <w:t>Option A</w:t>
      </w:r>
    </w:p>
    <w:p w14:paraId="797324F3" w14:textId="09872177" w:rsidR="005D314E" w:rsidRDefault="00895CF5" w:rsidP="00895CF5">
      <w:pPr>
        <w:pStyle w:val="ListParagraph"/>
        <w:numPr>
          <w:ilvl w:val="0"/>
          <w:numId w:val="6"/>
        </w:numPr>
      </w:pPr>
      <w:r>
        <w:t>Provide the resulting code (can be as an additional .ipynb file if submitting a PDF)</w:t>
      </w:r>
      <w:r>
        <w:pgNum/>
      </w:r>
    </w:p>
    <w:p w14:paraId="554C9DA7" w14:textId="77777777" w:rsidR="00C313CF" w:rsidRDefault="00C313CF" w:rsidP="00C313CF">
      <w:pPr>
        <w:pStyle w:val="ListParagraph"/>
      </w:pPr>
    </w:p>
    <w:p w14:paraId="313C935F" w14:textId="7E9D73DF" w:rsidR="00895CF5" w:rsidRDefault="00895CF5" w:rsidP="00895CF5">
      <w:pPr>
        <w:pStyle w:val="ListParagraph"/>
        <w:numPr>
          <w:ilvl w:val="0"/>
          <w:numId w:val="6"/>
        </w:numPr>
      </w:pPr>
      <w:r>
        <w:t>Document 1) the privileged/unprivileged groups, 2) the dependent variable, 3) the quantitative results from applying the two fairness metrics on the classifier output associated with the original and transformed dataset, 4) a table documenting whether there was positive, negative, or no change in each of the fairness metrics after transforming the dataset, after training the classifier on the original dataset, and after training the classifier on the transformed dataset.</w:t>
      </w:r>
    </w:p>
    <w:p w14:paraId="19C93C29" w14:textId="77777777" w:rsidR="00452482" w:rsidRDefault="00452482" w:rsidP="00452482">
      <w:pPr>
        <w:pStyle w:val="ListParagraph"/>
      </w:pPr>
    </w:p>
    <w:p w14:paraId="1303F48B" w14:textId="1E6C7AD9" w:rsidR="00452482" w:rsidRDefault="001B53E8" w:rsidP="001B53E8">
      <w:r>
        <w:t>Option B</w:t>
      </w:r>
    </w:p>
    <w:p w14:paraId="6F118CF2" w14:textId="77777777" w:rsidR="001B53E8" w:rsidRDefault="001B53E8" w:rsidP="001B53E8">
      <w:pPr>
        <w:pStyle w:val="ListParagraph"/>
        <w:numPr>
          <w:ilvl w:val="0"/>
          <w:numId w:val="7"/>
        </w:numPr>
      </w:pPr>
      <w:r>
        <w:t>Provide the resulting code (can be as an additional .ipynb file if submitting a PDF)</w:t>
      </w:r>
    </w:p>
    <w:p w14:paraId="65AB5940" w14:textId="77777777" w:rsidR="001B53E8" w:rsidRDefault="001B53E8" w:rsidP="001B53E8">
      <w:pPr>
        <w:pStyle w:val="ListParagraph"/>
      </w:pPr>
    </w:p>
    <w:p w14:paraId="349196A4" w14:textId="59F36101" w:rsidR="00860171" w:rsidRDefault="001B53E8" w:rsidP="001B53E8">
      <w:pPr>
        <w:pStyle w:val="ListParagraph"/>
        <w:numPr>
          <w:ilvl w:val="0"/>
          <w:numId w:val="7"/>
        </w:numPr>
      </w:pPr>
      <w:r>
        <w:t>Document 1) the privileged/unprivileged groups, 2) the dependent variable, 3) the quantitative results from applying the two fairness metrics associated with the original testing dataset and transformed testing dataset after bias mitigation, 4) a table documenting whether there was positive, negative, or no change in each of the fairness metrics on the transformed dataset from Step 3.4, the original testing dataset (Step 4.5), and on the transformed dataset after applying your bias mitigation algorithm (Step 4.5)</w:t>
      </w:r>
    </w:p>
    <w:p w14:paraId="68DD46DE" w14:textId="77777777" w:rsidR="00860171" w:rsidRDefault="00860171">
      <w:r>
        <w:br w:type="page"/>
      </w:r>
    </w:p>
    <w:p w14:paraId="50369B5F" w14:textId="22BC16D2" w:rsidR="001B53E8" w:rsidRDefault="00860171" w:rsidP="00860171">
      <w:pPr>
        <w:pStyle w:val="Heading2"/>
      </w:pPr>
      <w:bookmarkStart w:id="5" w:name="_Toc102153489"/>
      <w:r>
        <w:lastRenderedPageBreak/>
        <w:t>Step 5</w:t>
      </w:r>
      <w:bookmarkEnd w:id="5"/>
    </w:p>
    <w:p w14:paraId="1DEBEBEE" w14:textId="77777777" w:rsidR="00860171" w:rsidRDefault="00860171" w:rsidP="00860171">
      <w:pPr>
        <w:pStyle w:val="ListParagraph"/>
        <w:numPr>
          <w:ilvl w:val="1"/>
          <w:numId w:val="9"/>
        </w:numPr>
      </w:pPr>
      <w:r>
        <w:t>List the members of your project team</w:t>
      </w:r>
    </w:p>
    <w:p w14:paraId="5C7A549E" w14:textId="77777777" w:rsidR="004C2A26" w:rsidRDefault="004C2A26" w:rsidP="00AA4F4A">
      <w:pPr>
        <w:pStyle w:val="ListParagraph"/>
        <w:ind w:left="1440"/>
      </w:pPr>
    </w:p>
    <w:tbl>
      <w:tblPr>
        <w:tblStyle w:val="TableGrid"/>
        <w:tblW w:w="0" w:type="auto"/>
        <w:tblInd w:w="1440" w:type="dxa"/>
        <w:tblLook w:val="04A0" w:firstRow="1" w:lastRow="0" w:firstColumn="1" w:lastColumn="0" w:noHBand="0" w:noVBand="1"/>
      </w:tblPr>
      <w:tblGrid>
        <w:gridCol w:w="3997"/>
        <w:gridCol w:w="3913"/>
      </w:tblGrid>
      <w:tr w:rsidR="004C2A26" w14:paraId="7EC181A6" w14:textId="77777777" w:rsidTr="004C2A26">
        <w:tc>
          <w:tcPr>
            <w:tcW w:w="4675" w:type="dxa"/>
          </w:tcPr>
          <w:p w14:paraId="726CAF6F" w14:textId="758DBAD9" w:rsidR="004C2A26" w:rsidRDefault="004C2A26" w:rsidP="004C2A26">
            <w:pPr>
              <w:pStyle w:val="ListParagraph"/>
              <w:ind w:left="0"/>
            </w:pPr>
            <w:r>
              <w:t>Name</w:t>
            </w:r>
          </w:p>
        </w:tc>
        <w:tc>
          <w:tcPr>
            <w:tcW w:w="4675" w:type="dxa"/>
          </w:tcPr>
          <w:p w14:paraId="4E932A10" w14:textId="0CB5309C" w:rsidR="004C2A26" w:rsidRDefault="004C2A26" w:rsidP="004C2A26">
            <w:pPr>
              <w:pStyle w:val="ListParagraph"/>
              <w:ind w:left="0"/>
            </w:pPr>
            <w:r>
              <w:t>GTID</w:t>
            </w:r>
          </w:p>
        </w:tc>
      </w:tr>
      <w:tr w:rsidR="004C2A26" w14:paraId="2DE9FB9B" w14:textId="77777777" w:rsidTr="004C2A26">
        <w:tc>
          <w:tcPr>
            <w:tcW w:w="4675" w:type="dxa"/>
          </w:tcPr>
          <w:p w14:paraId="6097B557" w14:textId="75B55D17" w:rsidR="004C2A26" w:rsidRDefault="004C2A26" w:rsidP="004C2A26">
            <w:pPr>
              <w:pStyle w:val="ListParagraph"/>
              <w:ind w:left="0"/>
            </w:pPr>
            <w:r>
              <w:t>Vikrant</w:t>
            </w:r>
          </w:p>
        </w:tc>
        <w:tc>
          <w:tcPr>
            <w:tcW w:w="4675" w:type="dxa"/>
          </w:tcPr>
          <w:p w14:paraId="3714A425" w14:textId="30E591DA" w:rsidR="004C2A26" w:rsidRDefault="004C2A26" w:rsidP="004C2A26">
            <w:pPr>
              <w:pStyle w:val="ListParagraph"/>
              <w:ind w:left="0"/>
            </w:pPr>
            <w:r>
              <w:t>V33</w:t>
            </w:r>
          </w:p>
        </w:tc>
      </w:tr>
      <w:tr w:rsidR="004C2A26" w14:paraId="4315104B" w14:textId="77777777" w:rsidTr="004C2A26">
        <w:tc>
          <w:tcPr>
            <w:tcW w:w="4675" w:type="dxa"/>
          </w:tcPr>
          <w:p w14:paraId="04662CD3" w14:textId="3B03EF6A" w:rsidR="004C2A26" w:rsidRDefault="004C2A26" w:rsidP="004C2A26">
            <w:pPr>
              <w:pStyle w:val="ListParagraph"/>
              <w:ind w:left="0"/>
            </w:pPr>
            <w:r>
              <w:t>Anuradha</w:t>
            </w:r>
          </w:p>
        </w:tc>
        <w:tc>
          <w:tcPr>
            <w:tcW w:w="4675" w:type="dxa"/>
          </w:tcPr>
          <w:p w14:paraId="5ED24104" w14:textId="545379C6" w:rsidR="004C2A26" w:rsidRPr="00F64891" w:rsidRDefault="004C2A26" w:rsidP="004C2A26">
            <w:pPr>
              <w:pStyle w:val="ListParagraph"/>
              <w:ind w:left="0"/>
              <w:rPr>
                <w:highlight w:val="yellow"/>
              </w:rPr>
            </w:pPr>
            <w:r w:rsidRPr="00F64891">
              <w:rPr>
                <w:highlight w:val="yellow"/>
              </w:rPr>
              <w:t>TBD</w:t>
            </w:r>
          </w:p>
        </w:tc>
      </w:tr>
      <w:tr w:rsidR="004C2A26" w14:paraId="106FF12D" w14:textId="77777777" w:rsidTr="004C2A26">
        <w:tc>
          <w:tcPr>
            <w:tcW w:w="4675" w:type="dxa"/>
          </w:tcPr>
          <w:p w14:paraId="0E11D496" w14:textId="77486011" w:rsidR="004C2A26" w:rsidRDefault="004C2A26" w:rsidP="004C2A26">
            <w:pPr>
              <w:pStyle w:val="ListParagraph"/>
              <w:ind w:left="0"/>
            </w:pPr>
            <w:r>
              <w:t>Sudeshna</w:t>
            </w:r>
          </w:p>
        </w:tc>
        <w:tc>
          <w:tcPr>
            <w:tcW w:w="4675" w:type="dxa"/>
          </w:tcPr>
          <w:p w14:paraId="5D152D19" w14:textId="290CD456" w:rsidR="004C2A26" w:rsidRPr="00F64891" w:rsidRDefault="00AB6536" w:rsidP="004C2A26">
            <w:pPr>
              <w:pStyle w:val="ListParagraph"/>
              <w:ind w:left="0"/>
              <w:rPr>
                <w:highlight w:val="yellow"/>
              </w:rPr>
            </w:pPr>
            <w:r w:rsidRPr="00F64891">
              <w:rPr>
                <w:highlight w:val="yellow"/>
              </w:rPr>
              <w:t>TBD</w:t>
            </w:r>
          </w:p>
        </w:tc>
      </w:tr>
    </w:tbl>
    <w:p w14:paraId="2F734CB0" w14:textId="77777777" w:rsidR="004C2A26" w:rsidRDefault="004C2A26" w:rsidP="004C2A26">
      <w:pPr>
        <w:pStyle w:val="ListParagraph"/>
        <w:ind w:left="1440"/>
      </w:pPr>
    </w:p>
    <w:p w14:paraId="50430150" w14:textId="77777777" w:rsidR="0063644F" w:rsidRDefault="0063644F" w:rsidP="0063644F">
      <w:pPr>
        <w:pStyle w:val="ListParagraph"/>
        <w:ind w:left="1440"/>
      </w:pPr>
    </w:p>
    <w:p w14:paraId="70413C32" w14:textId="77777777" w:rsidR="00041582" w:rsidRDefault="00860171" w:rsidP="00860171">
      <w:pPr>
        <w:pStyle w:val="ListParagraph"/>
        <w:numPr>
          <w:ilvl w:val="1"/>
          <w:numId w:val="9"/>
        </w:numPr>
      </w:pPr>
      <w:r>
        <w:t>Graph the results from applying the two fairness metrics on your privileged/unprivileged groups as derived from Step 3.2, 3.4, and 4.5</w:t>
      </w:r>
    </w:p>
    <w:p w14:paraId="11AF33D1" w14:textId="77777777" w:rsidR="00041582" w:rsidRDefault="00041582" w:rsidP="00041582">
      <w:pPr>
        <w:pStyle w:val="ListParagraph"/>
      </w:pPr>
    </w:p>
    <w:p w14:paraId="3A00B4C7" w14:textId="77777777" w:rsidR="009A52B1" w:rsidRDefault="00860171" w:rsidP="00860171">
      <w:pPr>
        <w:pStyle w:val="ListParagraph"/>
        <w:numPr>
          <w:ilvl w:val="1"/>
          <w:numId w:val="9"/>
        </w:numPr>
      </w:pPr>
      <w:r>
        <w:t>Explain which fairness metric (if any) is best and provide a justification for your answer</w:t>
      </w:r>
    </w:p>
    <w:p w14:paraId="48241C0C" w14:textId="77777777" w:rsidR="009A52B1" w:rsidRDefault="009A52B1" w:rsidP="009A52B1">
      <w:pPr>
        <w:pStyle w:val="ListParagraph"/>
      </w:pPr>
    </w:p>
    <w:p w14:paraId="128912B2" w14:textId="77777777" w:rsidR="00207713" w:rsidRDefault="00860171" w:rsidP="00860171">
      <w:pPr>
        <w:pStyle w:val="ListParagraph"/>
        <w:numPr>
          <w:ilvl w:val="1"/>
          <w:numId w:val="9"/>
        </w:numPr>
      </w:pPr>
      <w:r>
        <w:t xml:space="preserve">Each team member must provide a separate answer to the following questions in no-more than a one-paragraph response (this is to be included in the submitted group report, with a reference to the student author). Note: If a group member fails to provide a response, the team is free to indicate that in the final report submission with No Response and a reference to the student author. </w:t>
      </w:r>
    </w:p>
    <w:p w14:paraId="2F9EEDE3" w14:textId="77777777" w:rsidR="00207713" w:rsidRDefault="00207713" w:rsidP="00207713">
      <w:pPr>
        <w:pStyle w:val="ListParagraph"/>
      </w:pPr>
    </w:p>
    <w:p w14:paraId="18F84289" w14:textId="70734E20" w:rsidR="00860171" w:rsidRDefault="00860171" w:rsidP="00207713">
      <w:pPr>
        <w:pStyle w:val="ListParagraph"/>
        <w:numPr>
          <w:ilvl w:val="2"/>
          <w:numId w:val="9"/>
        </w:numPr>
      </w:pPr>
      <w:r>
        <w:t>§ Did any of these approaches seems to work to mitigate bias (or increase fairness)? Explain your reasoning. Did any group receive a positive advantage? Was any group disadvantaged by these approaches? What issues would arise if you used these methods to mitigate bias?</w:t>
      </w:r>
    </w:p>
    <w:p w14:paraId="4EDB6FE3" w14:textId="35F8A69B" w:rsidR="00E323F1" w:rsidRDefault="008154CD" w:rsidP="00207713">
      <w:pPr>
        <w:pStyle w:val="ListParagraph"/>
        <w:numPr>
          <w:ilvl w:val="2"/>
          <w:numId w:val="9"/>
        </w:numPr>
      </w:pPr>
      <w:r>
        <w:t xml:space="preserve">(v33) </w:t>
      </w:r>
      <w:r w:rsidR="00E323F1">
        <w:t>Vikrant’s response</w:t>
      </w:r>
    </w:p>
    <w:p w14:paraId="25D679A3" w14:textId="69114061" w:rsidR="00C94B4F" w:rsidRDefault="007C7DC6" w:rsidP="00C94B4F">
      <w:pPr>
        <w:pStyle w:val="ListParagraph"/>
        <w:ind w:left="2160"/>
      </w:pPr>
      <w:r>
        <w:br/>
      </w:r>
    </w:p>
    <w:p w14:paraId="396062DB" w14:textId="13088F00" w:rsidR="000C42E7" w:rsidRDefault="008154CD" w:rsidP="00207713">
      <w:pPr>
        <w:pStyle w:val="ListParagraph"/>
        <w:numPr>
          <w:ilvl w:val="2"/>
          <w:numId w:val="9"/>
        </w:numPr>
      </w:pPr>
      <w:r w:rsidRPr="009F7CB3">
        <w:rPr>
          <w:highlight w:val="yellow"/>
        </w:rPr>
        <w:t>(TBD)</w:t>
      </w:r>
      <w:r>
        <w:t xml:space="preserve"> </w:t>
      </w:r>
      <w:r w:rsidR="000C42E7">
        <w:t>Anuradha’s response</w:t>
      </w:r>
    </w:p>
    <w:p w14:paraId="13658662" w14:textId="77777777" w:rsidR="00C94B4F" w:rsidRDefault="00C94B4F" w:rsidP="00C94B4F">
      <w:pPr>
        <w:pStyle w:val="ListParagraph"/>
      </w:pPr>
    </w:p>
    <w:p w14:paraId="539B99BB" w14:textId="77777777" w:rsidR="00C94B4F" w:rsidRDefault="00C94B4F" w:rsidP="00C94B4F">
      <w:pPr>
        <w:pStyle w:val="ListParagraph"/>
        <w:ind w:left="2160"/>
      </w:pPr>
    </w:p>
    <w:p w14:paraId="53A90614" w14:textId="3048C922" w:rsidR="000C42E7" w:rsidRDefault="008154CD" w:rsidP="00207713">
      <w:pPr>
        <w:pStyle w:val="ListParagraph"/>
        <w:numPr>
          <w:ilvl w:val="2"/>
          <w:numId w:val="9"/>
        </w:numPr>
      </w:pPr>
      <w:r w:rsidRPr="009F7CB3">
        <w:rPr>
          <w:highlight w:val="yellow"/>
        </w:rPr>
        <w:t>(TBD)</w:t>
      </w:r>
      <w:r>
        <w:t xml:space="preserve"> </w:t>
      </w:r>
      <w:r w:rsidR="004A51E9">
        <w:t>Sudeshna’s response</w:t>
      </w:r>
    </w:p>
    <w:p w14:paraId="5EA66DCB" w14:textId="77777777" w:rsidR="001B53E8" w:rsidRPr="006B342F" w:rsidRDefault="001B53E8" w:rsidP="001B53E8"/>
    <w:p w14:paraId="4BBCB692" w14:textId="77777777" w:rsidR="006B342F" w:rsidRPr="007B6CA5" w:rsidRDefault="006B342F" w:rsidP="006B342F"/>
    <w:sectPr w:rsidR="006B342F" w:rsidRPr="007B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CD2"/>
    <w:multiLevelType w:val="hybridMultilevel"/>
    <w:tmpl w:val="1C0E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15A4C"/>
    <w:multiLevelType w:val="hybridMultilevel"/>
    <w:tmpl w:val="E8DA9494"/>
    <w:lvl w:ilvl="0" w:tplc="24844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1F7873"/>
    <w:multiLevelType w:val="hybridMultilevel"/>
    <w:tmpl w:val="2D74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F0FF1"/>
    <w:multiLevelType w:val="hybridMultilevel"/>
    <w:tmpl w:val="184C5F90"/>
    <w:lvl w:ilvl="0" w:tplc="4ABEB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6DAE"/>
    <w:multiLevelType w:val="hybridMultilevel"/>
    <w:tmpl w:val="D7BCFA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55B34"/>
    <w:multiLevelType w:val="hybridMultilevel"/>
    <w:tmpl w:val="D0D0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C5448"/>
    <w:multiLevelType w:val="hybridMultilevel"/>
    <w:tmpl w:val="32568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D7846"/>
    <w:multiLevelType w:val="hybridMultilevel"/>
    <w:tmpl w:val="86003C6C"/>
    <w:lvl w:ilvl="0" w:tplc="0409000F">
      <w:start w:val="1"/>
      <w:numFmt w:val="decimal"/>
      <w:lvlText w:val="%1."/>
      <w:lvlJc w:val="left"/>
      <w:pPr>
        <w:ind w:left="720" w:hanging="360"/>
      </w:pPr>
    </w:lvl>
    <w:lvl w:ilvl="1" w:tplc="824876D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1568F"/>
    <w:multiLevelType w:val="hybridMultilevel"/>
    <w:tmpl w:val="E3001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21E4F"/>
    <w:multiLevelType w:val="hybridMultilevel"/>
    <w:tmpl w:val="F6D4C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92A8A"/>
    <w:multiLevelType w:val="hybridMultilevel"/>
    <w:tmpl w:val="7BCE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172265">
    <w:abstractNumId w:val="0"/>
  </w:num>
  <w:num w:numId="2" w16cid:durableId="263608818">
    <w:abstractNumId w:val="5"/>
  </w:num>
  <w:num w:numId="3" w16cid:durableId="803231785">
    <w:abstractNumId w:val="9"/>
  </w:num>
  <w:num w:numId="4" w16cid:durableId="172108192">
    <w:abstractNumId w:val="2"/>
  </w:num>
  <w:num w:numId="5" w16cid:durableId="26030879">
    <w:abstractNumId w:val="10"/>
  </w:num>
  <w:num w:numId="6" w16cid:durableId="626590061">
    <w:abstractNumId w:val="6"/>
  </w:num>
  <w:num w:numId="7" w16cid:durableId="68551061">
    <w:abstractNumId w:val="7"/>
  </w:num>
  <w:num w:numId="8" w16cid:durableId="805125388">
    <w:abstractNumId w:val="3"/>
  </w:num>
  <w:num w:numId="9" w16cid:durableId="911236364">
    <w:abstractNumId w:val="8"/>
  </w:num>
  <w:num w:numId="10" w16cid:durableId="1543397593">
    <w:abstractNumId w:val="4"/>
  </w:num>
  <w:num w:numId="11" w16cid:durableId="117368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3A"/>
    <w:rsid w:val="0000699C"/>
    <w:rsid w:val="00007646"/>
    <w:rsid w:val="00020F27"/>
    <w:rsid w:val="00030DD7"/>
    <w:rsid w:val="00041582"/>
    <w:rsid w:val="00067BF9"/>
    <w:rsid w:val="000B787F"/>
    <w:rsid w:val="000C3BC5"/>
    <w:rsid w:val="000C42E7"/>
    <w:rsid w:val="00107A1F"/>
    <w:rsid w:val="00111423"/>
    <w:rsid w:val="00117F9F"/>
    <w:rsid w:val="0014589A"/>
    <w:rsid w:val="00172E00"/>
    <w:rsid w:val="00194B19"/>
    <w:rsid w:val="0019629E"/>
    <w:rsid w:val="001A43A2"/>
    <w:rsid w:val="001A6B4D"/>
    <w:rsid w:val="001A7FCA"/>
    <w:rsid w:val="001B53E8"/>
    <w:rsid w:val="001D3D0A"/>
    <w:rsid w:val="001E176B"/>
    <w:rsid w:val="00207713"/>
    <w:rsid w:val="0021021D"/>
    <w:rsid w:val="0021590B"/>
    <w:rsid w:val="002442CF"/>
    <w:rsid w:val="002529F4"/>
    <w:rsid w:val="00255D8C"/>
    <w:rsid w:val="0026212A"/>
    <w:rsid w:val="0026253A"/>
    <w:rsid w:val="002665DC"/>
    <w:rsid w:val="0027288E"/>
    <w:rsid w:val="00272A64"/>
    <w:rsid w:val="0027501E"/>
    <w:rsid w:val="0028270A"/>
    <w:rsid w:val="002907A6"/>
    <w:rsid w:val="00293546"/>
    <w:rsid w:val="002A03BB"/>
    <w:rsid w:val="002C0F73"/>
    <w:rsid w:val="002D39BD"/>
    <w:rsid w:val="002F27BE"/>
    <w:rsid w:val="00334D8D"/>
    <w:rsid w:val="00361BFC"/>
    <w:rsid w:val="0039205F"/>
    <w:rsid w:val="00397F47"/>
    <w:rsid w:val="003B6047"/>
    <w:rsid w:val="003C3E64"/>
    <w:rsid w:val="004011DD"/>
    <w:rsid w:val="00401888"/>
    <w:rsid w:val="00427BF2"/>
    <w:rsid w:val="00440198"/>
    <w:rsid w:val="00452482"/>
    <w:rsid w:val="00453F7A"/>
    <w:rsid w:val="00465D28"/>
    <w:rsid w:val="00470C53"/>
    <w:rsid w:val="00481B28"/>
    <w:rsid w:val="00493B34"/>
    <w:rsid w:val="004A51E9"/>
    <w:rsid w:val="004B008E"/>
    <w:rsid w:val="004B266E"/>
    <w:rsid w:val="004B6EB1"/>
    <w:rsid w:val="004C2A26"/>
    <w:rsid w:val="004C33AF"/>
    <w:rsid w:val="004D204E"/>
    <w:rsid w:val="004D2A86"/>
    <w:rsid w:val="004D67C3"/>
    <w:rsid w:val="00501267"/>
    <w:rsid w:val="005160A7"/>
    <w:rsid w:val="00526962"/>
    <w:rsid w:val="0053430B"/>
    <w:rsid w:val="0054628F"/>
    <w:rsid w:val="00580BB9"/>
    <w:rsid w:val="00580BFA"/>
    <w:rsid w:val="005A445F"/>
    <w:rsid w:val="005B5AE4"/>
    <w:rsid w:val="005D314E"/>
    <w:rsid w:val="005E0A29"/>
    <w:rsid w:val="00613A03"/>
    <w:rsid w:val="00623781"/>
    <w:rsid w:val="0063644F"/>
    <w:rsid w:val="00651FBC"/>
    <w:rsid w:val="00653374"/>
    <w:rsid w:val="00653E15"/>
    <w:rsid w:val="00661F33"/>
    <w:rsid w:val="00663EDD"/>
    <w:rsid w:val="006643C2"/>
    <w:rsid w:val="00666A12"/>
    <w:rsid w:val="00671D34"/>
    <w:rsid w:val="00681493"/>
    <w:rsid w:val="00693EA7"/>
    <w:rsid w:val="00695253"/>
    <w:rsid w:val="00695285"/>
    <w:rsid w:val="006A1AE8"/>
    <w:rsid w:val="006B342F"/>
    <w:rsid w:val="006B6B94"/>
    <w:rsid w:val="006C3AD4"/>
    <w:rsid w:val="006E1E47"/>
    <w:rsid w:val="006F1174"/>
    <w:rsid w:val="006F72E8"/>
    <w:rsid w:val="00702F7C"/>
    <w:rsid w:val="00711A6C"/>
    <w:rsid w:val="00714AEF"/>
    <w:rsid w:val="00716E67"/>
    <w:rsid w:val="00740930"/>
    <w:rsid w:val="00751AF3"/>
    <w:rsid w:val="00753CEA"/>
    <w:rsid w:val="007629A2"/>
    <w:rsid w:val="007648AA"/>
    <w:rsid w:val="00771504"/>
    <w:rsid w:val="007B4192"/>
    <w:rsid w:val="007B6CA5"/>
    <w:rsid w:val="007C6032"/>
    <w:rsid w:val="007C7DC6"/>
    <w:rsid w:val="007E6C60"/>
    <w:rsid w:val="00800F28"/>
    <w:rsid w:val="00801D74"/>
    <w:rsid w:val="00810ED1"/>
    <w:rsid w:val="008119FC"/>
    <w:rsid w:val="008154CD"/>
    <w:rsid w:val="00827FDE"/>
    <w:rsid w:val="00833519"/>
    <w:rsid w:val="0083492F"/>
    <w:rsid w:val="00860171"/>
    <w:rsid w:val="00876C56"/>
    <w:rsid w:val="0088766D"/>
    <w:rsid w:val="00895CF5"/>
    <w:rsid w:val="008B7450"/>
    <w:rsid w:val="008C1D34"/>
    <w:rsid w:val="008D0C39"/>
    <w:rsid w:val="00906826"/>
    <w:rsid w:val="00913D20"/>
    <w:rsid w:val="0092444E"/>
    <w:rsid w:val="009552E1"/>
    <w:rsid w:val="00970172"/>
    <w:rsid w:val="00972392"/>
    <w:rsid w:val="00977496"/>
    <w:rsid w:val="00994823"/>
    <w:rsid w:val="00997284"/>
    <w:rsid w:val="009A52B1"/>
    <w:rsid w:val="009B485B"/>
    <w:rsid w:val="009D6FC7"/>
    <w:rsid w:val="009F7CB3"/>
    <w:rsid w:val="00A00E27"/>
    <w:rsid w:val="00A942B6"/>
    <w:rsid w:val="00AA4F4A"/>
    <w:rsid w:val="00AB4CE8"/>
    <w:rsid w:val="00AB5ABE"/>
    <w:rsid w:val="00AB6536"/>
    <w:rsid w:val="00AD1312"/>
    <w:rsid w:val="00B040A8"/>
    <w:rsid w:val="00B44E72"/>
    <w:rsid w:val="00B7111B"/>
    <w:rsid w:val="00B771E3"/>
    <w:rsid w:val="00B835E6"/>
    <w:rsid w:val="00B83DA0"/>
    <w:rsid w:val="00B945F3"/>
    <w:rsid w:val="00BB0BAE"/>
    <w:rsid w:val="00C03F02"/>
    <w:rsid w:val="00C128A6"/>
    <w:rsid w:val="00C206E5"/>
    <w:rsid w:val="00C30F55"/>
    <w:rsid w:val="00C313CF"/>
    <w:rsid w:val="00C4403D"/>
    <w:rsid w:val="00C44DB9"/>
    <w:rsid w:val="00C51AA3"/>
    <w:rsid w:val="00C7320D"/>
    <w:rsid w:val="00C80A9E"/>
    <w:rsid w:val="00C87ED3"/>
    <w:rsid w:val="00C9048D"/>
    <w:rsid w:val="00C92A1B"/>
    <w:rsid w:val="00C94B4F"/>
    <w:rsid w:val="00CE1590"/>
    <w:rsid w:val="00CF500C"/>
    <w:rsid w:val="00D62CB5"/>
    <w:rsid w:val="00D871FD"/>
    <w:rsid w:val="00DA0F2D"/>
    <w:rsid w:val="00DC0009"/>
    <w:rsid w:val="00DC1E0B"/>
    <w:rsid w:val="00DD1201"/>
    <w:rsid w:val="00DD7147"/>
    <w:rsid w:val="00DE7153"/>
    <w:rsid w:val="00E00CE3"/>
    <w:rsid w:val="00E03D31"/>
    <w:rsid w:val="00E0423C"/>
    <w:rsid w:val="00E060B2"/>
    <w:rsid w:val="00E2106E"/>
    <w:rsid w:val="00E323F1"/>
    <w:rsid w:val="00E32E99"/>
    <w:rsid w:val="00EB2E1F"/>
    <w:rsid w:val="00EC1632"/>
    <w:rsid w:val="00EC646D"/>
    <w:rsid w:val="00ED479D"/>
    <w:rsid w:val="00EF2F7E"/>
    <w:rsid w:val="00F108F2"/>
    <w:rsid w:val="00F15701"/>
    <w:rsid w:val="00F261F7"/>
    <w:rsid w:val="00F378F3"/>
    <w:rsid w:val="00F4004E"/>
    <w:rsid w:val="00F53907"/>
    <w:rsid w:val="00F64891"/>
    <w:rsid w:val="00F77B72"/>
    <w:rsid w:val="00F929E8"/>
    <w:rsid w:val="00FA1ADC"/>
    <w:rsid w:val="00FA6704"/>
    <w:rsid w:val="00FA76A3"/>
    <w:rsid w:val="00FB2DD9"/>
    <w:rsid w:val="00F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9A39"/>
  <w15:chartTrackingRefBased/>
  <w15:docId w15:val="{F651F23F-F1A7-4C62-B977-02969088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BF2"/>
    <w:rPr>
      <w:color w:val="0563C1" w:themeColor="hyperlink"/>
      <w:u w:val="single"/>
    </w:rPr>
  </w:style>
  <w:style w:type="character" w:styleId="UnresolvedMention">
    <w:name w:val="Unresolved Mention"/>
    <w:basedOn w:val="DefaultParagraphFont"/>
    <w:uiPriority w:val="99"/>
    <w:semiHidden/>
    <w:unhideWhenUsed/>
    <w:rsid w:val="00427BF2"/>
    <w:rPr>
      <w:color w:val="605E5C"/>
      <w:shd w:val="clear" w:color="auto" w:fill="E1DFDD"/>
    </w:rPr>
  </w:style>
  <w:style w:type="paragraph" w:styleId="ListParagraph">
    <w:name w:val="List Paragraph"/>
    <w:basedOn w:val="Normal"/>
    <w:uiPriority w:val="34"/>
    <w:qFormat/>
    <w:rsid w:val="00427BF2"/>
    <w:pPr>
      <w:ind w:left="720"/>
      <w:contextualSpacing/>
    </w:pPr>
  </w:style>
  <w:style w:type="table" w:styleId="TableGrid">
    <w:name w:val="Table Grid"/>
    <w:basedOn w:val="TableNormal"/>
    <w:uiPriority w:val="39"/>
    <w:rsid w:val="000B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7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1D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D74"/>
    <w:pPr>
      <w:outlineLvl w:val="9"/>
    </w:pPr>
  </w:style>
  <w:style w:type="paragraph" w:styleId="TOC2">
    <w:name w:val="toc 2"/>
    <w:basedOn w:val="Normal"/>
    <w:next w:val="Normal"/>
    <w:autoRedefine/>
    <w:uiPriority w:val="39"/>
    <w:unhideWhenUsed/>
    <w:rsid w:val="00801D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67">
      <w:bodyDiv w:val="1"/>
      <w:marLeft w:val="0"/>
      <w:marRight w:val="0"/>
      <w:marTop w:val="0"/>
      <w:marBottom w:val="0"/>
      <w:divBdr>
        <w:top w:val="none" w:sz="0" w:space="0" w:color="auto"/>
        <w:left w:val="none" w:sz="0" w:space="0" w:color="auto"/>
        <w:bottom w:val="none" w:sz="0" w:space="0" w:color="auto"/>
        <w:right w:val="none" w:sz="0" w:space="0" w:color="auto"/>
      </w:divBdr>
    </w:div>
    <w:div w:id="15353887">
      <w:bodyDiv w:val="1"/>
      <w:marLeft w:val="0"/>
      <w:marRight w:val="0"/>
      <w:marTop w:val="0"/>
      <w:marBottom w:val="0"/>
      <w:divBdr>
        <w:top w:val="none" w:sz="0" w:space="0" w:color="auto"/>
        <w:left w:val="none" w:sz="0" w:space="0" w:color="auto"/>
        <w:bottom w:val="none" w:sz="0" w:space="0" w:color="auto"/>
        <w:right w:val="none" w:sz="0" w:space="0" w:color="auto"/>
      </w:divBdr>
    </w:div>
    <w:div w:id="166672136">
      <w:bodyDiv w:val="1"/>
      <w:marLeft w:val="0"/>
      <w:marRight w:val="0"/>
      <w:marTop w:val="0"/>
      <w:marBottom w:val="0"/>
      <w:divBdr>
        <w:top w:val="none" w:sz="0" w:space="0" w:color="auto"/>
        <w:left w:val="none" w:sz="0" w:space="0" w:color="auto"/>
        <w:bottom w:val="none" w:sz="0" w:space="0" w:color="auto"/>
        <w:right w:val="none" w:sz="0" w:space="0" w:color="auto"/>
      </w:divBdr>
    </w:div>
    <w:div w:id="185870598">
      <w:bodyDiv w:val="1"/>
      <w:marLeft w:val="0"/>
      <w:marRight w:val="0"/>
      <w:marTop w:val="0"/>
      <w:marBottom w:val="0"/>
      <w:divBdr>
        <w:top w:val="none" w:sz="0" w:space="0" w:color="auto"/>
        <w:left w:val="none" w:sz="0" w:space="0" w:color="auto"/>
        <w:bottom w:val="none" w:sz="0" w:space="0" w:color="auto"/>
        <w:right w:val="none" w:sz="0" w:space="0" w:color="auto"/>
      </w:divBdr>
    </w:div>
    <w:div w:id="592200449">
      <w:bodyDiv w:val="1"/>
      <w:marLeft w:val="0"/>
      <w:marRight w:val="0"/>
      <w:marTop w:val="0"/>
      <w:marBottom w:val="0"/>
      <w:divBdr>
        <w:top w:val="none" w:sz="0" w:space="0" w:color="auto"/>
        <w:left w:val="none" w:sz="0" w:space="0" w:color="auto"/>
        <w:bottom w:val="none" w:sz="0" w:space="0" w:color="auto"/>
        <w:right w:val="none" w:sz="0" w:space="0" w:color="auto"/>
      </w:divBdr>
    </w:div>
    <w:div w:id="1011302101">
      <w:bodyDiv w:val="1"/>
      <w:marLeft w:val="0"/>
      <w:marRight w:val="0"/>
      <w:marTop w:val="0"/>
      <w:marBottom w:val="0"/>
      <w:divBdr>
        <w:top w:val="none" w:sz="0" w:space="0" w:color="auto"/>
        <w:left w:val="none" w:sz="0" w:space="0" w:color="auto"/>
        <w:bottom w:val="none" w:sz="0" w:space="0" w:color="auto"/>
        <w:right w:val="none" w:sz="0" w:space="0" w:color="auto"/>
      </w:divBdr>
    </w:div>
    <w:div w:id="1025980623">
      <w:bodyDiv w:val="1"/>
      <w:marLeft w:val="0"/>
      <w:marRight w:val="0"/>
      <w:marTop w:val="0"/>
      <w:marBottom w:val="0"/>
      <w:divBdr>
        <w:top w:val="none" w:sz="0" w:space="0" w:color="auto"/>
        <w:left w:val="none" w:sz="0" w:space="0" w:color="auto"/>
        <w:bottom w:val="none" w:sz="0" w:space="0" w:color="auto"/>
        <w:right w:val="none" w:sz="0" w:space="0" w:color="auto"/>
      </w:divBdr>
    </w:div>
    <w:div w:id="1163856830">
      <w:bodyDiv w:val="1"/>
      <w:marLeft w:val="0"/>
      <w:marRight w:val="0"/>
      <w:marTop w:val="0"/>
      <w:marBottom w:val="0"/>
      <w:divBdr>
        <w:top w:val="none" w:sz="0" w:space="0" w:color="auto"/>
        <w:left w:val="none" w:sz="0" w:space="0" w:color="auto"/>
        <w:bottom w:val="none" w:sz="0" w:space="0" w:color="auto"/>
        <w:right w:val="none" w:sz="0" w:space="0" w:color="auto"/>
      </w:divBdr>
    </w:div>
    <w:div w:id="1345204237">
      <w:bodyDiv w:val="1"/>
      <w:marLeft w:val="0"/>
      <w:marRight w:val="0"/>
      <w:marTop w:val="0"/>
      <w:marBottom w:val="0"/>
      <w:divBdr>
        <w:top w:val="none" w:sz="0" w:space="0" w:color="auto"/>
        <w:left w:val="none" w:sz="0" w:space="0" w:color="auto"/>
        <w:bottom w:val="none" w:sz="0" w:space="0" w:color="auto"/>
        <w:right w:val="none" w:sz="0" w:space="0" w:color="auto"/>
      </w:divBdr>
    </w:div>
    <w:div w:id="1462772475">
      <w:bodyDiv w:val="1"/>
      <w:marLeft w:val="0"/>
      <w:marRight w:val="0"/>
      <w:marTop w:val="0"/>
      <w:marBottom w:val="0"/>
      <w:divBdr>
        <w:top w:val="none" w:sz="0" w:space="0" w:color="auto"/>
        <w:left w:val="none" w:sz="0" w:space="0" w:color="auto"/>
        <w:bottom w:val="none" w:sz="0" w:space="0" w:color="auto"/>
        <w:right w:val="none" w:sz="0" w:space="0" w:color="auto"/>
      </w:divBdr>
    </w:div>
    <w:div w:id="1529562866">
      <w:bodyDiv w:val="1"/>
      <w:marLeft w:val="0"/>
      <w:marRight w:val="0"/>
      <w:marTop w:val="0"/>
      <w:marBottom w:val="0"/>
      <w:divBdr>
        <w:top w:val="none" w:sz="0" w:space="0" w:color="auto"/>
        <w:left w:val="none" w:sz="0" w:space="0" w:color="auto"/>
        <w:bottom w:val="none" w:sz="0" w:space="0" w:color="auto"/>
        <w:right w:val="none" w:sz="0" w:space="0" w:color="auto"/>
      </w:divBdr>
    </w:div>
    <w:div w:id="20155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newsroom/irs-provides-tax-inflation-adjustments-for-tax-year-2021" TargetMode="External"/><Relationship Id="rId13" Type="http://schemas.openxmlformats.org/officeDocument/2006/relationships/hyperlink" Target="https://www.kaggle.com/datasets/takumafujiwara/2020-census-dat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datasets/takumafujiwara/2020-census-data" TargetMode="External"/><Relationship Id="rId11" Type="http://schemas.openxmlformats.org/officeDocument/2006/relationships/hyperlink" Target="https://github.com/vikbehal/Explore/blob/master/GT-AIES/census_2020-v33.cs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lass/kwb93smsa9n1hw?cid=426_f34" TargetMode="External"/><Relationship Id="rId23" Type="http://schemas.openxmlformats.org/officeDocument/2006/relationships/image" Target="media/image12.png"/><Relationship Id="rId10" Type="http://schemas.openxmlformats.org/officeDocument/2006/relationships/hyperlink" Target="https://piazza.com/class/kwb93smsa9n1hw?cid=426_f3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C30E2-2F55-4392-A8D9-D16EFE63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Behal</dc:creator>
  <cp:keywords/>
  <dc:description/>
  <cp:lastModifiedBy>Vikrant Behal</cp:lastModifiedBy>
  <cp:revision>207</cp:revision>
  <dcterms:created xsi:type="dcterms:W3CDTF">2022-04-29T22:18:00Z</dcterms:created>
  <dcterms:modified xsi:type="dcterms:W3CDTF">2022-04-30T05:24:00Z</dcterms:modified>
</cp:coreProperties>
</file>