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Тестовое задание выполняется в Postman с использованием сервиса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https://gorest.co.in/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Предусловия: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Авторизоваться в сервисе и получить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 Token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окружение в Postman и добавить переменную </w:t>
      </w:r>
      <w:r w:rsidDel="00000000" w:rsidR="00000000" w:rsidRPr="00000000">
        <w:rPr>
          <w:b w:val="1"/>
          <w:sz w:val="20"/>
          <w:szCs w:val="20"/>
          <w:rtl w:val="0"/>
        </w:rPr>
        <w:t xml:space="preserve">BearerToken </w:t>
      </w:r>
      <w:r w:rsidDel="00000000" w:rsidR="00000000" w:rsidRPr="00000000">
        <w:rPr>
          <w:sz w:val="20"/>
          <w:szCs w:val="20"/>
          <w:rtl w:val="0"/>
        </w:rPr>
        <w:t xml:space="preserve">со значением полученного токена, который будет использоваться в header-е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Authorization </w:t>
      </w:r>
      <w:r w:rsidDel="00000000" w:rsidR="00000000" w:rsidRPr="00000000">
        <w:rPr>
          <w:sz w:val="20"/>
          <w:szCs w:val="20"/>
          <w:rtl w:val="0"/>
        </w:rPr>
        <w:t xml:space="preserve">при отправке PUT, POST, PATCH, DELETE запросов.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переменную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 </w:t>
      </w:r>
      <w:r w:rsidDel="00000000" w:rsidR="00000000" w:rsidRPr="00000000">
        <w:rPr>
          <w:sz w:val="20"/>
          <w:szCs w:val="20"/>
          <w:rtl w:val="0"/>
        </w:rPr>
        <w:t xml:space="preserve">со значением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https://gorest.co.in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Получите список пользователей.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19550" cy="952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Ответ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68186" cy="46815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186" cy="4681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Модифицируйте запрос и получите страницу 12.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371" cy="105326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371" cy="1053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00638" cy="544555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544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3. Какие отличия запроса в п.2 от запроса в п.1?</w:t>
        <w:br w:type="textWrapping"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Во втором запросе используется параметр page=12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4.Сделайте post запрос для получения пользователя с пустым телом запроса. Какой ответ пришел и почему? 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52863" cy="758086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75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48113" cy="3276093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27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В теле запроса отсутствует нужная для регистрации информация о пользователе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Напишите запрос для создания пользователя, используя метод raw =&gt; json.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38525" cy="2171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29000" cy="1857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Создайте еще несколько пользователей с одинаковыми значениями “name”, но разными email. Получите список всех только что созданных пользователей.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Нужно трижды выполнить этот запрос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67275" cy="26955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 GET-запрос добавить параметр с фильтрацией по имени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9239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4900" cy="46672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Напишите запрос с методом put на изменение email и name на другое значение.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09946" cy="245441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946" cy="245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0425" cy="1924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Чем отличаются запросы put и patch?</w:t>
      </w:r>
    </w:p>
    <w:p w:rsidR="00000000" w:rsidDel="00000000" w:rsidP="00000000" w:rsidRDefault="00000000" w:rsidRPr="00000000" w14:paraId="00000043">
      <w:pPr>
        <w:ind w:left="0" w:firstLine="0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PATCH используется для частичного изменения ресурса.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highlight w:val="white"/>
          <w:rtl w:val="0"/>
        </w:rPr>
        <w:t xml:space="preserve">PUT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будет </w:t>
      </w: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проходить все поля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объекта и искать необходимое, в отличии от PATCH, который </w:t>
      </w: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не обходит объект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целиком.</w:t>
      </w:r>
    </w:p>
    <w:p w:rsidR="00000000" w:rsidDel="00000000" w:rsidP="00000000" w:rsidRDefault="00000000" w:rsidRPr="00000000" w14:paraId="00000044">
      <w:pPr>
        <w:ind w:left="0" w:firstLine="0"/>
        <w:rPr>
          <w:color w:val="0c0d0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c0d0e"/>
          <w:sz w:val="26"/>
          <w:szCs w:val="26"/>
          <w:highlight w:val="white"/>
        </w:rPr>
      </w:pP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 xml:space="preserve">9. Удалите пользователя, созданного в п.5. Выполните get запрос удаленного пользователя.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0c0d0e"/>
          <w:highlight w:val="white"/>
        </w:rPr>
      </w:pP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0c0d0e"/>
          <w:highlight w:val="white"/>
          <w:rtl w:val="0"/>
        </w:rPr>
        <w:t xml:space="preserve">Удаляю пользователя, используя его </w:t>
      </w:r>
      <w:r w:rsidDel="00000000" w:rsidR="00000000" w:rsidRPr="00000000">
        <w:rPr>
          <w:b w:val="1"/>
          <w:color w:val="0c0d0e"/>
          <w:highlight w:val="white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0c0d0e"/>
          <w:sz w:val="26"/>
          <w:szCs w:val="26"/>
          <w:highlight w:val="white"/>
        </w:rPr>
      </w:pPr>
      <w:r w:rsidDel="00000000" w:rsidR="00000000" w:rsidRPr="00000000">
        <w:rPr>
          <w:color w:val="0c0d0e"/>
          <w:sz w:val="26"/>
          <w:szCs w:val="26"/>
          <w:highlight w:val="white"/>
        </w:rPr>
        <w:drawing>
          <wp:inline distB="114300" distT="114300" distL="114300" distR="114300">
            <wp:extent cx="4772025" cy="1057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0c0d0e"/>
          <w:sz w:val="24"/>
          <w:szCs w:val="24"/>
          <w:highlight w:val="white"/>
        </w:rPr>
      </w:pP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0c0d0e"/>
          <w:sz w:val="24"/>
          <w:szCs w:val="24"/>
          <w:highlight w:val="white"/>
          <w:rtl w:val="0"/>
        </w:rPr>
        <w:t xml:space="preserve">В ответе приходит код </w:t>
      </w:r>
      <w:r w:rsidDel="00000000" w:rsidR="00000000" w:rsidRPr="00000000">
        <w:rPr>
          <w:b w:val="1"/>
          <w:color w:val="38761d"/>
          <w:sz w:val="24"/>
          <w:szCs w:val="24"/>
          <w:highlight w:val="white"/>
          <w:rtl w:val="0"/>
        </w:rPr>
        <w:t xml:space="preserve">204</w:t>
      </w:r>
      <w:r w:rsidDel="00000000" w:rsidR="00000000" w:rsidRPr="00000000">
        <w:rPr>
          <w:b w:val="1"/>
          <w:color w:val="0c0d0e"/>
          <w:sz w:val="24"/>
          <w:szCs w:val="24"/>
          <w:highlight w:val="white"/>
          <w:rtl w:val="0"/>
        </w:rPr>
        <w:t xml:space="preserve"> No Content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0c0d0e"/>
          <w:sz w:val="26"/>
          <w:szCs w:val="26"/>
          <w:highlight w:val="white"/>
        </w:rPr>
      </w:pPr>
      <w:r w:rsidDel="00000000" w:rsidR="00000000" w:rsidRPr="00000000">
        <w:rPr>
          <w:b w:val="1"/>
          <w:color w:val="0c0d0e"/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ind w:left="0" w:firstLine="0"/>
        <w:rPr>
          <w:color w:val="0c0d0e"/>
          <w:sz w:val="26"/>
          <w:szCs w:val="26"/>
          <w:highlight w:val="white"/>
        </w:rPr>
      </w:pP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ab/>
        <w:t xml:space="preserve">Использую этот же </w:t>
      </w:r>
      <w:r w:rsidDel="00000000" w:rsidR="00000000" w:rsidRPr="00000000">
        <w:rPr>
          <w:b w:val="1"/>
          <w:color w:val="0c0d0e"/>
          <w:sz w:val="26"/>
          <w:szCs w:val="26"/>
          <w:highlight w:val="white"/>
          <w:rtl w:val="0"/>
        </w:rPr>
        <w:t xml:space="preserve">id</w:t>
      </w: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 xml:space="preserve"> для GET запроса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0c0d0e"/>
          <w:sz w:val="26"/>
          <w:szCs w:val="26"/>
          <w:highlight w:val="white"/>
        </w:rPr>
      </w:pPr>
      <w:r w:rsidDel="00000000" w:rsidR="00000000" w:rsidRPr="00000000">
        <w:rPr>
          <w:b w:val="1"/>
          <w:color w:val="0c0d0e"/>
          <w:sz w:val="26"/>
          <w:szCs w:val="26"/>
          <w:highlight w:val="white"/>
        </w:rPr>
        <w:drawing>
          <wp:inline distB="114300" distT="114300" distL="114300" distR="114300">
            <wp:extent cx="4895850" cy="1333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0c0d0e"/>
          <w:sz w:val="26"/>
          <w:szCs w:val="26"/>
          <w:highlight w:val="white"/>
        </w:rPr>
      </w:pPr>
      <w:r w:rsidDel="00000000" w:rsidR="00000000" w:rsidRPr="00000000">
        <w:rPr>
          <w:b w:val="1"/>
          <w:color w:val="0c0d0e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 xml:space="preserve">В ответе приходит код </w:t>
      </w:r>
      <w:r w:rsidDel="00000000" w:rsidR="00000000" w:rsidRPr="00000000">
        <w:rPr>
          <w:b w:val="1"/>
          <w:color w:val="38761d"/>
          <w:sz w:val="26"/>
          <w:szCs w:val="26"/>
          <w:highlight w:val="white"/>
          <w:rtl w:val="0"/>
        </w:rPr>
        <w:t xml:space="preserve">200</w:t>
      </w:r>
      <w:r w:rsidDel="00000000" w:rsidR="00000000" w:rsidRPr="00000000">
        <w:rPr>
          <w:color w:val="0c0d0e"/>
          <w:sz w:val="26"/>
          <w:szCs w:val="26"/>
          <w:highlight w:val="white"/>
          <w:rtl w:val="0"/>
        </w:rPr>
        <w:t xml:space="preserve"> и пустое поле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0c0d0e"/>
          <w:sz w:val="26"/>
          <w:szCs w:val="26"/>
          <w:highlight w:val="white"/>
        </w:rPr>
      </w:pPr>
      <w:r w:rsidDel="00000000" w:rsidR="00000000" w:rsidRPr="00000000">
        <w:rPr>
          <w:b w:val="1"/>
          <w:color w:val="0c0d0e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24" Type="http://schemas.openxmlformats.org/officeDocument/2006/relationships/image" Target="media/image10.png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rest.co.in/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gorest.co.in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orest.co.in/" TargetMode="External"/><Relationship Id="rId8" Type="http://schemas.openxmlformats.org/officeDocument/2006/relationships/hyperlink" Target="https://gorest.co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