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BC" w:rsidRDefault="008D66C4">
      <w:pPr>
        <w:rPr>
          <w:rFonts w:ascii="Times New Roman" w:hAnsi="Times New Roman" w:cs="Times New Roman"/>
          <w:b/>
          <w:sz w:val="28"/>
        </w:rPr>
      </w:pPr>
      <w:r w:rsidRPr="008D66C4">
        <w:rPr>
          <w:rFonts w:ascii="Times New Roman" w:hAnsi="Times New Roman" w:cs="Times New Roman"/>
          <w:b/>
          <w:sz w:val="28"/>
        </w:rPr>
        <w:t xml:space="preserve">Practica: </w:t>
      </w:r>
      <w:proofErr w:type="spellStart"/>
      <w:r w:rsidRPr="008D66C4">
        <w:rPr>
          <w:rFonts w:ascii="Times New Roman" w:hAnsi="Times New Roman" w:cs="Times New Roman"/>
          <w:b/>
          <w:sz w:val="28"/>
        </w:rPr>
        <w:t>Packet</w:t>
      </w:r>
      <w:proofErr w:type="spellEnd"/>
      <w:r w:rsidRPr="008D66C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D66C4">
        <w:rPr>
          <w:rFonts w:ascii="Times New Roman" w:hAnsi="Times New Roman" w:cs="Times New Roman"/>
          <w:b/>
          <w:sz w:val="28"/>
        </w:rPr>
        <w:t>Tracer</w:t>
      </w:r>
      <w:proofErr w:type="spellEnd"/>
      <w:r w:rsidRPr="008D66C4">
        <w:rPr>
          <w:rFonts w:ascii="Times New Roman" w:hAnsi="Times New Roman" w:cs="Times New Roman"/>
          <w:b/>
          <w:sz w:val="28"/>
        </w:rPr>
        <w:t xml:space="preserve"> 6.4.1 Desafío de Integración de Habilidades</w:t>
      </w:r>
    </w:p>
    <w:p w:rsidR="008D66C4" w:rsidRPr="00501330" w:rsidRDefault="00F4367D">
      <w:pPr>
        <w:rPr>
          <w:rFonts w:ascii="Times New Roman" w:hAnsi="Times New Roman" w:cs="Times New Roman"/>
          <w:sz w:val="20"/>
        </w:rPr>
      </w:pPr>
      <w:r w:rsidRPr="00501330">
        <w:rPr>
          <w:noProof/>
          <w:sz w:val="20"/>
          <w:lang w:eastAsia="es-MX"/>
        </w:rPr>
        <w:drawing>
          <wp:inline distT="0" distB="0" distL="0" distR="0" wp14:anchorId="4AC8C8B4" wp14:editId="13C88F2A">
            <wp:extent cx="5612130" cy="4068794"/>
            <wp:effectExtent l="0" t="0" r="7620" b="8255"/>
            <wp:docPr id="1" name="Imagen 1" descr="http://www.hangelot.eu/immagini/exibit4_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angelot.eu/immagini/exibit4_6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F03" w:rsidRDefault="00141F03" w:rsidP="00501330">
      <w:pP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sectPr w:rsidR="00141F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01330" w:rsidRDefault="00F4367D" w:rsidP="00501330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501330"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Tarea 1: Aplicar configuraciones básicas del </w:t>
      </w:r>
      <w:proofErr w:type="spellStart"/>
      <w:r w:rsidRPr="00501330"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Router</w:t>
      </w:r>
      <w:proofErr w:type="spellEnd"/>
      <w:r w:rsidRPr="0050133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F4367D" w:rsidRDefault="00F4367D" w:rsidP="00501330">
      <w:pPr>
        <w:rPr>
          <w:rFonts w:ascii="Arial" w:hAnsi="Arial" w:cs="Arial"/>
          <w:color w:val="333333"/>
          <w:sz w:val="20"/>
          <w:szCs w:val="20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Tarea 2: Configurar el enrutamiento dinámico y predeterminado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Paso 1. Configurar el enrutamiento por defecto.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R2 necesita una ruta predeterminada.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Utilizar el argumento de interfaz de salida en la configuración de ruta por defecto.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</w:pP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R2 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 xml:space="preserve">) # 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ip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ruta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 xml:space="preserve"> 0.0.0.0 0.0.0.0 S0 / 1/0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</w:pPr>
    </w:p>
    <w:p w:rsidR="00F4367D" w:rsidRDefault="00F4367D" w:rsidP="00501330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Paso 2. Configurar el enrutamiento dinámico.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Configurar RIPv2 en R1, R2 y R3 para todas las redes disponibles.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R2 tiene que pasar su configuración de red por defecto para los otros </w:t>
      </w:r>
      <w:proofErr w:type="spellStart"/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Routers</w:t>
      </w:r>
      <w:proofErr w:type="spellEnd"/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F4367D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También, asegúrese de utilizar el comando </w:t>
      </w:r>
      <w:proofErr w:type="spellStart"/>
      <w:r w:rsidRPr="00F4367D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passive</w:t>
      </w:r>
      <w:proofErr w:type="spellEnd"/>
      <w:r w:rsidRPr="00F4367D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-interface en todas las </w:t>
      </w:r>
      <w:r w:rsidRPr="00F4367D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lastRenderedPageBreak/>
        <w:t>interfaces activas que no se utilizan para el enrutamiento.</w:t>
      </w:r>
    </w:p>
    <w:p w:rsidR="00F4367D" w:rsidRPr="00141F03" w:rsidRDefault="00F4367D" w:rsidP="00501330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)#router rip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-router)#version 2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-router)#network 10.1.1.0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proofErr w:type="gram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proofErr w:type="gram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-router)#network 192.168.10.0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-router)#passive-interface f0/1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-router)#no auto-summary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R1(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-router)#exit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R2(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)#router rip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R2(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-router)#version 2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R2(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-router)#network 10.1.1.0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R2(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-router)#network 192.168.20.0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R2(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-router)#default-information originate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R2(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-router)#passive-interface s0/1/0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lastRenderedPageBreak/>
        <w:t>R2(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-router)#passive-interface f0/1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R2(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-router)#no auto-summary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R2(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-router)#exit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</w:pP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R3(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)#router rip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R3(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-router)#version 2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R3(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-router)#network 10.1.1.0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R3(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-router)#network 192.168.30.0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R3(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-router)#passive-interface f0/1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R3(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-router)#no auto-summary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R3(</w:t>
      </w:r>
      <w:proofErr w:type="spellStart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config</w:t>
      </w:r>
      <w:proofErr w:type="spellEnd"/>
      <w:r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-router)#exit</w:t>
      </w:r>
      <w:r w:rsidRPr="00141F03"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  <w:t> 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Style w:val="apple-converted-space"/>
          <w:rFonts w:ascii="Arial" w:hAnsi="Arial" w:cs="Arial"/>
          <w:color w:val="333333"/>
          <w:sz w:val="20"/>
          <w:szCs w:val="20"/>
          <w:lang w:val="en-US"/>
        </w:rPr>
      </w:pPr>
    </w:p>
    <w:p w:rsidR="00F4367D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>Tarea 5: Aplicar políticas de ACL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Paso 1. Crear y aplicar seguridad 1 número de póliza.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Aplicar las siguientes reglas ACL </w:t>
      </w:r>
      <w:proofErr w:type="spellStart"/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ACL</w:t>
      </w:r>
      <w:proofErr w:type="spellEnd"/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utilizando el número 101: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Permitir que los hosts de la red 192.168.30.0/24 acceso a la Web a cualquier destino.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Permitir que los hosts de la red 192.168.30.0/24 ping de acceso a cualquier destino.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 w:rsidRPr="00141F03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 xml:space="preserve">Negar </w:t>
      </w:r>
      <w:proofErr w:type="spellStart"/>
      <w:r w:rsidRPr="00141F03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cualquier</w:t>
      </w:r>
      <w:proofErr w:type="spellEnd"/>
      <w:r w:rsidRPr="00141F03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141F03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otro</w:t>
      </w:r>
      <w:proofErr w:type="spellEnd"/>
      <w:r w:rsidRPr="00141F03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141F03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acceso</w:t>
      </w:r>
      <w:proofErr w:type="spellEnd"/>
      <w:r w:rsidRPr="00141F03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 xml:space="preserve"> de </w:t>
      </w:r>
      <w:proofErr w:type="spellStart"/>
      <w:proofErr w:type="gramStart"/>
      <w:r w:rsidRPr="00141F03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>origen</w:t>
      </w:r>
      <w:proofErr w:type="spellEnd"/>
      <w:proofErr w:type="gramEnd"/>
      <w:r w:rsidRPr="00141F03"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  <w:lang w:val="en-US"/>
        </w:rPr>
        <w:t xml:space="preserve"> de la red.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R3(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)#access-list 101 permit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tcp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192.168.30.0 0.0.0.255 any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eq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www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R3(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)#access-list 101 permit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icmp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192.168.30.0 0.0.0.255 any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R3(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)#access-list 101 deny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ip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any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any</w:t>
      </w:r>
      <w:proofErr w:type="spellEnd"/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R3(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)#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int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fa0/1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R3(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-if)#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ip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access-group 101 in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R3(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-if)#exit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F4367D" w:rsidRPr="00501330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Style w:val="notranslate"/>
          <w:rFonts w:ascii="Arial" w:hAnsi="Arial" w:cs="Arial"/>
          <w:color w:val="333333"/>
          <w:sz w:val="20"/>
          <w:szCs w:val="20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lastRenderedPageBreak/>
        <w:t xml:space="preserve">Paso 2. Crear y aplicar seguridad 2 </w:t>
      </w:r>
      <w:proofErr w:type="gram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número</w:t>
      </w:r>
      <w:proofErr w:type="gramEnd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de póliza.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Debido ISP representa la conectividad a Internet, configurar una ACL llamada CORTAFUEGOS llamado en el siguiente orden: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Permitir TW-DSL acceso web al servidor de Intranet.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Permitir TW-TV por cable Servicio Web al servidor de Intranet.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Permitir que sólo se entrante de estas respuestas de los ISP y más allá de cualquier fuente ISP.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Permitir sesiones TCP sólo se establece a partir de cualquier fuente de ISP y más allá de ISP.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i/>
          <w:iCs/>
          <w:color w:val="333333"/>
          <w:sz w:val="20"/>
          <w:szCs w:val="20"/>
          <w:bdr w:val="none" w:sz="0" w:space="0" w:color="auto" w:frame="1"/>
        </w:rPr>
        <w:br/>
      </w:r>
      <w:r>
        <w:rPr>
          <w:rStyle w:val="nfasis"/>
          <w:rFonts w:ascii="Arial" w:hAnsi="Arial" w:cs="Arial"/>
          <w:color w:val="333333"/>
          <w:sz w:val="20"/>
          <w:szCs w:val="20"/>
          <w:bdr w:val="none" w:sz="0" w:space="0" w:color="auto" w:frame="1"/>
        </w:rPr>
        <w:t>Explícitamente bloquear todos los demás accesos entrantes de ISP y más allá de cualquier fuente ISP.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  <w:lang w:val="en-US"/>
        </w:rPr>
      </w:pPr>
      <w:r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R2(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)#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ip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access-list extended FIREWALL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R2(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config-ext-nacl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)#permit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tcp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host 192.168.1.10 host 192.168.20.254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eq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www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R2(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config-ext-nacl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)#permit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tcp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host 192.168.2.10 host 192.168.20.254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eq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www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R2(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config-ext-nacl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)#permit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icmp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any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any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echo-reply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R2(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config-ext-nacl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)#permit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tcp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any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any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established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R2(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config-ext-nacl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)#deny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ip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any 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any</w:t>
      </w:r>
      <w:proofErr w:type="spellEnd"/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R2(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config-ext-nacl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)#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int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s0/1/0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R2(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-if)#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ip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access-group FIREWALL in</w:t>
      </w:r>
      <w:r w:rsidR="00501330" w:rsidRPr="00141F03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 </w:t>
      </w:r>
      <w:r w:rsidR="00501330" w:rsidRPr="00141F03">
        <w:rPr>
          <w:rFonts w:ascii="Arial" w:hAnsi="Arial" w:cs="Arial"/>
          <w:color w:val="333333"/>
          <w:sz w:val="20"/>
          <w:szCs w:val="20"/>
          <w:lang w:val="en-US"/>
        </w:rPr>
        <w:br/>
      </w:r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R2(</w:t>
      </w:r>
      <w:proofErr w:type="spellStart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config</w:t>
      </w:r>
      <w:proofErr w:type="spellEnd"/>
      <w:r w:rsidR="00501330" w:rsidRPr="00141F03">
        <w:rPr>
          <w:rStyle w:val="notranslat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-if)#exit</w:t>
      </w:r>
    </w:p>
    <w:p w:rsidR="00F4367D" w:rsidRPr="00141F03" w:rsidRDefault="00F4367D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color w:val="333333"/>
          <w:sz w:val="20"/>
          <w:szCs w:val="20"/>
          <w:lang w:val="en-US"/>
        </w:rPr>
      </w:pPr>
    </w:p>
    <w:p w:rsidR="00141F03" w:rsidRDefault="00141F03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b/>
          <w:color w:val="333333"/>
          <w:sz w:val="20"/>
          <w:szCs w:val="20"/>
        </w:rPr>
        <w:sectPr w:rsidR="00141F03" w:rsidSect="00141F0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41F03" w:rsidRDefault="00141F03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b/>
          <w:color w:val="333333"/>
          <w:sz w:val="20"/>
          <w:szCs w:val="20"/>
        </w:rPr>
      </w:pPr>
    </w:p>
    <w:p w:rsidR="00F4367D" w:rsidRDefault="00501330" w:rsidP="00F4367D">
      <w:pPr>
        <w:pStyle w:val="NormalWeb"/>
        <w:shd w:val="clear" w:color="auto" w:fill="FFFFFF"/>
        <w:spacing w:before="0" w:beforeAutospacing="0" w:after="0" w:afterAutospacing="0" w:line="273" w:lineRule="atLeast"/>
        <w:rPr>
          <w:rFonts w:ascii="Arial" w:hAnsi="Arial" w:cs="Arial"/>
          <w:b/>
          <w:color w:val="333333"/>
          <w:sz w:val="20"/>
          <w:szCs w:val="20"/>
        </w:rPr>
      </w:pPr>
      <w:r w:rsidRPr="00501330">
        <w:rPr>
          <w:rFonts w:ascii="Arial" w:hAnsi="Arial" w:cs="Arial"/>
          <w:b/>
          <w:color w:val="333333"/>
          <w:sz w:val="20"/>
          <w:szCs w:val="20"/>
        </w:rPr>
        <w:t>Conclusiones</w:t>
      </w:r>
    </w:p>
    <w:p w:rsidR="00501330" w:rsidRDefault="00501330" w:rsidP="00501330">
      <w:pPr>
        <w:pStyle w:val="NormalWeb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En esta práctica se puede concluir que el uso de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ACLs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extendidas es muy útil para administración de redes pues nos permite tener un control total sobre la misma, esto es importante en cualquier empresa u organización pues la seguridad en las redes en un punto muy importante.</w:t>
      </w:r>
    </w:p>
    <w:p w:rsidR="00501330" w:rsidRPr="00501330" w:rsidRDefault="00501330" w:rsidP="00501330">
      <w:pPr>
        <w:pStyle w:val="NormalWeb"/>
        <w:shd w:val="clear" w:color="auto" w:fill="FFFFFF"/>
        <w:spacing w:before="0" w:beforeAutospacing="0" w:after="0" w:afterAutospacing="0" w:line="273" w:lineRule="atLeast"/>
        <w:jc w:val="both"/>
        <w:rPr>
          <w:rFonts w:ascii="Arial" w:hAnsi="Arial" w:cs="Arial"/>
          <w:color w:val="333333"/>
          <w:sz w:val="20"/>
          <w:szCs w:val="20"/>
        </w:rPr>
      </w:pPr>
    </w:p>
    <w:sectPr w:rsidR="00501330" w:rsidRPr="00501330" w:rsidSect="00141F0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5EF" w:rsidRDefault="004435EF" w:rsidP="008D66C4">
      <w:pPr>
        <w:spacing w:after="0" w:line="240" w:lineRule="auto"/>
      </w:pPr>
      <w:r>
        <w:separator/>
      </w:r>
    </w:p>
  </w:endnote>
  <w:endnote w:type="continuationSeparator" w:id="0">
    <w:p w:rsidR="004435EF" w:rsidRDefault="004435EF" w:rsidP="008D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C6" w:rsidRDefault="003754C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C6" w:rsidRDefault="003754C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C6" w:rsidRDefault="003754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5EF" w:rsidRDefault="004435EF" w:rsidP="008D66C4">
      <w:pPr>
        <w:spacing w:after="0" w:line="240" w:lineRule="auto"/>
      </w:pPr>
      <w:r>
        <w:separator/>
      </w:r>
    </w:p>
  </w:footnote>
  <w:footnote w:type="continuationSeparator" w:id="0">
    <w:p w:rsidR="004435EF" w:rsidRDefault="004435EF" w:rsidP="008D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C6" w:rsidRDefault="003754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C6" w:rsidRDefault="003754C6" w:rsidP="003754C6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3754C6" w:rsidRDefault="003754C6" w:rsidP="003754C6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3754C6" w:rsidRDefault="003754C6" w:rsidP="003754C6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8D66C4" w:rsidRPr="003754C6" w:rsidRDefault="008D66C4" w:rsidP="003754C6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C6" w:rsidRDefault="003754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C4"/>
    <w:rsid w:val="0004584F"/>
    <w:rsid w:val="00141F03"/>
    <w:rsid w:val="00280E66"/>
    <w:rsid w:val="003754C6"/>
    <w:rsid w:val="004435EF"/>
    <w:rsid w:val="00501330"/>
    <w:rsid w:val="008D66C4"/>
    <w:rsid w:val="00EC0A42"/>
    <w:rsid w:val="00F4367D"/>
    <w:rsid w:val="00F8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5A44E-61BC-4F6A-8C54-150E13D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6C4"/>
  </w:style>
  <w:style w:type="paragraph" w:styleId="Piedepgina">
    <w:name w:val="footer"/>
    <w:basedOn w:val="Normal"/>
    <w:link w:val="PiedepginaCar"/>
    <w:uiPriority w:val="99"/>
    <w:unhideWhenUsed/>
    <w:rsid w:val="008D6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6C4"/>
  </w:style>
  <w:style w:type="character" w:styleId="Textoennegrita">
    <w:name w:val="Strong"/>
    <w:basedOn w:val="Fuentedeprrafopredeter"/>
    <w:uiPriority w:val="22"/>
    <w:qFormat/>
    <w:rsid w:val="00F4367D"/>
    <w:rPr>
      <w:b/>
      <w:bCs/>
    </w:rPr>
  </w:style>
  <w:style w:type="character" w:customStyle="1" w:styleId="apple-converted-space">
    <w:name w:val="apple-converted-space"/>
    <w:basedOn w:val="Fuentedeprrafopredeter"/>
    <w:rsid w:val="00F4367D"/>
  </w:style>
  <w:style w:type="character" w:styleId="nfasis">
    <w:name w:val="Emphasis"/>
    <w:basedOn w:val="Fuentedeprrafopredeter"/>
    <w:uiPriority w:val="20"/>
    <w:qFormat/>
    <w:rsid w:val="00F4367D"/>
    <w:rPr>
      <w:i/>
      <w:iCs/>
    </w:rPr>
  </w:style>
  <w:style w:type="paragraph" w:styleId="NormalWeb">
    <w:name w:val="Normal (Web)"/>
    <w:basedOn w:val="Normal"/>
    <w:uiPriority w:val="99"/>
    <w:unhideWhenUsed/>
    <w:rsid w:val="00F4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translate">
    <w:name w:val="notranslate"/>
    <w:basedOn w:val="Fuentedeprrafopredeter"/>
    <w:rsid w:val="00F4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subject>Conmutación y Enrutamiento de Redes de Datos</dc:subject>
  <dc:creator>Trejo Martínez Luis Angel</dc:creator>
  <cp:keywords/>
  <dc:description/>
  <cp:lastModifiedBy>Centauri Aldebaran</cp:lastModifiedBy>
  <cp:revision>4</cp:revision>
  <dcterms:created xsi:type="dcterms:W3CDTF">2016-06-12T23:57:00Z</dcterms:created>
  <dcterms:modified xsi:type="dcterms:W3CDTF">2016-07-18T14:35:00Z</dcterms:modified>
</cp:coreProperties>
</file>