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56" w:rsidRPr="00CB7156" w:rsidRDefault="00CB7156" w:rsidP="008A3524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CB7156">
        <w:rPr>
          <w:rFonts w:ascii="Arial" w:hAnsi="Arial" w:cs="Arial"/>
          <w:b/>
          <w:sz w:val="24"/>
          <w:szCs w:val="24"/>
        </w:rPr>
        <w:t>TEORIA DE GRAFOS APLICADA AL ENRUTAMIENTO EN PAQUETES</w:t>
      </w:r>
    </w:p>
    <w:p w:rsidR="00980041" w:rsidRPr="00CB7156" w:rsidRDefault="00980041" w:rsidP="00CB7156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Las redes de ordenadores se presentan habitualmente en forma de gráficos, y los </w:t>
      </w:r>
      <w:proofErr w:type="spellStart"/>
      <w:r w:rsidRPr="00CB7156">
        <w:rPr>
          <w:rFonts w:ascii="Arial" w:hAnsi="Arial" w:cs="Arial"/>
        </w:rPr>
        <w:t>switches</w:t>
      </w:r>
      <w:proofErr w:type="spellEnd"/>
      <w:r w:rsidRPr="00CB7156">
        <w:rPr>
          <w:rFonts w:ascii="Arial" w:hAnsi="Arial" w:cs="Arial"/>
        </w:rPr>
        <w:t xml:space="preserve"> y </w:t>
      </w:r>
      <w:proofErr w:type="spellStart"/>
      <w:r w:rsidRPr="00CB7156">
        <w:rPr>
          <w:rFonts w:ascii="Arial" w:hAnsi="Arial" w:cs="Arial"/>
        </w:rPr>
        <w:t>routers</w:t>
      </w:r>
      <w:proofErr w:type="spellEnd"/>
      <w:r w:rsidRPr="00CB7156">
        <w:rPr>
          <w:rFonts w:ascii="Arial" w:hAnsi="Arial" w:cs="Arial"/>
        </w:rPr>
        <w:t xml:space="preserve"> de red son nodos del grafo, y líneas de comunicación representan p </w:t>
      </w:r>
      <w:proofErr w:type="spellStart"/>
      <w:r w:rsidRPr="00CB7156">
        <w:rPr>
          <w:rFonts w:ascii="Arial" w:hAnsi="Arial" w:cs="Arial"/>
        </w:rPr>
        <w:t>Bellmana</w:t>
      </w:r>
      <w:proofErr w:type="spellEnd"/>
      <w:r w:rsidRPr="00CB7156">
        <w:rPr>
          <w:rFonts w:ascii="Arial" w:hAnsi="Arial" w:cs="Arial"/>
        </w:rPr>
        <w:t xml:space="preserve">- algoritmo de Ford), los bordes de la gráfica. Una serie de conceptos de la teoría de grafos son útiles en el desarrollo de redes y algoritmos de enrutamiento. Para la red combinada, tal como Internet o una intranet, su representación en la forma de un grafo dirigido también es aceptable. En este caso, cada vértice corresponde a un router. Si dos enrutadores están conectados directamente a la misma LAN o WAN, entonces es la conexión derecha corresponde a un par de bordes paralelos que conectan los vértices correspondientes. Si está conectado directamente a la red más de dos </w:t>
      </w:r>
      <w:proofErr w:type="spellStart"/>
      <w:r w:rsidRPr="00CB7156">
        <w:rPr>
          <w:rFonts w:ascii="Arial" w:hAnsi="Arial" w:cs="Arial"/>
        </w:rPr>
        <w:t>routers</w:t>
      </w:r>
      <w:proofErr w:type="spellEnd"/>
      <w:r w:rsidRPr="00CB7156">
        <w:rPr>
          <w:rFonts w:ascii="Arial" w:hAnsi="Arial" w:cs="Arial"/>
        </w:rPr>
        <w:t xml:space="preserve">, entonces la red se representa como una pluralidad de pares de nervaduras paralelas, cada una de las cuales conecta dos </w:t>
      </w:r>
      <w:proofErr w:type="spellStart"/>
      <w:r w:rsidRPr="00CB7156">
        <w:rPr>
          <w:rFonts w:ascii="Arial" w:hAnsi="Arial" w:cs="Arial"/>
        </w:rPr>
        <w:t>routers</w:t>
      </w:r>
      <w:proofErr w:type="spellEnd"/>
      <w:r w:rsidRPr="00CB7156">
        <w:rPr>
          <w:rFonts w:ascii="Arial" w:hAnsi="Arial" w:cs="Arial"/>
        </w:rPr>
        <w:t>.</w:t>
      </w:r>
    </w:p>
    <w:p w:rsidR="00980041" w:rsidRPr="00CB7156" w:rsidRDefault="00980041" w:rsidP="00CB7156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Considerarse de conmutación de paquetes de red (red o retransmisión de tramas de red o ATM) como un grafo dirigido, donde cada vértice corresponde al nodo de conmutación de paquetes, y el enlace entre nodos corresponde a un par de nervios paralelos, cada uno de los cuales se transmiten datos en una dirección. En una red de este tipo para transmitir un paquete desde el nodo </w:t>
      </w:r>
      <w:proofErr w:type="spellStart"/>
      <w:r w:rsidRPr="00CB7156">
        <w:rPr>
          <w:rFonts w:ascii="Arial" w:hAnsi="Arial" w:cs="Arial"/>
        </w:rPr>
        <w:t>nodo</w:t>
      </w:r>
      <w:proofErr w:type="spellEnd"/>
      <w:r w:rsidRPr="00CB7156">
        <w:rPr>
          <w:rFonts w:ascii="Arial" w:hAnsi="Arial" w:cs="Arial"/>
        </w:rPr>
        <w:t xml:space="preserve"> fuente - el destinatario en diferentes líneas en un par de conmutadores de paquetes se requiere para decidir sobre la elección de la ruta.</w:t>
      </w:r>
    </w:p>
    <w:p w:rsidR="00980041" w:rsidRPr="008A3524" w:rsidRDefault="00980041" w:rsidP="008A3524">
      <w:pPr>
        <w:autoSpaceDE w:val="0"/>
        <w:autoSpaceDN w:val="0"/>
        <w:adjustRightInd w:val="0"/>
        <w:spacing w:after="0" w:line="276" w:lineRule="auto"/>
        <w:jc w:val="both"/>
        <w:rPr>
          <w:rFonts w:ascii="Helvetica" w:hAnsi="Helvetica" w:cs="Helvetica"/>
          <w:sz w:val="21"/>
          <w:szCs w:val="21"/>
        </w:rPr>
      </w:pPr>
      <w:r w:rsidRPr="00CB7156">
        <w:rPr>
          <w:rFonts w:ascii="Arial" w:hAnsi="Arial" w:cs="Arial"/>
        </w:rPr>
        <w:t xml:space="preserve">El propósito de enrutamiento - la entrega de paquetes a destino con la maximización de la eficiencia. Muy a menudo, la eficiencia expresó una suma ponderada de la entrega de mensajes tiempo con un límite inferior en la probabilidad de entrega. Enrutamiento reduce a determinar la dirección de desplazamiento de los paquetes en </w:t>
      </w:r>
      <w:proofErr w:type="spellStart"/>
      <w:r w:rsidRPr="00CB7156">
        <w:rPr>
          <w:rFonts w:ascii="Arial" w:hAnsi="Arial" w:cs="Arial"/>
        </w:rPr>
        <w:t>routers</w:t>
      </w:r>
      <w:proofErr w:type="spellEnd"/>
      <w:r w:rsidRPr="00CB7156">
        <w:rPr>
          <w:rFonts w:ascii="Arial" w:hAnsi="Arial" w:cs="Arial"/>
        </w:rPr>
        <w:t>. Al seleccionar una de las posibles direcciones en el router depende de la topología de red actual (esto puede cambiar, aunque a causa de algún fallo en el nodo de salida temporal), las largas colas en los nodos de conmutación, la intensidad de la entrada de corrientes, etc.</w:t>
      </w:r>
    </w:p>
    <w:p w:rsidR="00402280" w:rsidRPr="00980041" w:rsidRDefault="00402280" w:rsidP="008A3524">
      <w:pPr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Los grafos son una herramienta matemática que se emplea para formular</w:t>
      </w:r>
      <w:r w:rsidR="00980041">
        <w:rPr>
          <w:rFonts w:ascii="Arial" w:hAnsi="Arial" w:cs="Arial"/>
        </w:rPr>
        <w:t xml:space="preserve"> </w:t>
      </w:r>
      <w:r w:rsidRPr="00980041">
        <w:rPr>
          <w:rFonts w:ascii="Arial" w:hAnsi="Arial" w:cs="Arial"/>
        </w:rPr>
        <w:t>problemas de encaminamiento</w:t>
      </w:r>
      <w:r w:rsidR="00CB7156">
        <w:rPr>
          <w:rFonts w:ascii="Arial" w:hAnsi="Arial" w:cs="Arial"/>
        </w:rPr>
        <w:t>.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Definición de un grafo G=(N, E)</w:t>
      </w:r>
    </w:p>
    <w:p w:rsidR="00402280" w:rsidRPr="00CB7156" w:rsidRDefault="00402280" w:rsidP="00CB715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Conjunto de N nodos</w:t>
      </w:r>
    </w:p>
    <w:p w:rsidR="00E77F3C" w:rsidRPr="00CB7156" w:rsidRDefault="00402280" w:rsidP="00CB715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Colección de E enlaces (</w:t>
      </w:r>
      <w:proofErr w:type="spellStart"/>
      <w:r w:rsidRPr="00CB7156">
        <w:rPr>
          <w:rFonts w:ascii="Arial" w:hAnsi="Arial" w:cs="Arial"/>
          <w:i/>
          <w:iCs/>
        </w:rPr>
        <w:t>edges</w:t>
      </w:r>
      <w:proofErr w:type="spellEnd"/>
      <w:r w:rsidRPr="00CB7156">
        <w:rPr>
          <w:rFonts w:ascii="Arial" w:hAnsi="Arial" w:cs="Arial"/>
        </w:rPr>
        <w:t>) – cada enlace consta de un par de nodos de N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Al trasladar un grafo a un problema de</w:t>
      </w:r>
      <w:r w:rsidR="00980041">
        <w:rPr>
          <w:rFonts w:ascii="Arial" w:hAnsi="Arial" w:cs="Arial"/>
        </w:rPr>
        <w:t xml:space="preserve"> </w:t>
      </w:r>
      <w:r w:rsidRPr="00980041">
        <w:rPr>
          <w:rFonts w:ascii="Arial" w:hAnsi="Arial" w:cs="Arial"/>
        </w:rPr>
        <w:t>encaminamiento</w:t>
      </w:r>
    </w:p>
    <w:p w:rsidR="00402280" w:rsidRPr="00CB7156" w:rsidRDefault="00402280" w:rsidP="00CB715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Los N nodos son los </w:t>
      </w:r>
      <w:proofErr w:type="spellStart"/>
      <w:r w:rsidRPr="00CB7156">
        <w:rPr>
          <w:rFonts w:ascii="Arial" w:hAnsi="Arial" w:cs="Arial"/>
          <w:i/>
          <w:iCs/>
        </w:rPr>
        <w:t>routers</w:t>
      </w:r>
      <w:proofErr w:type="spellEnd"/>
      <w:r w:rsidRPr="00CB7156">
        <w:rPr>
          <w:rFonts w:ascii="Arial" w:hAnsi="Arial" w:cs="Arial"/>
          <w:i/>
          <w:iCs/>
        </w:rPr>
        <w:t xml:space="preserve"> </w:t>
      </w:r>
      <w:r w:rsidRPr="00CB7156">
        <w:rPr>
          <w:rFonts w:ascii="Arial" w:hAnsi="Arial" w:cs="Arial"/>
        </w:rPr>
        <w:t>de la red</w:t>
      </w:r>
    </w:p>
    <w:p w:rsidR="00402280" w:rsidRPr="00CB7156" w:rsidRDefault="00402280" w:rsidP="00CB7156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Los E enlaces se corresponden con los enlaces físicos entre ellos.</w:t>
      </w:r>
    </w:p>
    <w:p w:rsidR="00402280" w:rsidRPr="00980041" w:rsidRDefault="00402280" w:rsidP="00CB7156">
      <w:pPr>
        <w:jc w:val="center"/>
        <w:rPr>
          <w:rFonts w:ascii="Arial" w:hAnsi="Arial" w:cs="Arial"/>
        </w:rPr>
      </w:pPr>
      <w:r w:rsidRPr="00980041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66A0A301" wp14:editId="2593EA08">
            <wp:extent cx="2828925" cy="1424671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04" t="9268" r="6483" b="13718"/>
                    <a:stretch/>
                  </pic:blipFill>
                  <pic:spPr bwMode="auto">
                    <a:xfrm>
                      <a:off x="0" y="0"/>
                      <a:ext cx="2834770" cy="142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Tipos de grafos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TE22CA230t00" w:hAnsi="Arial" w:cs="Arial"/>
        </w:rPr>
      </w:pPr>
      <w:r w:rsidRPr="00CB7156">
        <w:rPr>
          <w:rFonts w:ascii="Arial" w:hAnsi="Arial" w:cs="Arial"/>
        </w:rPr>
        <w:t xml:space="preserve">Dirigidos: </w:t>
      </w:r>
      <w:r w:rsidRPr="00CB7156">
        <w:rPr>
          <w:rFonts w:ascii="Arial" w:eastAsia="TTE22CA230t00" w:hAnsi="Arial" w:cs="Arial"/>
        </w:rPr>
        <w:t>(</w:t>
      </w:r>
      <w:proofErr w:type="spellStart"/>
      <w:r w:rsidRPr="00CB7156">
        <w:rPr>
          <w:rFonts w:ascii="Arial" w:eastAsia="TTE22CA230t00" w:hAnsi="Arial" w:cs="Arial"/>
        </w:rPr>
        <w:t>u,v</w:t>
      </w:r>
      <w:proofErr w:type="spellEnd"/>
      <w:r w:rsidRPr="00CB7156">
        <w:rPr>
          <w:rFonts w:ascii="Arial" w:eastAsia="TTE22CA230t00" w:hAnsi="Arial" w:cs="Arial"/>
        </w:rPr>
        <w:t>) ≠ (</w:t>
      </w:r>
      <w:proofErr w:type="spellStart"/>
      <w:r w:rsidRPr="00CB7156">
        <w:rPr>
          <w:rFonts w:ascii="Arial" w:eastAsia="TTE22CA230t00" w:hAnsi="Arial" w:cs="Arial"/>
        </w:rPr>
        <w:t>v,u</w:t>
      </w:r>
      <w:proofErr w:type="spellEnd"/>
      <w:r w:rsidRPr="00CB7156">
        <w:rPr>
          <w:rFonts w:ascii="Arial" w:eastAsia="TTE22CA230t00" w:hAnsi="Arial" w:cs="Arial"/>
        </w:rPr>
        <w:t>)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 xml:space="preserve">Los enlaces son pares </w:t>
      </w:r>
      <w:r w:rsidRPr="00980041">
        <w:rPr>
          <w:rFonts w:ascii="Arial" w:hAnsi="Arial" w:cs="Arial"/>
          <w:b/>
          <w:bCs/>
        </w:rPr>
        <w:t xml:space="preserve">dirigidos </w:t>
      </w:r>
      <w:r w:rsidRPr="00980041">
        <w:rPr>
          <w:rFonts w:ascii="Arial" w:hAnsi="Arial" w:cs="Arial"/>
        </w:rPr>
        <w:t>de nodos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TE22CA230t00" w:hAnsi="Arial" w:cs="Arial"/>
        </w:rPr>
      </w:pPr>
      <w:r w:rsidRPr="00CB7156">
        <w:rPr>
          <w:rFonts w:ascii="Arial" w:hAnsi="Arial" w:cs="Arial"/>
        </w:rPr>
        <w:t xml:space="preserve">No dirigidos: </w:t>
      </w:r>
      <w:r w:rsidRPr="00CB7156">
        <w:rPr>
          <w:rFonts w:ascii="Arial" w:eastAsia="TTE22CA230t00" w:hAnsi="Arial" w:cs="Arial"/>
        </w:rPr>
        <w:t>(</w:t>
      </w:r>
      <w:proofErr w:type="spellStart"/>
      <w:r w:rsidRPr="00CB7156">
        <w:rPr>
          <w:rFonts w:ascii="Arial" w:eastAsia="TTE22CA230t00" w:hAnsi="Arial" w:cs="Arial"/>
        </w:rPr>
        <w:t>u,v</w:t>
      </w:r>
      <w:proofErr w:type="spellEnd"/>
      <w:r w:rsidRPr="00CB7156">
        <w:rPr>
          <w:rFonts w:ascii="Arial" w:eastAsia="TTE22CA230t00" w:hAnsi="Arial" w:cs="Arial"/>
        </w:rPr>
        <w:t xml:space="preserve">) </w:t>
      </w:r>
      <w:r w:rsidRPr="00CB7156">
        <w:rPr>
          <w:rFonts w:ascii="Arial" w:hAnsi="Arial" w:cs="Arial"/>
        </w:rPr>
        <w:t>_</w:t>
      </w:r>
      <w:r w:rsidRPr="00CB7156">
        <w:rPr>
          <w:rFonts w:ascii="Arial" w:eastAsia="TTE22CA230t00" w:hAnsi="Arial" w:cs="Arial"/>
        </w:rPr>
        <w:t>(</w:t>
      </w:r>
      <w:proofErr w:type="spellStart"/>
      <w:r w:rsidRPr="00CB7156">
        <w:rPr>
          <w:rFonts w:ascii="Arial" w:eastAsia="TTE22CA230t00" w:hAnsi="Arial" w:cs="Arial"/>
        </w:rPr>
        <w:t>v,u</w:t>
      </w:r>
      <w:proofErr w:type="spellEnd"/>
      <w:r w:rsidRPr="00CB7156">
        <w:rPr>
          <w:rFonts w:ascii="Arial" w:eastAsia="TTE22CA230t00" w:hAnsi="Arial" w:cs="Arial"/>
        </w:rPr>
        <w:t>)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No es necesario establecer un criterio de ordenación a los nodos en cada enlace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Concatenaciones de enlaces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CB7156">
        <w:rPr>
          <w:rFonts w:ascii="Arial" w:hAnsi="Arial" w:cs="Arial"/>
          <w:b/>
          <w:bCs/>
        </w:rPr>
        <w:t>Walk</w:t>
      </w:r>
      <w:proofErr w:type="spellEnd"/>
      <w:r w:rsidRPr="00CB7156">
        <w:rPr>
          <w:rFonts w:ascii="Arial" w:hAnsi="Arial" w:cs="Arial"/>
          <w:b/>
          <w:bCs/>
        </w:rPr>
        <w:t xml:space="preserve"> </w:t>
      </w:r>
      <w:r w:rsidRPr="00CB7156">
        <w:rPr>
          <w:rFonts w:ascii="Arial" w:hAnsi="Arial" w:cs="Arial"/>
        </w:rPr>
        <w:t xml:space="preserve">(paseo): secuencia de nodos </w:t>
      </w:r>
      <w:r w:rsidRPr="00CB7156">
        <w:rPr>
          <w:rFonts w:ascii="Arial" w:eastAsia="TTE22CA230t00" w:hAnsi="Arial" w:cs="Arial"/>
        </w:rPr>
        <w:t>(n1,n2,…</w:t>
      </w:r>
      <w:proofErr w:type="spellStart"/>
      <w:r w:rsidRPr="00CB7156">
        <w:rPr>
          <w:rFonts w:ascii="Arial" w:eastAsia="TTE22CA230t00" w:hAnsi="Arial" w:cs="Arial"/>
        </w:rPr>
        <w:t>nl</w:t>
      </w:r>
      <w:proofErr w:type="spellEnd"/>
      <w:r w:rsidRPr="00CB7156">
        <w:rPr>
          <w:rFonts w:ascii="Arial" w:eastAsia="TTE22CA230t00" w:hAnsi="Arial" w:cs="Arial"/>
        </w:rPr>
        <w:t xml:space="preserve">) </w:t>
      </w:r>
      <w:r w:rsidRPr="00CB7156">
        <w:rPr>
          <w:rFonts w:ascii="Arial" w:hAnsi="Arial" w:cs="Arial"/>
        </w:rPr>
        <w:t xml:space="preserve">tal que cada pareja </w:t>
      </w:r>
      <w:r w:rsidRPr="00CB7156">
        <w:rPr>
          <w:rFonts w:ascii="Arial" w:eastAsia="TTE22CA230t00" w:hAnsi="Arial" w:cs="Arial"/>
        </w:rPr>
        <w:t xml:space="preserve">(ni-1,ni) </w:t>
      </w:r>
      <w:r w:rsidRPr="00CB7156">
        <w:rPr>
          <w:rFonts w:ascii="Arial" w:hAnsi="Arial" w:cs="Arial"/>
        </w:rPr>
        <w:t>es un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enlace del grafo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CB7156">
        <w:rPr>
          <w:rFonts w:ascii="Arial" w:hAnsi="Arial" w:cs="Arial"/>
          <w:b/>
          <w:bCs/>
        </w:rPr>
        <w:t>Path</w:t>
      </w:r>
      <w:proofErr w:type="spellEnd"/>
      <w:r w:rsidRPr="00CB7156">
        <w:rPr>
          <w:rFonts w:ascii="Arial" w:hAnsi="Arial" w:cs="Arial"/>
          <w:b/>
          <w:bCs/>
        </w:rPr>
        <w:t xml:space="preserve"> </w:t>
      </w:r>
      <w:r w:rsidRPr="00CB7156">
        <w:rPr>
          <w:rFonts w:ascii="Arial" w:hAnsi="Arial" w:cs="Arial"/>
        </w:rPr>
        <w:t xml:space="preserve">(camino): es un </w:t>
      </w:r>
      <w:proofErr w:type="spellStart"/>
      <w:r w:rsidRPr="00CB7156">
        <w:rPr>
          <w:rFonts w:ascii="Arial" w:hAnsi="Arial" w:cs="Arial"/>
          <w:i/>
          <w:iCs/>
        </w:rPr>
        <w:t>walk</w:t>
      </w:r>
      <w:proofErr w:type="spellEnd"/>
      <w:r w:rsidRPr="00CB7156">
        <w:rPr>
          <w:rFonts w:ascii="Arial" w:hAnsi="Arial" w:cs="Arial"/>
          <w:i/>
          <w:iCs/>
        </w:rPr>
        <w:t xml:space="preserve"> </w:t>
      </w:r>
      <w:r w:rsidRPr="00CB7156">
        <w:rPr>
          <w:rFonts w:ascii="Arial" w:hAnsi="Arial" w:cs="Arial"/>
        </w:rPr>
        <w:t>en el que no hay nodos repetidos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TE22CA230t00" w:hAnsi="Arial" w:cs="Arial"/>
        </w:rPr>
      </w:pPr>
      <w:proofErr w:type="spellStart"/>
      <w:r w:rsidRPr="00CB7156">
        <w:rPr>
          <w:rFonts w:ascii="Arial" w:hAnsi="Arial" w:cs="Arial"/>
          <w:b/>
          <w:bCs/>
        </w:rPr>
        <w:t>Cycle</w:t>
      </w:r>
      <w:proofErr w:type="spellEnd"/>
      <w:r w:rsidRPr="00CB7156">
        <w:rPr>
          <w:rFonts w:ascii="Arial" w:hAnsi="Arial" w:cs="Arial"/>
          <w:b/>
          <w:bCs/>
        </w:rPr>
        <w:t xml:space="preserve"> </w:t>
      </w:r>
      <w:r w:rsidRPr="00CB7156">
        <w:rPr>
          <w:rFonts w:ascii="Arial" w:hAnsi="Arial" w:cs="Arial"/>
        </w:rPr>
        <w:t xml:space="preserve">(ciclo o bucle): camino con más de un enlace y en el que </w:t>
      </w:r>
      <w:r w:rsidRPr="00CB7156">
        <w:rPr>
          <w:rFonts w:ascii="Arial" w:eastAsia="TTE22CA230t00" w:hAnsi="Arial" w:cs="Arial"/>
        </w:rPr>
        <w:t xml:space="preserve">n1 = </w:t>
      </w:r>
      <w:proofErr w:type="spellStart"/>
      <w:r w:rsidRPr="00CB7156">
        <w:rPr>
          <w:rFonts w:ascii="Arial" w:eastAsia="TTE22CA230t00" w:hAnsi="Arial" w:cs="Arial"/>
        </w:rPr>
        <w:t>nl</w:t>
      </w:r>
      <w:proofErr w:type="spellEnd"/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Grafo conectado</w:t>
      </w:r>
    </w:p>
    <w:p w:rsidR="00402280" w:rsidRPr="00CB7156" w:rsidRDefault="00402280" w:rsidP="00CB715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Se dice que un grafo está conectado si cualquier par de nodos está conectado por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un camino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En algunas ocasiones puede</w:t>
      </w:r>
      <w:r w:rsidR="00980041">
        <w:rPr>
          <w:rFonts w:ascii="Arial" w:hAnsi="Arial" w:cs="Arial"/>
        </w:rPr>
        <w:t xml:space="preserve"> </w:t>
      </w:r>
      <w:r w:rsidRPr="00980041">
        <w:rPr>
          <w:rFonts w:ascii="Arial" w:hAnsi="Arial" w:cs="Arial"/>
        </w:rPr>
        <w:t>resultar</w:t>
      </w:r>
      <w:r w:rsidR="00980041">
        <w:rPr>
          <w:rFonts w:ascii="Arial" w:hAnsi="Arial" w:cs="Arial"/>
        </w:rPr>
        <w:t xml:space="preserve"> </w:t>
      </w:r>
      <w:r w:rsidRPr="00980041">
        <w:rPr>
          <w:rFonts w:ascii="Arial" w:hAnsi="Arial" w:cs="Arial"/>
        </w:rPr>
        <w:t>interesante/necesario asignar costes</w:t>
      </w:r>
      <w:r w:rsidR="00980041">
        <w:rPr>
          <w:rFonts w:ascii="Arial" w:hAnsi="Arial" w:cs="Arial"/>
        </w:rPr>
        <w:t xml:space="preserve"> </w:t>
      </w:r>
      <w:proofErr w:type="gramStart"/>
      <w:r w:rsidRPr="00980041">
        <w:rPr>
          <w:rFonts w:ascii="Arial" w:eastAsia="TTE22CA230t00" w:hAnsi="Arial" w:cs="Arial"/>
        </w:rPr>
        <w:t>c(</w:t>
      </w:r>
      <w:proofErr w:type="spellStart"/>
      <w:proofErr w:type="gramEnd"/>
      <w:r w:rsidRPr="00980041">
        <w:rPr>
          <w:rFonts w:ascii="Arial" w:eastAsia="TTE22CA230t00" w:hAnsi="Arial" w:cs="Arial"/>
        </w:rPr>
        <w:t>u,v</w:t>
      </w:r>
      <w:proofErr w:type="spellEnd"/>
      <w:r w:rsidRPr="00980041">
        <w:rPr>
          <w:rFonts w:ascii="Arial" w:eastAsia="TTE22CA230t00" w:hAnsi="Arial" w:cs="Arial"/>
        </w:rPr>
        <w:t xml:space="preserve">) </w:t>
      </w:r>
      <w:r w:rsidRPr="00980041">
        <w:rPr>
          <w:rFonts w:ascii="Arial" w:hAnsi="Arial" w:cs="Arial"/>
        </w:rPr>
        <w:t>a los enlaces.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980041">
        <w:rPr>
          <w:rFonts w:ascii="Arial" w:hAnsi="Arial" w:cs="Arial"/>
          <w:b/>
          <w:bCs/>
        </w:rPr>
        <w:t>Representación de grafos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Lista adyacencia</w:t>
      </w:r>
    </w:p>
    <w:p w:rsidR="00402280" w:rsidRPr="00CB7156" w:rsidRDefault="00402280" w:rsidP="00CB71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Consta de un </w:t>
      </w:r>
      <w:proofErr w:type="spellStart"/>
      <w:r w:rsidRPr="00CB7156">
        <w:rPr>
          <w:rFonts w:ascii="Arial" w:hAnsi="Arial" w:cs="Arial"/>
          <w:i/>
          <w:iCs/>
        </w:rPr>
        <w:t>array</w:t>
      </w:r>
      <w:proofErr w:type="spellEnd"/>
      <w:r w:rsidRPr="00CB7156">
        <w:rPr>
          <w:rFonts w:ascii="Arial" w:hAnsi="Arial" w:cs="Arial"/>
          <w:i/>
          <w:iCs/>
        </w:rPr>
        <w:t xml:space="preserve"> </w:t>
      </w:r>
      <w:r w:rsidRPr="00CB7156">
        <w:rPr>
          <w:rFonts w:ascii="Arial" w:hAnsi="Arial" w:cs="Arial"/>
        </w:rPr>
        <w:t xml:space="preserve">de N </w:t>
      </w:r>
      <w:r w:rsidR="00980041" w:rsidRPr="00CB7156">
        <w:rPr>
          <w:rFonts w:ascii="Arial" w:hAnsi="Arial" w:cs="Arial"/>
        </w:rPr>
        <w:t xml:space="preserve">listas (un </w:t>
      </w:r>
      <w:proofErr w:type="spellStart"/>
      <w:r w:rsidR="00980041" w:rsidRPr="00CB7156">
        <w:rPr>
          <w:rFonts w:ascii="Arial" w:hAnsi="Arial" w:cs="Arial"/>
        </w:rPr>
        <w:t>a</w:t>
      </w:r>
      <w:r w:rsidRPr="00CB7156">
        <w:rPr>
          <w:rFonts w:ascii="Arial" w:hAnsi="Arial" w:cs="Arial"/>
        </w:rPr>
        <w:t>por</w:t>
      </w:r>
      <w:proofErr w:type="spellEnd"/>
      <w:r w:rsidR="00980041" w:rsidRPr="00CB7156">
        <w:rPr>
          <w:rFonts w:ascii="Arial" w:hAnsi="Arial" w:cs="Arial"/>
        </w:rPr>
        <w:t xml:space="preserve"> nodo de la red) con punteros a cada nodo con el que tenga un </w:t>
      </w:r>
      <w:r w:rsidRPr="00CB7156">
        <w:rPr>
          <w:rFonts w:ascii="Arial" w:hAnsi="Arial" w:cs="Arial"/>
        </w:rPr>
        <w:t>enlace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Memoria necesaria</w:t>
      </w:r>
    </w:p>
    <w:p w:rsidR="00402280" w:rsidRPr="00CB7156" w:rsidRDefault="00980041" w:rsidP="00CB71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En un grafo dirigido la suma de </w:t>
      </w:r>
      <w:r w:rsidR="00402280" w:rsidRPr="00CB7156">
        <w:rPr>
          <w:rFonts w:ascii="Arial" w:hAnsi="Arial" w:cs="Arial"/>
        </w:rPr>
        <w:t>punteros coincide con |E|</w:t>
      </w:r>
    </w:p>
    <w:p w:rsidR="00402280" w:rsidRPr="00CB7156" w:rsidRDefault="00402280" w:rsidP="00CB71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En un grafo no dirigido será 2 |E|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Ventajas</w:t>
      </w:r>
    </w:p>
    <w:p w:rsidR="00402280" w:rsidRPr="00CB7156" w:rsidRDefault="00980041" w:rsidP="00CB71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Se pueden asignar costes a los </w:t>
      </w:r>
      <w:r w:rsidR="00402280" w:rsidRPr="00CB7156">
        <w:rPr>
          <w:rFonts w:ascii="Arial" w:hAnsi="Arial" w:cs="Arial"/>
        </w:rPr>
        <w:t>enlaces de manera sencilla</w:t>
      </w:r>
    </w:p>
    <w:p w:rsidR="00402280" w:rsidRPr="00CB7156" w:rsidRDefault="00980041" w:rsidP="00CB715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 xml:space="preserve">Requiere una cantidad menor de memoria, apropiada para grafos </w:t>
      </w:r>
      <w:r w:rsidR="00402280" w:rsidRPr="00CB7156">
        <w:rPr>
          <w:rFonts w:ascii="Arial" w:hAnsi="Arial" w:cs="Arial"/>
        </w:rPr>
        <w:t>sin muchos enlaces (</w:t>
      </w:r>
      <w:proofErr w:type="spellStart"/>
      <w:r w:rsidR="00402280" w:rsidRPr="00CB7156">
        <w:rPr>
          <w:rFonts w:ascii="Arial" w:hAnsi="Arial" w:cs="Arial"/>
          <w:i/>
          <w:iCs/>
        </w:rPr>
        <w:t>sparse</w:t>
      </w:r>
      <w:proofErr w:type="spellEnd"/>
      <w:r w:rsidR="00402280" w:rsidRPr="00CB7156">
        <w:rPr>
          <w:rFonts w:ascii="Arial" w:hAnsi="Arial" w:cs="Arial"/>
        </w:rPr>
        <w:t>)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Desventajas</w:t>
      </w:r>
    </w:p>
    <w:p w:rsidR="00402280" w:rsidRPr="00CB7156" w:rsidRDefault="00402280" w:rsidP="00CB715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El proceso de búsqueda puede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ser lento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Matriz de adyacencia</w:t>
      </w:r>
    </w:p>
    <w:p w:rsidR="00402280" w:rsidRPr="00CB7156" w:rsidRDefault="00402280" w:rsidP="00CB715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Matriz A de dimensión N x N</w:t>
      </w:r>
    </w:p>
    <w:p w:rsidR="00402280" w:rsidRPr="00CB7156" w:rsidRDefault="00402280" w:rsidP="00CB715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Con grafos no dirigidos, A es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simétrica: AT = A</w:t>
      </w:r>
    </w:p>
    <w:p w:rsidR="00402280" w:rsidRPr="00CB7156" w:rsidRDefault="00402280" w:rsidP="00CB715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El tamaño de A es, para cualquier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red, N2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Ventajas</w:t>
      </w:r>
    </w:p>
    <w:p w:rsidR="00402280" w:rsidRPr="00CB7156" w:rsidRDefault="00402280" w:rsidP="00CB715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La búsqueda es muy rápida</w:t>
      </w:r>
    </w:p>
    <w:p w:rsidR="00402280" w:rsidRPr="00CB7156" w:rsidRDefault="00402280" w:rsidP="00CB715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Si no se necesitan costes, se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puede usar un sólo bit para cada</w:t>
      </w:r>
    </w:p>
    <w:p w:rsidR="00CB7156" w:rsidRDefault="00980041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E</w:t>
      </w:r>
      <w:r w:rsidR="00402280" w:rsidRPr="00980041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</w:t>
      </w:r>
      <w:r w:rsidR="00CB7156">
        <w:rPr>
          <w:rFonts w:ascii="Arial" w:hAnsi="Arial" w:cs="Arial"/>
        </w:rPr>
        <w:t>elemento de la matriz</w:t>
      </w:r>
    </w:p>
    <w:p w:rsidR="00402280" w:rsidRPr="00980041" w:rsidRDefault="00402280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980041">
        <w:rPr>
          <w:rFonts w:ascii="Arial" w:hAnsi="Arial" w:cs="Arial"/>
        </w:rPr>
        <w:t>Desventajas</w:t>
      </w:r>
    </w:p>
    <w:p w:rsidR="00402280" w:rsidRPr="00CB7156" w:rsidRDefault="00402280" w:rsidP="00CB715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lastRenderedPageBreak/>
        <w:t>Suele requerir mayor memoria, se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usa en grafos más pequeños</w:t>
      </w:r>
    </w:p>
    <w:p w:rsidR="00402280" w:rsidRPr="00CB7156" w:rsidRDefault="00402280" w:rsidP="00CB715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B7156">
        <w:rPr>
          <w:rFonts w:ascii="Arial" w:hAnsi="Arial" w:cs="Arial"/>
        </w:rPr>
        <w:t>Si se requieren costes, se necesita</w:t>
      </w:r>
      <w:r w:rsidR="00980041" w:rsidRPr="00CB7156">
        <w:rPr>
          <w:rFonts w:ascii="Arial" w:hAnsi="Arial" w:cs="Arial"/>
        </w:rPr>
        <w:t xml:space="preserve"> </w:t>
      </w:r>
      <w:r w:rsidRPr="00CB7156">
        <w:rPr>
          <w:rFonts w:ascii="Arial" w:hAnsi="Arial" w:cs="Arial"/>
        </w:rPr>
        <w:t>mayor capacidad por enlace</w:t>
      </w:r>
      <w:r w:rsidR="00980041" w:rsidRPr="00CB7156">
        <w:rPr>
          <w:rFonts w:ascii="Arial" w:hAnsi="Arial" w:cs="Arial"/>
        </w:rPr>
        <w:t>.</w:t>
      </w:r>
    </w:p>
    <w:p w:rsidR="00980041" w:rsidRPr="00980041" w:rsidRDefault="00980041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B7156" w:rsidRDefault="00CB7156" w:rsidP="00980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sectPr w:rsidR="00CB71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43" w:rsidRDefault="00AE5A43" w:rsidP="00CB7156">
      <w:pPr>
        <w:spacing w:after="0" w:line="240" w:lineRule="auto"/>
      </w:pPr>
      <w:r>
        <w:separator/>
      </w:r>
    </w:p>
  </w:endnote>
  <w:endnote w:type="continuationSeparator" w:id="0">
    <w:p w:rsidR="00AE5A43" w:rsidRDefault="00AE5A43" w:rsidP="00CB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E22CA230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00" w:rsidRDefault="00B218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524" w:rsidRPr="00980041" w:rsidRDefault="00AE5A43" w:rsidP="008A3524">
    <w:pPr>
      <w:autoSpaceDE w:val="0"/>
      <w:autoSpaceDN w:val="0"/>
      <w:adjustRightInd w:val="0"/>
      <w:spacing w:after="0" w:line="240" w:lineRule="auto"/>
      <w:jc w:val="both"/>
      <w:rPr>
        <w:rFonts w:ascii="Arial" w:hAnsi="Arial" w:cs="Arial"/>
      </w:rPr>
    </w:pPr>
    <w:hyperlink r:id="rId1" w:history="1">
      <w:r w:rsidR="008A3524" w:rsidRPr="00980041">
        <w:rPr>
          <w:rStyle w:val="Hipervnculo"/>
          <w:rFonts w:ascii="Arial" w:hAnsi="Arial" w:cs="Arial"/>
        </w:rPr>
        <w:t>http://ocw.unican.es/ensenanzas-tecnicas/redes-telefonicas/material-de-clase-2/Tema4_Encaminamiento.pdf</w:t>
      </w:r>
    </w:hyperlink>
  </w:p>
  <w:p w:rsidR="008A3524" w:rsidRPr="008A3524" w:rsidRDefault="00AE5A43" w:rsidP="008A3524">
    <w:pPr>
      <w:autoSpaceDE w:val="0"/>
      <w:autoSpaceDN w:val="0"/>
      <w:adjustRightInd w:val="0"/>
      <w:spacing w:after="0" w:line="240" w:lineRule="auto"/>
      <w:jc w:val="both"/>
      <w:rPr>
        <w:rFonts w:ascii="Arial" w:hAnsi="Arial" w:cs="Arial"/>
      </w:rPr>
    </w:pPr>
    <w:hyperlink r:id="rId2" w:history="1">
      <w:r w:rsidR="008A3524" w:rsidRPr="009D1537">
        <w:rPr>
          <w:rStyle w:val="Hipervnculo"/>
          <w:rFonts w:ascii="Arial" w:hAnsi="Arial" w:cs="Arial"/>
        </w:rPr>
        <w:t>http://booksp.eu/index.php?newsid=234409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00" w:rsidRDefault="00B218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43" w:rsidRDefault="00AE5A43" w:rsidP="00CB7156">
      <w:pPr>
        <w:spacing w:after="0" w:line="240" w:lineRule="auto"/>
      </w:pPr>
      <w:r>
        <w:separator/>
      </w:r>
    </w:p>
  </w:footnote>
  <w:footnote w:type="continuationSeparator" w:id="0">
    <w:p w:rsidR="00AE5A43" w:rsidRDefault="00AE5A43" w:rsidP="00CB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00" w:rsidRDefault="00B2180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00" w:rsidRDefault="00B21800" w:rsidP="00B21800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B21800" w:rsidRDefault="00B21800" w:rsidP="00B21800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B21800" w:rsidRDefault="00B21800" w:rsidP="00B21800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CB7156" w:rsidRPr="00B21800" w:rsidRDefault="00CB7156" w:rsidP="00B21800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800" w:rsidRDefault="00B218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E0D89"/>
    <w:multiLevelType w:val="hybridMultilevel"/>
    <w:tmpl w:val="B6AA0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C751C"/>
    <w:multiLevelType w:val="hybridMultilevel"/>
    <w:tmpl w:val="21064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207A5"/>
    <w:multiLevelType w:val="hybridMultilevel"/>
    <w:tmpl w:val="ECC6E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61EDE"/>
    <w:multiLevelType w:val="hybridMultilevel"/>
    <w:tmpl w:val="D228E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92B87"/>
    <w:multiLevelType w:val="hybridMultilevel"/>
    <w:tmpl w:val="19C84E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E3DCA"/>
    <w:multiLevelType w:val="hybridMultilevel"/>
    <w:tmpl w:val="AA0C3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023C68"/>
    <w:multiLevelType w:val="hybridMultilevel"/>
    <w:tmpl w:val="ED4C0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55BDB"/>
    <w:multiLevelType w:val="hybridMultilevel"/>
    <w:tmpl w:val="4770FA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80"/>
    <w:rsid w:val="00402280"/>
    <w:rsid w:val="008A3524"/>
    <w:rsid w:val="00980041"/>
    <w:rsid w:val="00996E13"/>
    <w:rsid w:val="00AE5A43"/>
    <w:rsid w:val="00B21800"/>
    <w:rsid w:val="00CB7156"/>
    <w:rsid w:val="00DE1E79"/>
    <w:rsid w:val="00EC7B7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BAAB-BC5A-417F-9CB5-A49B0A5B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00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B71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7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156"/>
  </w:style>
  <w:style w:type="paragraph" w:styleId="Piedepgina">
    <w:name w:val="footer"/>
    <w:basedOn w:val="Normal"/>
    <w:link w:val="PiedepginaCar"/>
    <w:uiPriority w:val="99"/>
    <w:unhideWhenUsed/>
    <w:rsid w:val="00CB7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booksp.eu/index.php?newsid=234409" TargetMode="External"/><Relationship Id="rId1" Type="http://schemas.openxmlformats.org/officeDocument/2006/relationships/hyperlink" Target="http://ocw.unican.es/ensenanzas-tecnicas/redes-telefonicas/material-de-clase-2/Tema4_Encaminamient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Centauri Aldebaran</cp:lastModifiedBy>
  <cp:revision>3</cp:revision>
  <dcterms:created xsi:type="dcterms:W3CDTF">2016-06-13T04:06:00Z</dcterms:created>
  <dcterms:modified xsi:type="dcterms:W3CDTF">2016-07-18T14:36:00Z</dcterms:modified>
</cp:coreProperties>
</file>