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B08452" w14:textId="1152AB6E" w:rsidR="000D5A10" w:rsidRDefault="000D5A10" w:rsidP="000D5A10">
      <w:pPr>
        <w:widowControl w:val="0"/>
        <w:spacing w:after="0" w:line="288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УДК </w:t>
      </w:r>
      <w:r w:rsidRPr="000D5A10">
        <w:rPr>
          <w:rFonts w:ascii="Times New Roman" w:eastAsia="Times New Roman" w:hAnsi="Times New Roman" w:cs="Times New Roman"/>
          <w:b/>
          <w:sz w:val="28"/>
          <w:szCs w:val="28"/>
        </w:rPr>
        <w:t>004.932.7:656.07</w:t>
      </w:r>
    </w:p>
    <w:p w14:paraId="2B875DF3" w14:textId="77777777" w:rsidR="000D5A10" w:rsidRDefault="000D5A10" w:rsidP="000D5A10">
      <w:pPr>
        <w:widowControl w:val="0"/>
        <w:spacing w:after="0" w:line="288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B1173D" w14:textId="033D8F56" w:rsidR="000D5A10" w:rsidRDefault="000D5A10" w:rsidP="000D5A10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5A10">
        <w:rPr>
          <w:rFonts w:ascii="Times New Roman" w:eastAsia="Times New Roman" w:hAnsi="Times New Roman" w:cs="Times New Roman"/>
          <w:b/>
          <w:sz w:val="28"/>
          <w:szCs w:val="28"/>
        </w:rPr>
        <w:t>РАСПОЗНАВАНИЕ ПРОЕЗДА НА КРАСНЫЙ СИГНАЛ СВЕТОФОРА</w:t>
      </w:r>
    </w:p>
    <w:p w14:paraId="6E49DA3F" w14:textId="45BDB40C" w:rsidR="00EA3613" w:rsidRPr="00D53F58" w:rsidRDefault="000D5A10" w:rsidP="000D5A10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С ПРИМЕНЕНИЕМ МОДЕЛИ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YOLO</w:t>
      </w:r>
    </w:p>
    <w:p w14:paraId="2246A484" w14:textId="0A4E70B9" w:rsidR="00EA3613" w:rsidRPr="00AB5701" w:rsidRDefault="000D5A10" w:rsidP="00EA361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Григорьева В.В</w:t>
      </w:r>
      <w:r w:rsidR="00D358BD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.,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Максимов М.А</w:t>
      </w:r>
      <w:r w:rsidR="00AD51E8" w:rsidRPr="00AB5701">
        <w:rPr>
          <w:rFonts w:ascii="Times New Roman" w:eastAsia="Times New Roman" w:hAnsi="Times New Roman" w:cs="Times New Roman"/>
          <w:b/>
          <w:i/>
          <w:sz w:val="28"/>
          <w:szCs w:val="28"/>
        </w:rPr>
        <w:t>.</w:t>
      </w:r>
    </w:p>
    <w:p w14:paraId="361B3099" w14:textId="77777777" w:rsidR="00EA3613" w:rsidRPr="00AB5701" w:rsidRDefault="00EA3613" w:rsidP="00EA361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i/>
          <w:sz w:val="28"/>
          <w:szCs w:val="28"/>
        </w:rPr>
        <w:t>(Казанский национальный исследовательский технический университет им. А.Н. Туполева-КАИ, Казань, Россия)</w:t>
      </w:r>
    </w:p>
    <w:p w14:paraId="4C242AAF" w14:textId="77777777" w:rsidR="00EA3613" w:rsidRPr="00AB5701" w:rsidRDefault="00EA3613" w:rsidP="00EA3613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5C042DEE" w14:textId="1B6E5FED" w:rsidR="0043125A" w:rsidRPr="0043125A" w:rsidRDefault="00EA3613" w:rsidP="000412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3125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Аннотация.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работы проведён обзор архитектуры </w:t>
      </w:r>
      <w:proofErr w:type="spellStart"/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нейросетевых</w:t>
      </w:r>
      <w:proofErr w:type="spellEnd"/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моделей семейства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YOLO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решена проблема обнаружения проезда на красный сигнал светофора на изображениях. Основное внимание уделено анализу эффективности решения по ключевым параметрам — точности обнаружения и скорости обработки.</w:t>
      </w:r>
    </w:p>
    <w:p w14:paraId="16007B43" w14:textId="5D11E7F6" w:rsidR="00EA3613" w:rsidRPr="00AB5701" w:rsidRDefault="00240218" w:rsidP="000412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43125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Ключевые слова: 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YOLO, компьютерное зрение,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дорожно-транспортное происшествие, транспортная логистика</w:t>
      </w:r>
      <w:r w:rsidR="00CC055D">
        <w:rPr>
          <w:rFonts w:ascii="Times New Roman" w:eastAsia="Times New Roman" w:hAnsi="Times New Roman" w:cs="Times New Roman"/>
          <w:color w:val="000000"/>
          <w:sz w:val="28"/>
          <w:szCs w:val="28"/>
        </w:rPr>
        <w:t>, YOLO1</w:t>
      </w:r>
      <w:r w:rsidR="0026303E" w:rsidRPr="0026303E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светофор, автомобиль, стоп-линия</w:t>
      </w:r>
      <w:r w:rsidR="00D53F58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B856E3E" w14:textId="2467B259" w:rsidR="00EA3613" w:rsidRPr="00AB5701" w:rsidRDefault="00D358BD" w:rsidP="00AB570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Введение</w:t>
      </w:r>
    </w:p>
    <w:p w14:paraId="70788994" w14:textId="59C74E3D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 xml:space="preserve">В условиях быстрого развития цифровых технологий методы обработки изображений, компьютерного зрения и искусственного интеллекта всё чаще внедряются в реальные приложения, влияющие на повседневную жизнь. Актуальной </w:t>
      </w:r>
      <w:r>
        <w:rPr>
          <w:rFonts w:ascii="Times New Roman" w:hAnsi="Times New Roman" w:cs="Times New Roman"/>
          <w:sz w:val="28"/>
          <w:szCs w:val="28"/>
        </w:rPr>
        <w:t>для транспортных служб становится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задача автоматического выявления </w:t>
      </w:r>
      <w:r>
        <w:rPr>
          <w:rFonts w:ascii="Times New Roman" w:hAnsi="Times New Roman" w:cs="Times New Roman"/>
          <w:sz w:val="28"/>
          <w:szCs w:val="28"/>
        </w:rPr>
        <w:t>ДТП для улучшения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городской инфраструктуры и своевременного регулирования движения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на дорогах. </w:t>
      </w:r>
    </w:p>
    <w:p w14:paraId="41BE0D60" w14:textId="44F3E20F" w:rsid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Актуальность исследования обусловлена растущей потребностью в лёгких, но надёжных алгоритмах, ориентированных на выполнение узкоспециализированных задач в системах видеонаблюдения и мониторинга дорожной обстановки, где полномасштабное распознавание сцены или текста может быть излишним и неоправданным с точки зрения ресурсов.</w:t>
      </w:r>
    </w:p>
    <w:p w14:paraId="12C512CB" w14:textId="29A4D8A6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ascii="Times New Roman" w:hAnsi="Times New Roman" w:cs="Times New Roman"/>
          <w:sz w:val="28"/>
          <w:szCs w:val="28"/>
        </w:rPr>
        <w:t>полученному в результате исследования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программному продукту предъявляются следующие требования:</w:t>
      </w:r>
    </w:p>
    <w:p w14:paraId="2D6EC459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1.</w:t>
      </w:r>
      <w:r w:rsidRPr="0043125A">
        <w:rPr>
          <w:rFonts w:ascii="Times New Roman" w:hAnsi="Times New Roman" w:cs="Times New Roman"/>
          <w:sz w:val="28"/>
          <w:szCs w:val="28"/>
        </w:rPr>
        <w:tab/>
        <w:t>высокая точность обнаружения;</w:t>
      </w:r>
    </w:p>
    <w:p w14:paraId="0D6F5291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Pr="0043125A">
        <w:rPr>
          <w:rFonts w:ascii="Times New Roman" w:hAnsi="Times New Roman" w:cs="Times New Roman"/>
          <w:sz w:val="28"/>
          <w:szCs w:val="28"/>
        </w:rPr>
        <w:tab/>
        <w:t>приемлемое время обработки изображения;</w:t>
      </w:r>
    </w:p>
    <w:p w14:paraId="02BF3C0D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3.</w:t>
      </w:r>
      <w:r w:rsidRPr="0043125A">
        <w:rPr>
          <w:rFonts w:ascii="Times New Roman" w:hAnsi="Times New Roman" w:cs="Times New Roman"/>
          <w:sz w:val="28"/>
          <w:szCs w:val="28"/>
        </w:rPr>
        <w:tab/>
        <w:t>простота интеграции в любое пользовательское приложение.</w:t>
      </w:r>
    </w:p>
    <w:p w14:paraId="71F05ECF" w14:textId="2AF2427A" w:rsidR="00EA3613" w:rsidRDefault="0043125A" w:rsidP="0043125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Обзор </w:t>
      </w:r>
      <w:proofErr w:type="spellStart"/>
      <w:r w:rsidR="0051682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сверточных</w:t>
      </w:r>
      <w:proofErr w:type="spellEnd"/>
      <w:r w:rsidR="0051682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нейронных сетей</w:t>
      </w:r>
    </w:p>
    <w:p w14:paraId="55ABB38E" w14:textId="6841E3DA" w:rsidR="001C7C79" w:rsidRPr="001C7C79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 отличие от методов машинного обучения, где признаки задаются вручную, глубокие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нейронные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сети сами учатся выделять релевантные характеристики на разных уровнях абстракции </w:t>
      </w:r>
      <w:r w:rsidRPr="001C7C79">
        <w:rPr>
          <w:rFonts w:ascii="Times New Roman" w:hAnsi="Times New Roman" w:cs="Times New Roman"/>
          <w:bCs/>
          <w:kern w:val="2"/>
          <w:sz w:val="28"/>
          <w:szCs w:val="28"/>
          <w:lang w:eastAsia="en-US"/>
          <w14:ligatures w14:val="standardContextual"/>
        </w:rPr>
        <w:t>–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от простых краёв и текстур до сложных семантических паттернов.</w:t>
      </w:r>
    </w:p>
    <w:p w14:paraId="1EF9E966" w14:textId="66A8D2C7" w:rsidR="0051682C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Основой современных систем детектирования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изображений 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являются </w:t>
      </w:r>
      <w:proofErr w:type="spellStart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рточные</w:t>
      </w:r>
      <w:proofErr w:type="spellEnd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нейронные сети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)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Они эффективно обрабатывают двумерные структуры изображений, сохраняя пространственные зависимости между пикселями.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Основные компоненты 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включают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сверточные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пулинговые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и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полносвязные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слои. Базовая операция с 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 свёртка, которая выражается через линейную алгебру следующим образом:</w:t>
      </w:r>
    </w:p>
    <w:p w14:paraId="548A4FF1" w14:textId="1FDA0589" w:rsidR="0051682C" w:rsidRPr="0051682C" w:rsidRDefault="0051682C" w:rsidP="0051682C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</w:pP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C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= </w:t>
      </w:r>
      <w:proofErr w:type="gramStart"/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f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(</w:t>
      </w:r>
      <w:proofErr w:type="gramEnd"/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W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*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I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+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b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);</w:t>
      </w:r>
    </w:p>
    <w:p w14:paraId="0A1316D0" w14:textId="2273640A" w:rsidR="0051682C" w:rsidRPr="0051682C" w:rsidRDefault="0051682C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где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С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выходной сигнал слоя,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I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входной сигнал,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W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матрица весов,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b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вектор смещения, а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f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активационная функция.</w:t>
      </w:r>
    </w:p>
    <w:p w14:paraId="37142248" w14:textId="630FF3F3" w:rsidR="001C7C79" w:rsidRPr="001C7C79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На основе CNN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были разработаны два основных направления в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области </w:t>
      </w:r>
      <w:r w:rsid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детектировании объектов в компьютерном зрении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:</w:t>
      </w:r>
    </w:p>
    <w:p w14:paraId="1A73F9E0" w14:textId="0D61D5E8" w:rsidR="001C7C79" w:rsidRPr="001C7C79" w:rsidRDefault="001C7C79" w:rsidP="001C7C79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Одноэтапные архитектуры. В таких подходах локализация и классификация выполняются за один проход сети, что обеспечивает высокую скорость. Примерами таких систем являются YOLO и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SSD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6E45D86B" w14:textId="7D57D17C" w:rsidR="001C7C79" w:rsidRDefault="001C7C79" w:rsidP="001C7C79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Двухэтапные архитектуры. Такие модели сначала генерируют множество </w:t>
      </w:r>
      <w:proofErr w:type="spellStart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кандидатных</w:t>
      </w:r>
      <w:proofErr w:type="spellEnd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областей, а затем классифицируют каждую из них. Примерами таких систем являются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Fast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Faster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2D0C88B2" w14:textId="3B16A13A" w:rsidR="00C6568E" w:rsidRPr="001C7C79" w:rsidRDefault="00C6568E" w:rsidP="00C656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 данной работе будет рассмотрено семейство моделей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You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only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look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once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),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изучена их архитектура, основные принципы и произведено сравнение моделей между собой по поставленным критериям.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При выполнении ра</w:t>
      </w:r>
      <w:r w:rsidR="00CC055D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боты используется версия YOLO1</w:t>
      </w:r>
      <w:r w:rsidR="0026303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последняя </w:t>
      </w:r>
      <w:r w:rsidR="0026303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стабильная версия, выпущенная в 2024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году.</w:t>
      </w:r>
    </w:p>
    <w:p w14:paraId="4D67C58B" w14:textId="1FB7A412" w:rsidR="00A2495B" w:rsidRDefault="0043125A" w:rsidP="00A249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Архитектура</w:t>
      </w:r>
      <w:r w:rsidR="00A2495B" w:rsidRPr="00A2495B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системы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  <w:lang w:val="en-US"/>
        </w:rPr>
        <w:t>YOLO</w:t>
      </w:r>
    </w:p>
    <w:p w14:paraId="6172F8AD" w14:textId="012A8B3E" w:rsidR="0026303E" w:rsidRPr="00877161" w:rsidRDefault="0026303E" w:rsidP="0026303E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lastRenderedPageBreak/>
        <w:t>Архитектура YOLO рассматривает</w:t>
      </w: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детекцию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объектов как единую задачу регрессии напрямую от пикселей изображения к координатам ограничивающих рамок и вероятностям классов.</w:t>
      </w:r>
    </w:p>
    <w:p w14:paraId="12BAF59E" w14:textId="77777777" w:rsidR="0026303E" w:rsidRPr="00877161" w:rsidRDefault="0026303E" w:rsidP="0026303E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Ключевое преимущество такого подхода заключается в том, что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нейросеть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«видит» все изображение целиком во время обучения и тестирования, что позволяет ей кодировать контекстуальную информацию о классах и их внешнем виде, снижая количество ошибок на фоновых объектах.</w:t>
      </w:r>
    </w:p>
    <w:p w14:paraId="296D700A" w14:textId="77777777" w:rsidR="0026303E" w:rsidRPr="00877161" w:rsidRDefault="0026303E" w:rsidP="0026303E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Процесс обработки изображения в YOLO можно разделить на несколько этапов:</w:t>
      </w:r>
    </w:p>
    <w:p w14:paraId="666FE79A" w14:textId="77777777" w:rsidR="0026303E" w:rsidRPr="00877161" w:rsidRDefault="0026303E" w:rsidP="0026303E">
      <w:pPr>
        <w:numPr>
          <w:ilvl w:val="0"/>
          <w:numId w:val="3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Разделение на сетку: Входное изображение делится на сетку ячеек размером </w:t>
      </w:r>
      <w:r w:rsidRPr="00660B7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32"/>
          </w:rPr>
          <m:t>S×S</m:t>
        </m:r>
      </m:oMath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. Если центр объекта попадает в определенную ячейку, эта ячейка считается «ответственной» за обнаружение данного объекта.</w:t>
      </w:r>
    </w:p>
    <w:p w14:paraId="6E14F315" w14:textId="77777777" w:rsidR="0026303E" w:rsidRPr="00877161" w:rsidRDefault="0026303E" w:rsidP="0026303E">
      <w:pPr>
        <w:numPr>
          <w:ilvl w:val="0"/>
          <w:numId w:val="3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Прогноз векторов: Каждая ячейка сетки предсказывает B</w:t>
      </w:r>
      <w:r w:rsidRPr="00660B7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ограничивающих рамок и оценки достоверности для них. Каждая рамка описывается пятью параметрами:</w:t>
      </w:r>
    </w:p>
    <w:p w14:paraId="34BE5B4D" w14:textId="77777777" w:rsidR="0026303E" w:rsidRPr="00877161" w:rsidRDefault="0026303E" w:rsidP="0026303E">
      <w:pPr>
        <w:numPr>
          <w:ilvl w:val="1"/>
          <w:numId w:val="37"/>
        </w:numPr>
        <w:tabs>
          <w:tab w:val="clear" w:pos="144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x, y — координаты центра относительно границ ячейки;</w:t>
      </w:r>
    </w:p>
    <w:p w14:paraId="05C15764" w14:textId="77777777" w:rsidR="0026303E" w:rsidRPr="00877161" w:rsidRDefault="0026303E" w:rsidP="0026303E">
      <w:pPr>
        <w:numPr>
          <w:ilvl w:val="1"/>
          <w:numId w:val="37"/>
        </w:numPr>
        <w:tabs>
          <w:tab w:val="clear" w:pos="144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w, h — ширина и высота относительно всего изображения;</w:t>
      </w:r>
    </w:p>
    <w:p w14:paraId="65425691" w14:textId="7099EBB3" w:rsidR="0026303E" w:rsidRPr="00877161" w:rsidRDefault="0026303E" w:rsidP="0026303E">
      <w:pPr>
        <w:numPr>
          <w:ilvl w:val="1"/>
          <w:numId w:val="37"/>
        </w:numPr>
        <w:tabs>
          <w:tab w:val="clear" w:pos="144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C — оценка уверенности, отражающая вероятность наличия объекта и точность совпадения рамки.</w:t>
      </w:r>
    </w:p>
    <w:p w14:paraId="3CFFDE34" w14:textId="77777777" w:rsidR="0026303E" w:rsidRPr="00877161" w:rsidRDefault="0026303E" w:rsidP="0026303E">
      <w:pPr>
        <w:numPr>
          <w:ilvl w:val="0"/>
          <w:numId w:val="3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Вероятности классов: Параллельно каждая ячейка предсказывает условные вероятности классов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7080D175" w14:textId="77777777" w:rsidR="0026303E" w:rsidRPr="00877161" w:rsidRDefault="0026303E" w:rsidP="0026303E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Современные итерации YOLO (начиная с v3 и далее) строятся на модульном принципе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</w:p>
    <w:p w14:paraId="18F057D0" w14:textId="77777777" w:rsidR="0026303E" w:rsidRPr="00877161" w:rsidRDefault="0026303E" w:rsidP="0026303E">
      <w:pPr>
        <w:numPr>
          <w:ilvl w:val="0"/>
          <w:numId w:val="3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Backbone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(Магистраль): Используется для извлечения признаков из входного изображения. Обычно это глубокая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сверточная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нейросеть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(например, Darknet-53 или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CSPDarknet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). Здесь применяются блоки с остаточными связями для предотвращения затухания градиента.</w:t>
      </w:r>
    </w:p>
    <w:p w14:paraId="57658607" w14:textId="77777777" w:rsidR="0026303E" w:rsidRPr="00877161" w:rsidRDefault="0026303E" w:rsidP="0026303E">
      <w:pPr>
        <w:numPr>
          <w:ilvl w:val="0"/>
          <w:numId w:val="3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Neck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(Шея): Располагается между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Backbone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и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Head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. Ее задача — комбинировать признаки, полученные на разных слоях. Популярные решения </w:t>
      </w: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lastRenderedPageBreak/>
        <w:t>включают FPN (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Feature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Pyramid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Network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) и PAN (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Path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Aggregation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Network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), что критически важно для обнаружения объектов разного размера.</w:t>
      </w:r>
    </w:p>
    <w:p w14:paraId="6CD38E9C" w14:textId="77777777" w:rsidR="0026303E" w:rsidRPr="00877161" w:rsidRDefault="0026303E" w:rsidP="0026303E">
      <w:pPr>
        <w:numPr>
          <w:ilvl w:val="0"/>
          <w:numId w:val="3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Head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(Голова): Осуществляет финальное предсказание. Она формирует тензоры с координатами рамок и вероятностями классов.</w:t>
      </w:r>
    </w:p>
    <w:p w14:paraId="0B12EF3C" w14:textId="77777777" w:rsidR="0026303E" w:rsidRPr="00877161" w:rsidRDefault="0026303E" w:rsidP="0026303E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Обучение YOLO базируется на оптимизации многокомпонентной функции потерь, которая объединяет:</w:t>
      </w:r>
    </w:p>
    <w:p w14:paraId="70708E4F" w14:textId="77777777" w:rsidR="0026303E" w:rsidRPr="00877161" w:rsidRDefault="0026303E" w:rsidP="0026303E">
      <w:pPr>
        <w:numPr>
          <w:ilvl w:val="0"/>
          <w:numId w:val="36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Localization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Loss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: Ошибка координат центра и размеров рамок.</w:t>
      </w:r>
    </w:p>
    <w:p w14:paraId="291071C6" w14:textId="77777777" w:rsidR="0026303E" w:rsidRPr="00877161" w:rsidRDefault="0026303E" w:rsidP="0026303E">
      <w:pPr>
        <w:numPr>
          <w:ilvl w:val="0"/>
          <w:numId w:val="36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Confidence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Loss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: Ошибка предсказания наличия объекта в рамке.</w:t>
      </w:r>
    </w:p>
    <w:p w14:paraId="76E9832E" w14:textId="77777777" w:rsidR="0026303E" w:rsidRPr="00877161" w:rsidRDefault="0026303E" w:rsidP="0026303E">
      <w:pPr>
        <w:numPr>
          <w:ilvl w:val="0"/>
          <w:numId w:val="36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Classification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Loss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: Ошибка классификации объекта.</w:t>
      </w:r>
    </w:p>
    <w:p w14:paraId="775A7C23" w14:textId="77777777" w:rsidR="0026303E" w:rsidRPr="00877161" w:rsidRDefault="0026303E" w:rsidP="0026303E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Современные версии используют продвинутые метрики для регрессии рамок, такие как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CIoU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или </w:t>
      </w:r>
      <w:proofErr w:type="spellStart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DIoU</w:t>
      </w:r>
      <w:proofErr w:type="spellEnd"/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, которые учитывают не только площадь перекрытия, но и расстояние между центрами, а также соотношение сторон.</w:t>
      </w:r>
    </w:p>
    <w:p w14:paraId="631DFF2F" w14:textId="1133F9A5" w:rsidR="0026303E" w:rsidRDefault="0026303E" w:rsidP="0026303E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877161">
        <w:rPr>
          <w:rFonts w:ascii="Times New Roman" w:eastAsia="Times New Roman" w:hAnsi="Times New Roman" w:cs="Times New Roman"/>
          <w:color w:val="000000"/>
          <w:sz w:val="28"/>
          <w:szCs w:val="32"/>
        </w:rPr>
        <w:t>Поскольку алгоритм может генерировать несколько рамок для одного и того же объекта, применяется метод подавления не-максимумов (NMS). Алгоритм фильтрует предсказания с низкой достоверностью и объединяет перекрывающиеся рамки, оставляя только ту, у которой наивысший показатель уверенности.</w:t>
      </w:r>
    </w:p>
    <w:p w14:paraId="2E10EE56" w14:textId="77777777" w:rsidR="00EF5121" w:rsidRPr="00EF5121" w:rsidRDefault="00EF5121" w:rsidP="00EF512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На рисунке 1 представлен график сравнения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11 с более ранними версиями</w:t>
      </w:r>
      <w:r w:rsidRP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Здесь показывается з</w:t>
      </w:r>
      <w:r w:rsidRP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ависимость точности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модели (mAP50-95) от задержки </w:t>
      </w:r>
      <w:r w:rsidRP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при работе на аппаратном ускорителе NVIDIA T4 в режиме FP16.</w:t>
      </w:r>
    </w:p>
    <w:p w14:paraId="5A942CA3" w14:textId="77777777" w:rsidR="00EF5121" w:rsidRDefault="00EF5121" w:rsidP="00EF5121">
      <w:pPr>
        <w:pStyle w:val="a3"/>
        <w:spacing w:after="0" w:line="360" w:lineRule="auto"/>
        <w:ind w:left="709"/>
        <w:jc w:val="center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noProof/>
        </w:rPr>
        <w:drawing>
          <wp:inline distT="0" distB="0" distL="0" distR="0" wp14:anchorId="57EA96C4" wp14:editId="5DA6B192">
            <wp:extent cx="5314587" cy="2324787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5748" cy="232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E604" w14:textId="4AB5FDB4" w:rsidR="00EF5121" w:rsidRPr="00EF5121" w:rsidRDefault="00EF5121" w:rsidP="00EF5121">
      <w:pPr>
        <w:pStyle w:val="a3"/>
        <w:spacing w:after="0" w:line="360" w:lineRule="auto"/>
        <w:ind w:left="709"/>
        <w:jc w:val="center"/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Рисунок 1 – Сравнение версий моделей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</w:p>
    <w:p w14:paraId="173E4408" w14:textId="025A68D4" w:rsidR="0043125A" w:rsidRPr="00AB5701" w:rsidRDefault="0043125A" w:rsidP="0043125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Математические </w:t>
      </w:r>
      <w:r w:rsidR="002630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методы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для точности </w:t>
      </w:r>
      <w:proofErr w:type="spellStart"/>
      <w:r w:rsidR="002630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детекции</w:t>
      </w:r>
      <w:proofErr w:type="spellEnd"/>
    </w:p>
    <w:p w14:paraId="735A1A6A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Для обеспечения точности распознавания нарушений ПДД в системе используются три математических блока: фильтрация цветового пространства, линейная алгебра для определения положения объектов и метрические вычисления расстояний.</w:t>
      </w:r>
    </w:p>
    <w:p w14:paraId="62B44B7E" w14:textId="1306F5D0" w:rsidR="0026303E" w:rsidRPr="0026303E" w:rsidRDefault="0026303E" w:rsidP="0026303E">
      <w:pPr>
        <w:pStyle w:val="a3"/>
        <w:numPr>
          <w:ilvl w:val="1"/>
          <w:numId w:val="3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6303E">
        <w:rPr>
          <w:rFonts w:ascii="Times New Roman" w:eastAsia="Times New Roman" w:hAnsi="Times New Roman" w:cs="Times New Roman"/>
          <w:color w:val="000000"/>
          <w:sz w:val="28"/>
          <w:szCs w:val="28"/>
        </w:rPr>
        <w:t>Сегментация цветового состояния светофора</w:t>
      </w:r>
    </w:p>
    <w:p w14:paraId="39C10BB2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определения активного сигнала светофора используется переход из пространства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</w:t>
      </w: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HSV, так как оно менее чувствительно к изменениям освещенности. Для каждой зоны вычисляется доминирующий цвет на основе функции принадлежности:</w:t>
      </w:r>
    </w:p>
    <w:p w14:paraId="3DEA8D39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/>
                </w:rPr>
                <m:t>p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/>
                    </w:rPr>
                    <m:t xml:space="preserve">1,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</w:rPr>
                    <m:t xml:space="preserve"> если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/>
                    </w:rPr>
                    <m:t>P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</w:rPr>
                    <m:t>∈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color w:val="000000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  <w:lang w:val="en-US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 xml:space="preserve"> 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/>
                    </w:rPr>
                    <m:t xml:space="preserve"> 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/>
                    </w:rPr>
                    <m:t xml:space="preserve">0, 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</w:rPr>
                    <m:t>иначе</m:t>
                  </m:r>
                </m:e>
              </m:eqArr>
            </m:e>
          </m:d>
        </m:oMath>
      </m:oMathPara>
    </w:p>
    <w:p w14:paraId="6A388A36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 xml:space="preserve"> 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sub>
        </m:sSub>
      </m:oMath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нижний и верхний пороги вектора (h, s, v). Состояние считается активным, если выполняется условие:</w:t>
      </w:r>
    </w:p>
    <w:p w14:paraId="161B36E6" w14:textId="77777777" w:rsidR="0026303E" w:rsidRPr="007A2B8C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</w:rPr>
                    <m:t>x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/>
                    </w:rPr>
                    <m:t>=0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/>
                    </w:rPr>
                    <m:t>W</m:t>
                  </m:r>
                </m:sup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</w:rPr>
                        <m:t>y</m:t>
                      </m:r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val="en-US"/>
                        </w:rPr>
                        <m:t xml:space="preserve"> =0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</w:rPr>
                        <m:t>H</m:t>
                      </m:r>
                    </m:sup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</w:rPr>
                        <m:t>f</m:t>
                      </m:r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color w:val="00000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  <w:lang w:val="en-US"/>
                            </w:rPr>
                            <m:t>(x,y)</m:t>
                          </m:r>
                        </m:sub>
                      </m:sSub>
                    </m:e>
                  </m:nary>
                </m:e>
              </m:nary>
            </m:num>
            <m:den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</w:rPr>
                <m:t>W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/>
                </w:rPr>
                <m:t>*H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</w:rPr>
            <m:t xml:space="preserve"> 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/>
            </w:rPr>
            <m:t>&lt; q</m:t>
          </m:r>
        </m:oMath>
      </m:oMathPara>
    </w:p>
    <w:p w14:paraId="2D15E402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Здесь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q</w:t>
      </w:r>
      <w:r w:rsidRPr="007A2B8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</w:t>
      </w:r>
      <w:proofErr w:type="gramEnd"/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0.1 (порог 10% заполнения зоны), что позволяет отсекать шумы и блики.</w:t>
      </w:r>
    </w:p>
    <w:p w14:paraId="3BD8DB05" w14:textId="757BE8B9" w:rsidR="0026303E" w:rsidRPr="0026303E" w:rsidRDefault="0026303E" w:rsidP="0026303E">
      <w:pPr>
        <w:pStyle w:val="a3"/>
        <w:numPr>
          <w:ilvl w:val="1"/>
          <w:numId w:val="3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6303E">
        <w:rPr>
          <w:rFonts w:ascii="Times New Roman" w:eastAsia="Times New Roman" w:hAnsi="Times New Roman" w:cs="Times New Roman"/>
          <w:color w:val="000000"/>
          <w:sz w:val="28"/>
          <w:szCs w:val="28"/>
        </w:rPr>
        <w:t>Геометрическое моделирование стоп-линии</w:t>
      </w:r>
    </w:p>
    <w:p w14:paraId="095734CC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>Стоп-линия в двумерном пространстве кадра описывается уравнением прямой, проходящей через две точки, установленные пользователем P1(x1, y1) и P2(x2, y2). Уравнение прямой в общем виде:</w:t>
      </w:r>
    </w:p>
    <w:p w14:paraId="719131C0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</w:rPr>
            <m:t>Ax + By + C = 0</m:t>
          </m:r>
        </m:oMath>
      </m:oMathPara>
    </w:p>
    <w:p w14:paraId="6A2E8311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>Коэффициенты вычисляются следующим образом:</w:t>
      </w:r>
    </w:p>
    <w:p w14:paraId="156707CF" w14:textId="77777777" w:rsidR="0026303E" w:rsidRPr="00585BDF" w:rsidRDefault="0026303E" w:rsidP="0026303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 xml:space="preserve">A =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 xml:space="preserve">-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1</m:t>
            </m:r>
          </m:sub>
        </m:sSub>
      </m:oMath>
    </w:p>
    <w:p w14:paraId="2CA34181" w14:textId="77777777" w:rsidR="0026303E" w:rsidRPr="00585BDF" w:rsidRDefault="0026303E" w:rsidP="0026303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B = -(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 xml:space="preserve"> -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>)</m:t>
        </m:r>
      </m:oMath>
    </w:p>
    <w:p w14:paraId="0E14B946" w14:textId="77777777" w:rsidR="0026303E" w:rsidRPr="00585BDF" w:rsidRDefault="0026303E" w:rsidP="0026303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 xml:space="preserve">C =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 xml:space="preserve">x 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</w:rPr>
          <m:t xml:space="preserve">-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>1</m:t>
            </m:r>
          </m:sub>
        </m:sSub>
      </m:oMath>
    </w:p>
    <w:p w14:paraId="4C1469E0" w14:textId="4CC78675" w:rsidR="0026303E" w:rsidRPr="0026303E" w:rsidRDefault="0026303E" w:rsidP="0026303E">
      <w:pPr>
        <w:pStyle w:val="a3"/>
        <w:numPr>
          <w:ilvl w:val="1"/>
          <w:numId w:val="3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6303E">
        <w:rPr>
          <w:rFonts w:ascii="Times New Roman" w:eastAsia="Times New Roman" w:hAnsi="Times New Roman" w:cs="Times New Roman"/>
          <w:color w:val="000000"/>
          <w:sz w:val="28"/>
          <w:szCs w:val="28"/>
        </w:rPr>
        <w:t>Алгоритм проверки пересечения границы</w:t>
      </w:r>
    </w:p>
    <w:p w14:paraId="462EA019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определения факта нарушения используется предикат положения точки центр нижней границы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распознанного</w:t>
      </w: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автомобиля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>относительно полуплоскости, отсекаемой стоп-линией.</w:t>
      </w:r>
    </w:p>
    <w:p w14:paraId="05C0C43D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Функция положения:</w:t>
      </w:r>
    </w:p>
    <w:p w14:paraId="4F3513E1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</w:rPr>
            <m:t>F(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/>
            </w:rPr>
            <m:t>x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</w:rPr>
            <m:t>, y) = k *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val="en-US"/>
            </w:rPr>
            <m:t xml:space="preserve"> x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</w:rPr>
            <m:t xml:space="preserve"> + b - y</m:t>
          </m:r>
        </m:oMath>
      </m:oMathPara>
    </w:p>
    <w:p w14:paraId="42486FA9" w14:textId="77777777" w:rsidR="0026303E" w:rsidRPr="00585BDF" w:rsidRDefault="0026303E" w:rsidP="002630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Где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</w:t>
      </w:r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угловой коэффициент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 xml:space="preserve"> 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m:t xml:space="preserve"> 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</w:rPr>
                  <m:t>1</m:t>
                </m:r>
              </m:sub>
            </m:sSub>
          </m:den>
        </m:f>
      </m:oMath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Если </w:t>
      </w:r>
      <w:proofErr w:type="gramStart"/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>y &gt;</w:t>
      </w:r>
      <w:proofErr w:type="gramEnd"/>
      <w:r w:rsidRPr="00585BD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kx + b, объект классифицируется как «пересекший линию» в системе координат экрана (где ось Y направлена вниз).</w:t>
      </w:r>
    </w:p>
    <w:p w14:paraId="15FA14E0" w14:textId="0CE6B633" w:rsidR="000D7343" w:rsidRPr="00AB5701" w:rsidRDefault="005D0AD8" w:rsidP="000D734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5D0AD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Результаты экспериментов и сравнительный анализ подходов</w:t>
      </w:r>
    </w:p>
    <w:p w14:paraId="4DF66E4B" w14:textId="7593037B" w:rsidR="0043125A" w:rsidRPr="008F743F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Разработанный алгоритм распознавания 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проезда на красный сигнал светофора</w:t>
      </w: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состоит из последовательных этапов, каждый из которых решает определённую часть задачи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 Основные шаги данного алгоритма:</w:t>
      </w:r>
    </w:p>
    <w:p w14:paraId="5980E5F3" w14:textId="77777777" w:rsidR="008F743F" w:rsidRPr="008F743F" w:rsidRDefault="0043125A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Загрузка модели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1516802C" w14:textId="7898D236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Загрузка изображения.</w:t>
      </w:r>
    </w:p>
    <w:p w14:paraId="48E6F34D" w14:textId="19C56C76" w:rsidR="008F743F" w:rsidRPr="008F743F" w:rsidRDefault="0043125A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Подготовка изображения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7B4A24B7" w14:textId="45DEB4AC" w:rsidR="008F743F" w:rsidRPr="008F743F" w:rsidRDefault="0043125A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proofErr w:type="spellStart"/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Детекция</w:t>
      </w:r>
      <w:proofErr w:type="spellEnd"/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светофоров.</w:t>
      </w:r>
    </w:p>
    <w:p w14:paraId="5B83AF88" w14:textId="0BC6011B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Выявление сигнала светофора.</w:t>
      </w:r>
    </w:p>
    <w:p w14:paraId="71A57647" w14:textId="46251B63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Обнаружение машин.</w:t>
      </w:r>
    </w:p>
    <w:p w14:paraId="087F7AE4" w14:textId="18986FBF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Рисование стоп-линии.</w:t>
      </w:r>
    </w:p>
    <w:p w14:paraId="0B90142F" w14:textId="2B03B081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Выявление нарушения.</w:t>
      </w:r>
    </w:p>
    <w:p w14:paraId="3875494C" w14:textId="47970E98" w:rsidR="008F743F" w:rsidRPr="008F743F" w:rsidRDefault="008F743F" w:rsidP="008F743F">
      <w:pPr>
        <w:pStyle w:val="a3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Отображение результатов.</w:t>
      </w:r>
    </w:p>
    <w:p w14:paraId="7F465951" w14:textId="55445C1B" w:rsidR="008F743F" w:rsidRPr="008F743F" w:rsidRDefault="008F743F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 тестировании алгоритма использовались следующие модели:</w:t>
      </w:r>
    </w:p>
    <w:p w14:paraId="47FC8339" w14:textId="79685390" w:rsidR="008F743F" w:rsidRPr="008F743F" w:rsidRDefault="00CC055D" w:rsidP="008F743F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</w:t>
      </w:r>
      <w:r w:rsidR="0026303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n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: 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Nano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версия для сред с крайне ограниченными ресурсами;</w:t>
      </w:r>
    </w:p>
    <w:p w14:paraId="344C16C4" w14:textId="5A633088" w:rsidR="008F743F" w:rsidRPr="008F743F" w:rsidRDefault="00CC055D" w:rsidP="008F743F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</w:t>
      </w:r>
      <w:r w:rsidR="0026303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s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: 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Small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версия, сохраняющая баланс между скоростью и точностью;</w:t>
      </w:r>
    </w:p>
    <w:p w14:paraId="51DFE4AD" w14:textId="2427116A" w:rsidR="008F743F" w:rsidRDefault="00CC055D" w:rsidP="008F743F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</w:t>
      </w:r>
      <w:r w:rsidR="0026303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m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: 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Medium</w:t>
      </w:r>
      <w:r w:rsidR="008F743F" w:rsidRPr="008F743F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версия для общего назначения.</w:t>
      </w:r>
    </w:p>
    <w:p w14:paraId="2F0E6F24" w14:textId="0D13F40E" w:rsid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Для оценки производительно</w:t>
      </w:r>
      <w:r w:rsidR="00EF5121" w:rsidRP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сти была проведена серия тестов. </w:t>
      </w:r>
      <w:r w:rsidRP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Критерии оценки и результаты сравнительного анализа представлены в таблицу </w:t>
      </w:r>
      <w:r w:rsidR="008F743F" w:rsidRP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1</w:t>
      </w:r>
      <w:r w:rsidRP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51866F70" w14:textId="0EE95AF6" w:rsidR="00EF5121" w:rsidRPr="00EF5121" w:rsidRDefault="00EF5121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Таблица 1. Сравнение производительности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838"/>
        <w:gridCol w:w="2552"/>
        <w:gridCol w:w="2268"/>
        <w:gridCol w:w="2835"/>
      </w:tblGrid>
      <w:tr w:rsidR="00EF5121" w:rsidRPr="00EF5121" w14:paraId="55864E73" w14:textId="77777777" w:rsidTr="00EF5121">
        <w:tc>
          <w:tcPr>
            <w:tcW w:w="1838" w:type="dxa"/>
            <w:vAlign w:val="center"/>
          </w:tcPr>
          <w:p w14:paraId="57CA80FB" w14:textId="77777777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b/>
                <w:sz w:val="24"/>
                <w:szCs w:val="24"/>
              </w:rPr>
              <w:t>Модель</w:t>
            </w:r>
          </w:p>
        </w:tc>
        <w:tc>
          <w:tcPr>
            <w:tcW w:w="2552" w:type="dxa"/>
            <w:vAlign w:val="center"/>
          </w:tcPr>
          <w:p w14:paraId="0EC31346" w14:textId="77777777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Среднее время, </w:t>
            </w:r>
            <w:proofErr w:type="spellStart"/>
            <w:r w:rsidRPr="00EF5121">
              <w:rPr>
                <w:rFonts w:ascii="Times New Roman" w:hAnsi="Times New Roman" w:cs="Times New Roman"/>
                <w:b/>
                <w:sz w:val="24"/>
                <w:szCs w:val="24"/>
              </w:rPr>
              <w:t>мс</w:t>
            </w:r>
            <w:proofErr w:type="spellEnd"/>
          </w:p>
        </w:tc>
        <w:tc>
          <w:tcPr>
            <w:tcW w:w="2268" w:type="dxa"/>
            <w:vAlign w:val="center"/>
          </w:tcPr>
          <w:p w14:paraId="6CC72218" w14:textId="77777777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b/>
                <w:sz w:val="24"/>
                <w:szCs w:val="24"/>
              </w:rPr>
              <w:t>Размер модели, Мб</w:t>
            </w:r>
          </w:p>
        </w:tc>
        <w:tc>
          <w:tcPr>
            <w:tcW w:w="2835" w:type="dxa"/>
            <w:vAlign w:val="center"/>
          </w:tcPr>
          <w:p w14:paraId="2E73DF5E" w14:textId="2F6EDA0A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b/>
                <w:sz w:val="24"/>
                <w:szCs w:val="24"/>
              </w:rPr>
              <w:t>Точность модели</w:t>
            </w:r>
          </w:p>
        </w:tc>
      </w:tr>
      <w:tr w:rsidR="00EF5121" w:rsidRPr="00EF5121" w14:paraId="2FA9255A" w14:textId="77777777" w:rsidTr="00EF5121">
        <w:tc>
          <w:tcPr>
            <w:tcW w:w="1838" w:type="dxa"/>
          </w:tcPr>
          <w:p w14:paraId="1C7C6912" w14:textId="3D7E89FF" w:rsidR="00EF5121" w:rsidRPr="00EF5121" w:rsidRDefault="00EF5121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yolo11n</w:t>
            </w:r>
          </w:p>
        </w:tc>
        <w:tc>
          <w:tcPr>
            <w:tcW w:w="2552" w:type="dxa"/>
            <w:vAlign w:val="center"/>
          </w:tcPr>
          <w:p w14:paraId="6BD7A277" w14:textId="2AFDBA8B" w:rsidR="00EF5121" w:rsidRPr="00EF5121" w:rsidRDefault="00DD4D33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268" w:type="dxa"/>
            <w:vAlign w:val="center"/>
          </w:tcPr>
          <w:p w14:paraId="4A80A1A5" w14:textId="3C016562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2835" w:type="dxa"/>
            <w:vAlign w:val="center"/>
          </w:tcPr>
          <w:p w14:paraId="43C61EDE" w14:textId="62628D52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</w:tr>
      <w:tr w:rsidR="00EF5121" w:rsidRPr="00EF5121" w14:paraId="1D87B412" w14:textId="77777777" w:rsidTr="00EF5121">
        <w:tc>
          <w:tcPr>
            <w:tcW w:w="1838" w:type="dxa"/>
          </w:tcPr>
          <w:p w14:paraId="070AB5A1" w14:textId="15FE20B8" w:rsidR="00EF5121" w:rsidRPr="00EF5121" w:rsidRDefault="00EF5121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yolo11</w:t>
            </w:r>
            <w:r w:rsidRPr="00EF51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  <w:tc>
          <w:tcPr>
            <w:tcW w:w="2552" w:type="dxa"/>
            <w:vAlign w:val="center"/>
          </w:tcPr>
          <w:p w14:paraId="40E6A35A" w14:textId="31BA67E0" w:rsidR="00EF5121" w:rsidRPr="00EF5121" w:rsidRDefault="00DD4D33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</w:t>
            </w:r>
          </w:p>
        </w:tc>
        <w:tc>
          <w:tcPr>
            <w:tcW w:w="2268" w:type="dxa"/>
            <w:vAlign w:val="center"/>
          </w:tcPr>
          <w:p w14:paraId="6B158092" w14:textId="1BB59921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2835" w:type="dxa"/>
            <w:vAlign w:val="center"/>
          </w:tcPr>
          <w:p w14:paraId="32F248D1" w14:textId="7DA5B96A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</w:tr>
      <w:tr w:rsidR="00EF5121" w:rsidRPr="00EF5121" w14:paraId="166FE7A8" w14:textId="77777777" w:rsidTr="00EF5121">
        <w:tc>
          <w:tcPr>
            <w:tcW w:w="1838" w:type="dxa"/>
          </w:tcPr>
          <w:p w14:paraId="7A13D999" w14:textId="487567EE" w:rsidR="00EF5121" w:rsidRPr="00EF5121" w:rsidRDefault="00EF5121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yolo11m</w:t>
            </w:r>
          </w:p>
        </w:tc>
        <w:tc>
          <w:tcPr>
            <w:tcW w:w="2552" w:type="dxa"/>
            <w:vAlign w:val="center"/>
          </w:tcPr>
          <w:p w14:paraId="668FB239" w14:textId="1F8A72A5" w:rsidR="00EF5121" w:rsidRPr="00EF5121" w:rsidRDefault="00DD4D33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2268" w:type="dxa"/>
            <w:vAlign w:val="center"/>
          </w:tcPr>
          <w:p w14:paraId="31B5276C" w14:textId="10D01CBE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  <w:tc>
          <w:tcPr>
            <w:tcW w:w="2835" w:type="dxa"/>
            <w:vAlign w:val="center"/>
          </w:tcPr>
          <w:p w14:paraId="0DB63799" w14:textId="21162194" w:rsidR="00EF5121" w:rsidRPr="00EF5121" w:rsidRDefault="00EF5121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5121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</w:tr>
    </w:tbl>
    <w:p w14:paraId="5E16D180" w14:textId="77777777" w:rsidR="0043125A" w:rsidRPr="00EF5121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</w:p>
    <w:p w14:paraId="7FB50DDB" w14:textId="2E05457E" w:rsidR="00EF5121" w:rsidRDefault="003D5CA1" w:rsidP="003D5C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lastRenderedPageBreak/>
        <w:t xml:space="preserve">По результатам анализа были построены графики, демонстрирующие основные метрики. </w:t>
      </w:r>
      <w:r w:rsidR="00EF5121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На рисунке 2 представлен график зависимости точности от среднего времени обработки.</w:t>
      </w:r>
    </w:p>
    <w:p w14:paraId="59DEAC30" w14:textId="17FDA472" w:rsidR="00EF5121" w:rsidRDefault="00DD4D33" w:rsidP="00EF5121">
      <w:pPr>
        <w:spacing w:after="0" w:line="360" w:lineRule="auto"/>
        <w:ind w:left="709"/>
        <w:contextualSpacing/>
        <w:jc w:val="center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DD4D33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drawing>
          <wp:inline distT="0" distB="0" distL="0" distR="0" wp14:anchorId="789A5877" wp14:editId="0E387781">
            <wp:extent cx="4910041" cy="2959372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4734" cy="29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4F5D1" w14:textId="4CA16F13" w:rsidR="00EF5121" w:rsidRDefault="00EF5121" w:rsidP="00EF5121">
      <w:pPr>
        <w:spacing w:after="0" w:line="360" w:lineRule="auto"/>
        <w:ind w:left="709"/>
        <w:contextualSpacing/>
        <w:jc w:val="center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Рисунок 2 – Зависимость точности от скорости</w:t>
      </w:r>
    </w:p>
    <w:p w14:paraId="71C7F27E" w14:textId="4AE905D9" w:rsidR="003D5CA1" w:rsidRDefault="003D5CA1" w:rsidP="003D5C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На рисунке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3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представлен график зависимости точности от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размера модели.</w:t>
      </w:r>
    </w:p>
    <w:p w14:paraId="1EAECC21" w14:textId="334AEAAD" w:rsidR="003D5CA1" w:rsidRDefault="00DD4D33" w:rsidP="003D5CA1">
      <w:pPr>
        <w:spacing w:after="0" w:line="360" w:lineRule="auto"/>
        <w:ind w:left="709"/>
        <w:contextualSpacing/>
        <w:jc w:val="center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DD4D33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drawing>
          <wp:inline distT="0" distB="0" distL="0" distR="0" wp14:anchorId="5C19AB63" wp14:editId="7D811423">
            <wp:extent cx="5151301" cy="309035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9403" cy="309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C74F" w14:textId="1FFEC59D" w:rsidR="003D5CA1" w:rsidRDefault="003D5CA1" w:rsidP="003D5CA1">
      <w:pPr>
        <w:spacing w:after="0" w:line="360" w:lineRule="auto"/>
        <w:ind w:left="709"/>
        <w:contextualSpacing/>
        <w:jc w:val="center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Рисунок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3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Зависимость точности от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размера модели</w:t>
      </w:r>
    </w:p>
    <w:p w14:paraId="0CEB8966" w14:textId="43C9372C" w:rsidR="003D5CA1" w:rsidRDefault="003D5CA1" w:rsidP="003D5C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На рисунке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4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представлен график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сравнения эффективности моделей в зависимости от точности и времени распознавания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4302C32E" w14:textId="263F1DA0" w:rsidR="003D5CA1" w:rsidRDefault="00DD4D33" w:rsidP="003D5CA1">
      <w:pPr>
        <w:spacing w:after="0" w:line="360" w:lineRule="auto"/>
        <w:ind w:left="709"/>
        <w:contextualSpacing/>
        <w:jc w:val="center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DD4D33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lastRenderedPageBreak/>
        <w:drawing>
          <wp:inline distT="0" distB="0" distL="0" distR="0" wp14:anchorId="5E604CA1" wp14:editId="4C94ED5F">
            <wp:extent cx="5281078" cy="3288756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4606" cy="329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1FE3" w14:textId="1B47BA7B" w:rsidR="003D5CA1" w:rsidRDefault="003D5CA1" w:rsidP="003D5CA1">
      <w:pPr>
        <w:spacing w:after="0" w:line="360" w:lineRule="auto"/>
        <w:ind w:left="709"/>
        <w:contextualSpacing/>
        <w:jc w:val="center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Рисунок 3 – Зависимость точности от размера модели</w:t>
      </w:r>
    </w:p>
    <w:p w14:paraId="28A1F18D" w14:textId="13F8081D" w:rsidR="00DD4D33" w:rsidRPr="00DD4D33" w:rsidRDefault="00DD4D33" w:rsidP="00DD4D33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DD4D33">
        <w:rPr>
          <w:rFonts w:ascii="Times New Roman" w:hAnsi="Times New Roman" w:cs="Times New Roman"/>
          <w:bCs/>
          <w:kern w:val="2"/>
          <w:sz w:val="28"/>
          <w:szCs w:val="28"/>
          <w:lang w:eastAsia="en-US"/>
          <w14:ligatures w14:val="standardContextual"/>
        </w:rPr>
        <w:t>Анализ общей эффективности моделей, учитывающей точность, время и размер, показал, что модель yolo11n является наиболее эффективной (0.029) благодаря минимальным требованиям к ресурсам и приемлемой точности. Модель yolo11s, хотя и обеспечивает лучший баланс между точностью и скоростью, уступает yolo11n по эффективности в 4 раза. Модель yolo11m, несмотря на высокую точность, оказывается наименее эффективной из-за значительных затрат времени и памяти. Таким образом, для систем, ориентированных на экономию ресурсов и работу в реальном времени, рекомендуется использовать yolo11n.</w:t>
      </w:r>
      <w:bookmarkStart w:id="1" w:name="_GoBack"/>
      <w:bookmarkEnd w:id="1"/>
    </w:p>
    <w:p w14:paraId="7370C727" w14:textId="77777777" w:rsidR="000D7343" w:rsidRPr="00AB5701" w:rsidRDefault="000D7343" w:rsidP="000D734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Заключение</w:t>
      </w:r>
    </w:p>
    <w:p w14:paraId="74142FF9" w14:textId="15C1453E" w:rsidR="009915CC" w:rsidRPr="009915CC" w:rsidRDefault="009915CC" w:rsidP="009915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При выполнении </w:t>
      </w:r>
      <w:r>
        <w:rPr>
          <w:rFonts w:ascii="Times New Roman" w:eastAsia="Times New Roman" w:hAnsi="Times New Roman" w:cs="Times New Roman"/>
          <w:sz w:val="28"/>
          <w:szCs w:val="28"/>
        </w:rPr>
        <w:t>исследования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 была поставлена задача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детекции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ДТП на изображении с применением классических методов компьютерного зрения и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 использованием модели глубокого обучения – </w:t>
      </w:r>
      <w:r w:rsidRPr="009915CC">
        <w:rPr>
          <w:rFonts w:ascii="Times New Roman" w:eastAsia="Times New Roman" w:hAnsi="Times New Roman" w:cs="Times New Roman"/>
          <w:sz w:val="28"/>
          <w:szCs w:val="28"/>
          <w:lang w:val="en-US"/>
        </w:rPr>
        <w:t>YOLO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работы была изучена архитектура данной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нейросетевой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модели, произведен сравнительный анализ работы разных моделей данного семейства по различным признакам.</w:t>
      </w:r>
    </w:p>
    <w:p w14:paraId="458165FB" w14:textId="2D76C1B8" w:rsidR="009915CC" w:rsidRPr="009915CC" w:rsidRDefault="009915CC" w:rsidP="009915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915CC">
        <w:rPr>
          <w:rFonts w:ascii="Times New Roman" w:eastAsia="Times New Roman" w:hAnsi="Times New Roman" w:cs="Times New Roman"/>
          <w:sz w:val="28"/>
          <w:szCs w:val="28"/>
        </w:rPr>
        <w:t>Решение оказалось эффективным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оно 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демонстрирует широкий потенциал для дальнейшего развития и применения в области </w:t>
      </w:r>
      <w:r>
        <w:rPr>
          <w:rFonts w:ascii="Times New Roman" w:eastAsia="Times New Roman" w:hAnsi="Times New Roman" w:cs="Times New Roman"/>
          <w:sz w:val="28"/>
          <w:szCs w:val="28"/>
        </w:rPr>
        <w:t>систем дорожно-транспортного контроля.</w:t>
      </w:r>
    </w:p>
    <w:p w14:paraId="2B37C49E" w14:textId="25B8D9A8" w:rsidR="00EA3613" w:rsidRPr="00AB5701" w:rsidRDefault="00EA3613" w:rsidP="00D53F5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Список литературы</w:t>
      </w:r>
    </w:p>
    <w:p w14:paraId="31C7EA4D" w14:textId="77777777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Медведев, М. В. Основы цифровой обработки изображений: учебное пособие / М. В. Медведев, М. П. Шлеймович; Мин-во образования и науки РФ, ФГБОУ ВПО КНИТУ-КАИ им. А.Н. Туполева. – Электрон. текстовые дан. – Казань: Изд-во Казан. гос. </w:t>
      </w: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техн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ун-та, 2015. – 128 с. – ISBN 978-5-7579-2042-9: Б. ц.</w:t>
      </w:r>
    </w:p>
    <w:p w14:paraId="791A680C" w14:textId="77777777" w:rsidR="00C6568E" w:rsidRDefault="009915CC" w:rsidP="00C6568E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Гончаров, А. Б. Компьютерное зрение: учеб. пособие / А. Б. Гончаров, А. В. Калинин, И. В. Павлов. – СПб.: Университет ИТМО, 2021. – С. 47–52. – 124 с. – ISBN 978-5-00183-305-0.</w:t>
      </w:r>
    </w:p>
    <w:p w14:paraId="6ACFEFC5" w14:textId="1604B40B" w:rsidR="00C6568E" w:rsidRPr="00C6568E" w:rsidRDefault="00AC75B6" w:rsidP="00AC75B6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Баланов, А. Н. Машинное обу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чение и искусственный интеллект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: учебное пособие для вузов / А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Н. Баланов. — Санкт-Петербург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: Лань, 2024. —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ISBN 978-5-507-49194-0. — Текст: электронный // Лань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: электронно-библиотечная система. — URL: ht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tps://e.lanbook.com/book/414920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— Режим доступа: для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proofErr w:type="spellStart"/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авториз</w:t>
      </w:r>
      <w:proofErr w:type="spellEnd"/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пользователей. — С. 25 – 35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</w:t>
      </w:r>
    </w:p>
    <w:p w14:paraId="54111E24" w14:textId="77777777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Бишоп К. М. М. Распознавание образов и машинное обучение. — М.: ИД «Вильямс», 2019. — 736 с.</w:t>
      </w:r>
    </w:p>
    <w:p w14:paraId="2FBE2CA3" w14:textId="22C112DC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OpenCV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 Официальная документация. [Электронный ресурс]. — URL: https://docs.opencv.org/ (дата обращения: 21.1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2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.2025).</w:t>
      </w:r>
    </w:p>
    <w:p w14:paraId="1AE0CE55" w14:textId="05A2A876" w:rsid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Python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Официальная документация. [Электронный ресурс]. — URL: </w:t>
      </w: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https://www.python.org/doc/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(дата обращения: 17.1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2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.2025).</w:t>
      </w:r>
    </w:p>
    <w:p w14:paraId="2983945E" w14:textId="7C259356" w:rsidR="008B6EB8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Ultralytics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Docs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[Электронный ресурс]. — URL: </w:t>
      </w: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https://docs.ultralytics.com/ 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(дата обращения: 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3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01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6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).</w:t>
      </w:r>
    </w:p>
    <w:sectPr w:rsidR="008B6EB8" w:rsidRPr="009915CC"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C6052"/>
    <w:multiLevelType w:val="hybridMultilevel"/>
    <w:tmpl w:val="2414559E"/>
    <w:lvl w:ilvl="0" w:tplc="4754CF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0794398"/>
    <w:multiLevelType w:val="hybridMultilevel"/>
    <w:tmpl w:val="B97665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A936CA"/>
    <w:multiLevelType w:val="multilevel"/>
    <w:tmpl w:val="3996BD3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E423B1"/>
    <w:multiLevelType w:val="hybridMultilevel"/>
    <w:tmpl w:val="909AD1C8"/>
    <w:lvl w:ilvl="0" w:tplc="344479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57F0F28"/>
    <w:multiLevelType w:val="multilevel"/>
    <w:tmpl w:val="1A20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C278E3"/>
    <w:multiLevelType w:val="hybridMultilevel"/>
    <w:tmpl w:val="E268739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08751297"/>
    <w:multiLevelType w:val="hybridMultilevel"/>
    <w:tmpl w:val="20523A06"/>
    <w:lvl w:ilvl="0" w:tplc="E334CA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8EE3C70"/>
    <w:multiLevelType w:val="hybridMultilevel"/>
    <w:tmpl w:val="1F80F5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CA6C00"/>
    <w:multiLevelType w:val="hybridMultilevel"/>
    <w:tmpl w:val="C5D4F1D0"/>
    <w:lvl w:ilvl="0" w:tplc="C0AABA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BE041D1"/>
    <w:multiLevelType w:val="hybridMultilevel"/>
    <w:tmpl w:val="16D64D3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10217820"/>
    <w:multiLevelType w:val="hybridMultilevel"/>
    <w:tmpl w:val="512C8B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13B3AED"/>
    <w:multiLevelType w:val="hybridMultilevel"/>
    <w:tmpl w:val="1680B470"/>
    <w:lvl w:ilvl="0" w:tplc="6BE25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6B8351B"/>
    <w:multiLevelType w:val="hybridMultilevel"/>
    <w:tmpl w:val="F650F8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80762F"/>
    <w:multiLevelType w:val="hybridMultilevel"/>
    <w:tmpl w:val="5ED46646"/>
    <w:lvl w:ilvl="0" w:tplc="6BE25A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C314A4B"/>
    <w:multiLevelType w:val="hybridMultilevel"/>
    <w:tmpl w:val="E9A86C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3911C4"/>
    <w:multiLevelType w:val="hybridMultilevel"/>
    <w:tmpl w:val="8E8AEBA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6" w15:restartNumberingAfterBreak="0">
    <w:nsid w:val="29845C77"/>
    <w:multiLevelType w:val="hybridMultilevel"/>
    <w:tmpl w:val="2B5CC6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9CF1569"/>
    <w:multiLevelType w:val="hybridMultilevel"/>
    <w:tmpl w:val="D8386CA2"/>
    <w:lvl w:ilvl="0" w:tplc="73D2AB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B6B503B"/>
    <w:multiLevelType w:val="multilevel"/>
    <w:tmpl w:val="6E287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6A7D14"/>
    <w:multiLevelType w:val="hybridMultilevel"/>
    <w:tmpl w:val="5FFA8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3BD0C31"/>
    <w:multiLevelType w:val="hybridMultilevel"/>
    <w:tmpl w:val="5760600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1" w15:restartNumberingAfterBreak="0">
    <w:nsid w:val="36E76C81"/>
    <w:multiLevelType w:val="multilevel"/>
    <w:tmpl w:val="A7F850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2B0EF6"/>
    <w:multiLevelType w:val="hybridMultilevel"/>
    <w:tmpl w:val="868E6CD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3" w15:restartNumberingAfterBreak="0">
    <w:nsid w:val="42736AE9"/>
    <w:multiLevelType w:val="hybridMultilevel"/>
    <w:tmpl w:val="E66EC582"/>
    <w:lvl w:ilvl="0" w:tplc="6BE25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EE32E23"/>
    <w:multiLevelType w:val="multilevel"/>
    <w:tmpl w:val="535ECB0E"/>
    <w:lvl w:ilvl="0">
      <w:start w:val="1"/>
      <w:numFmt w:val="decimal"/>
      <w:lvlText w:val="%1."/>
      <w:lvlJc w:val="left"/>
      <w:pPr>
        <w:ind w:left="502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302" w:hanging="360"/>
      </w:pPr>
    </w:lvl>
    <w:lvl w:ilvl="2">
      <w:start w:val="1"/>
      <w:numFmt w:val="lowerRoman"/>
      <w:lvlText w:val="%3."/>
      <w:lvlJc w:val="right"/>
      <w:pPr>
        <w:ind w:left="3022" w:hanging="180"/>
      </w:pPr>
    </w:lvl>
    <w:lvl w:ilvl="3">
      <w:start w:val="1"/>
      <w:numFmt w:val="decimal"/>
      <w:lvlText w:val="%4."/>
      <w:lvlJc w:val="left"/>
      <w:pPr>
        <w:ind w:left="3742" w:hanging="360"/>
      </w:pPr>
    </w:lvl>
    <w:lvl w:ilvl="4">
      <w:start w:val="1"/>
      <w:numFmt w:val="lowerLetter"/>
      <w:lvlText w:val="%5."/>
      <w:lvlJc w:val="left"/>
      <w:pPr>
        <w:ind w:left="4462" w:hanging="360"/>
      </w:pPr>
    </w:lvl>
    <w:lvl w:ilvl="5">
      <w:start w:val="1"/>
      <w:numFmt w:val="lowerRoman"/>
      <w:lvlText w:val="%6."/>
      <w:lvlJc w:val="right"/>
      <w:pPr>
        <w:ind w:left="5182" w:hanging="180"/>
      </w:pPr>
    </w:lvl>
    <w:lvl w:ilvl="6">
      <w:start w:val="1"/>
      <w:numFmt w:val="decimal"/>
      <w:lvlText w:val="%7."/>
      <w:lvlJc w:val="left"/>
      <w:pPr>
        <w:ind w:left="5902" w:hanging="360"/>
      </w:pPr>
    </w:lvl>
    <w:lvl w:ilvl="7">
      <w:start w:val="1"/>
      <w:numFmt w:val="lowerLetter"/>
      <w:lvlText w:val="%8."/>
      <w:lvlJc w:val="left"/>
      <w:pPr>
        <w:ind w:left="6622" w:hanging="360"/>
      </w:pPr>
    </w:lvl>
    <w:lvl w:ilvl="8">
      <w:start w:val="1"/>
      <w:numFmt w:val="lowerRoman"/>
      <w:lvlText w:val="%9."/>
      <w:lvlJc w:val="right"/>
      <w:pPr>
        <w:ind w:left="7342" w:hanging="180"/>
      </w:pPr>
    </w:lvl>
  </w:abstractNum>
  <w:abstractNum w:abstractNumId="25" w15:restartNumberingAfterBreak="0">
    <w:nsid w:val="52636B76"/>
    <w:multiLevelType w:val="multilevel"/>
    <w:tmpl w:val="B01A8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0C4CBE"/>
    <w:multiLevelType w:val="hybridMultilevel"/>
    <w:tmpl w:val="C6F4209E"/>
    <w:lvl w:ilvl="0" w:tplc="73D2ABA8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13D336F"/>
    <w:multiLevelType w:val="hybridMultilevel"/>
    <w:tmpl w:val="EF787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8339E1"/>
    <w:multiLevelType w:val="hybridMultilevel"/>
    <w:tmpl w:val="BF1E9450"/>
    <w:lvl w:ilvl="0" w:tplc="5B1823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BC6A6F"/>
    <w:multiLevelType w:val="hybridMultilevel"/>
    <w:tmpl w:val="489258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9801DFD"/>
    <w:multiLevelType w:val="hybridMultilevel"/>
    <w:tmpl w:val="ADC8766C"/>
    <w:lvl w:ilvl="0" w:tplc="6BE25A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EC70803"/>
    <w:multiLevelType w:val="multilevel"/>
    <w:tmpl w:val="00B2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11BA6"/>
    <w:multiLevelType w:val="multilevel"/>
    <w:tmpl w:val="FC167B72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789" w:hanging="72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33" w15:restartNumberingAfterBreak="0">
    <w:nsid w:val="785947F3"/>
    <w:multiLevelType w:val="multilevel"/>
    <w:tmpl w:val="F38E2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8A531AD"/>
    <w:multiLevelType w:val="hybridMultilevel"/>
    <w:tmpl w:val="F1D2BD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9B97D8C"/>
    <w:multiLevelType w:val="hybridMultilevel"/>
    <w:tmpl w:val="6646E52E"/>
    <w:lvl w:ilvl="0" w:tplc="6BE25A5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AD22C9D"/>
    <w:multiLevelType w:val="hybridMultilevel"/>
    <w:tmpl w:val="8610A5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F8A25F3"/>
    <w:multiLevelType w:val="hybridMultilevel"/>
    <w:tmpl w:val="238E5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"/>
  </w:num>
  <w:num w:numId="3">
    <w:abstractNumId w:val="34"/>
  </w:num>
  <w:num w:numId="4">
    <w:abstractNumId w:val="17"/>
  </w:num>
  <w:num w:numId="5">
    <w:abstractNumId w:val="7"/>
  </w:num>
  <w:num w:numId="6">
    <w:abstractNumId w:val="26"/>
  </w:num>
  <w:num w:numId="7">
    <w:abstractNumId w:val="16"/>
  </w:num>
  <w:num w:numId="8">
    <w:abstractNumId w:val="8"/>
  </w:num>
  <w:num w:numId="9">
    <w:abstractNumId w:val="11"/>
  </w:num>
  <w:num w:numId="10">
    <w:abstractNumId w:val="35"/>
  </w:num>
  <w:num w:numId="11">
    <w:abstractNumId w:val="13"/>
  </w:num>
  <w:num w:numId="12">
    <w:abstractNumId w:val="22"/>
  </w:num>
  <w:num w:numId="13">
    <w:abstractNumId w:val="15"/>
  </w:num>
  <w:num w:numId="14">
    <w:abstractNumId w:val="5"/>
  </w:num>
  <w:num w:numId="15">
    <w:abstractNumId w:val="9"/>
  </w:num>
  <w:num w:numId="16">
    <w:abstractNumId w:val="20"/>
  </w:num>
  <w:num w:numId="17">
    <w:abstractNumId w:val="14"/>
  </w:num>
  <w:num w:numId="18">
    <w:abstractNumId w:val="30"/>
  </w:num>
  <w:num w:numId="19">
    <w:abstractNumId w:val="23"/>
  </w:num>
  <w:num w:numId="20">
    <w:abstractNumId w:val="28"/>
  </w:num>
  <w:num w:numId="21">
    <w:abstractNumId w:val="1"/>
  </w:num>
  <w:num w:numId="22">
    <w:abstractNumId w:val="37"/>
  </w:num>
  <w:num w:numId="23">
    <w:abstractNumId w:val="19"/>
  </w:num>
  <w:num w:numId="24">
    <w:abstractNumId w:val="36"/>
  </w:num>
  <w:num w:numId="25">
    <w:abstractNumId w:val="10"/>
  </w:num>
  <w:num w:numId="26">
    <w:abstractNumId w:val="29"/>
  </w:num>
  <w:num w:numId="27">
    <w:abstractNumId w:val="32"/>
  </w:num>
  <w:num w:numId="28">
    <w:abstractNumId w:val="12"/>
  </w:num>
  <w:num w:numId="29">
    <w:abstractNumId w:val="3"/>
  </w:num>
  <w:num w:numId="30">
    <w:abstractNumId w:val="6"/>
  </w:num>
  <w:num w:numId="31">
    <w:abstractNumId w:val="0"/>
  </w:num>
  <w:num w:numId="32">
    <w:abstractNumId w:val="27"/>
  </w:num>
  <w:num w:numId="33">
    <w:abstractNumId w:val="25"/>
  </w:num>
  <w:num w:numId="34">
    <w:abstractNumId w:val="21"/>
  </w:num>
  <w:num w:numId="35">
    <w:abstractNumId w:val="4"/>
  </w:num>
  <w:num w:numId="36">
    <w:abstractNumId w:val="18"/>
  </w:num>
  <w:num w:numId="37">
    <w:abstractNumId w:val="33"/>
  </w:num>
  <w:num w:numId="3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3613"/>
    <w:rsid w:val="00024823"/>
    <w:rsid w:val="00035231"/>
    <w:rsid w:val="00037573"/>
    <w:rsid w:val="000412F7"/>
    <w:rsid w:val="00054F41"/>
    <w:rsid w:val="0008454F"/>
    <w:rsid w:val="000865C0"/>
    <w:rsid w:val="00095100"/>
    <w:rsid w:val="000A3B78"/>
    <w:rsid w:val="000B5836"/>
    <w:rsid w:val="000C6DF2"/>
    <w:rsid w:val="000C719A"/>
    <w:rsid w:val="000D5A10"/>
    <w:rsid w:val="000D7343"/>
    <w:rsid w:val="00181194"/>
    <w:rsid w:val="00187408"/>
    <w:rsid w:val="001A014A"/>
    <w:rsid w:val="001C7C79"/>
    <w:rsid w:val="001D2D81"/>
    <w:rsid w:val="00212CE6"/>
    <w:rsid w:val="00225181"/>
    <w:rsid w:val="00240218"/>
    <w:rsid w:val="00244C42"/>
    <w:rsid w:val="0026303E"/>
    <w:rsid w:val="002C61DE"/>
    <w:rsid w:val="002D5492"/>
    <w:rsid w:val="003003AD"/>
    <w:rsid w:val="00304D7A"/>
    <w:rsid w:val="00333FE9"/>
    <w:rsid w:val="0035123A"/>
    <w:rsid w:val="00352E1B"/>
    <w:rsid w:val="003765DC"/>
    <w:rsid w:val="00391625"/>
    <w:rsid w:val="00396CFE"/>
    <w:rsid w:val="003C4ED8"/>
    <w:rsid w:val="003D5CA1"/>
    <w:rsid w:val="003D7F92"/>
    <w:rsid w:val="00411664"/>
    <w:rsid w:val="0041297F"/>
    <w:rsid w:val="0043125A"/>
    <w:rsid w:val="00471747"/>
    <w:rsid w:val="00475202"/>
    <w:rsid w:val="00485865"/>
    <w:rsid w:val="00487692"/>
    <w:rsid w:val="004B4239"/>
    <w:rsid w:val="004C0511"/>
    <w:rsid w:val="004C5F04"/>
    <w:rsid w:val="004D29CF"/>
    <w:rsid w:val="0051682C"/>
    <w:rsid w:val="00522C65"/>
    <w:rsid w:val="005268D0"/>
    <w:rsid w:val="00531BC3"/>
    <w:rsid w:val="00533172"/>
    <w:rsid w:val="005802D4"/>
    <w:rsid w:val="005A73D8"/>
    <w:rsid w:val="005B19B0"/>
    <w:rsid w:val="005B1D7B"/>
    <w:rsid w:val="005C7877"/>
    <w:rsid w:val="005D0AD8"/>
    <w:rsid w:val="005E69C2"/>
    <w:rsid w:val="005F5403"/>
    <w:rsid w:val="00634431"/>
    <w:rsid w:val="006370F4"/>
    <w:rsid w:val="00655168"/>
    <w:rsid w:val="006A4FCB"/>
    <w:rsid w:val="006A7494"/>
    <w:rsid w:val="006C54CA"/>
    <w:rsid w:val="006F548F"/>
    <w:rsid w:val="007016F7"/>
    <w:rsid w:val="0073179D"/>
    <w:rsid w:val="0073363D"/>
    <w:rsid w:val="00736DE2"/>
    <w:rsid w:val="007466AD"/>
    <w:rsid w:val="0074698B"/>
    <w:rsid w:val="007643BC"/>
    <w:rsid w:val="0077220E"/>
    <w:rsid w:val="0079661C"/>
    <w:rsid w:val="007D1843"/>
    <w:rsid w:val="007D3C5F"/>
    <w:rsid w:val="007D67B2"/>
    <w:rsid w:val="007D6A6A"/>
    <w:rsid w:val="007D6FED"/>
    <w:rsid w:val="0082124A"/>
    <w:rsid w:val="00821CB1"/>
    <w:rsid w:val="008376EA"/>
    <w:rsid w:val="00850DC9"/>
    <w:rsid w:val="0085701F"/>
    <w:rsid w:val="00863CEC"/>
    <w:rsid w:val="00864C81"/>
    <w:rsid w:val="00871F68"/>
    <w:rsid w:val="008736F5"/>
    <w:rsid w:val="008B6EB8"/>
    <w:rsid w:val="008C13AE"/>
    <w:rsid w:val="008D19AB"/>
    <w:rsid w:val="008F450E"/>
    <w:rsid w:val="008F743F"/>
    <w:rsid w:val="00913213"/>
    <w:rsid w:val="009166FA"/>
    <w:rsid w:val="00925EFF"/>
    <w:rsid w:val="00943340"/>
    <w:rsid w:val="00961A28"/>
    <w:rsid w:val="00962187"/>
    <w:rsid w:val="00983601"/>
    <w:rsid w:val="009915CC"/>
    <w:rsid w:val="009E02A9"/>
    <w:rsid w:val="009E49D6"/>
    <w:rsid w:val="00A059EF"/>
    <w:rsid w:val="00A2495B"/>
    <w:rsid w:val="00A75606"/>
    <w:rsid w:val="00A8758D"/>
    <w:rsid w:val="00AB5701"/>
    <w:rsid w:val="00AC15D2"/>
    <w:rsid w:val="00AC6353"/>
    <w:rsid w:val="00AC7052"/>
    <w:rsid w:val="00AC75B6"/>
    <w:rsid w:val="00AD51E8"/>
    <w:rsid w:val="00AE30D0"/>
    <w:rsid w:val="00AE32E5"/>
    <w:rsid w:val="00AF3260"/>
    <w:rsid w:val="00AF58FC"/>
    <w:rsid w:val="00B215AD"/>
    <w:rsid w:val="00B25E1F"/>
    <w:rsid w:val="00B30280"/>
    <w:rsid w:val="00B31DFD"/>
    <w:rsid w:val="00B35E12"/>
    <w:rsid w:val="00B64172"/>
    <w:rsid w:val="00B668AC"/>
    <w:rsid w:val="00B93611"/>
    <w:rsid w:val="00BA4592"/>
    <w:rsid w:val="00BB30A5"/>
    <w:rsid w:val="00BB5B74"/>
    <w:rsid w:val="00BF7940"/>
    <w:rsid w:val="00C00C87"/>
    <w:rsid w:val="00C03B0B"/>
    <w:rsid w:val="00C1592B"/>
    <w:rsid w:val="00C161AE"/>
    <w:rsid w:val="00C41BC8"/>
    <w:rsid w:val="00C6568E"/>
    <w:rsid w:val="00CC055D"/>
    <w:rsid w:val="00CC2FCA"/>
    <w:rsid w:val="00CE4552"/>
    <w:rsid w:val="00D02B5B"/>
    <w:rsid w:val="00D1219C"/>
    <w:rsid w:val="00D265F3"/>
    <w:rsid w:val="00D358BD"/>
    <w:rsid w:val="00D50C63"/>
    <w:rsid w:val="00D53F58"/>
    <w:rsid w:val="00DD4D33"/>
    <w:rsid w:val="00DE1FEC"/>
    <w:rsid w:val="00E25F59"/>
    <w:rsid w:val="00E314A3"/>
    <w:rsid w:val="00E41451"/>
    <w:rsid w:val="00E41A8B"/>
    <w:rsid w:val="00EA3613"/>
    <w:rsid w:val="00ED6730"/>
    <w:rsid w:val="00EE0374"/>
    <w:rsid w:val="00EF5121"/>
    <w:rsid w:val="00F52AD8"/>
    <w:rsid w:val="00F623B0"/>
    <w:rsid w:val="00F7094C"/>
    <w:rsid w:val="00F744E1"/>
    <w:rsid w:val="00F84C65"/>
    <w:rsid w:val="00FF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85157"/>
  <w15:docId w15:val="{7C9D712E-6C49-450C-BFA0-7A9D24E6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63CEC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E02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Список2"/>
    <w:basedOn w:val="a"/>
    <w:link w:val="a4"/>
    <w:uiPriority w:val="34"/>
    <w:qFormat/>
    <w:rsid w:val="007D6FE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E02A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9E02A9"/>
    <w:pPr>
      <w:spacing w:line="259" w:lineRule="auto"/>
      <w:outlineLvl w:val="9"/>
    </w:pPr>
  </w:style>
  <w:style w:type="paragraph" w:styleId="a6">
    <w:name w:val="Balloon Text"/>
    <w:basedOn w:val="a"/>
    <w:link w:val="a7"/>
    <w:uiPriority w:val="99"/>
    <w:semiHidden/>
    <w:unhideWhenUsed/>
    <w:rsid w:val="00AD5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D51E8"/>
    <w:rPr>
      <w:rFonts w:ascii="Tahoma" w:eastAsia="Calibri" w:hAnsi="Tahoma" w:cs="Tahoma"/>
      <w:sz w:val="16"/>
      <w:szCs w:val="16"/>
      <w:lang w:eastAsia="ru-RU"/>
    </w:rPr>
  </w:style>
  <w:style w:type="paragraph" w:styleId="a8">
    <w:name w:val="Normal (Web)"/>
    <w:basedOn w:val="a"/>
    <w:uiPriority w:val="99"/>
    <w:unhideWhenUsed/>
    <w:rsid w:val="00244C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Абзац списка Знак"/>
    <w:aliases w:val="Список2 Знак"/>
    <w:link w:val="a3"/>
    <w:uiPriority w:val="34"/>
    <w:rsid w:val="00244C42"/>
    <w:rPr>
      <w:rFonts w:ascii="Calibri" w:eastAsia="Calibri" w:hAnsi="Calibri" w:cs="Calibri"/>
      <w:lang w:eastAsia="ru-RU"/>
    </w:rPr>
  </w:style>
  <w:style w:type="character" w:customStyle="1" w:styleId="mord">
    <w:name w:val="mord"/>
    <w:basedOn w:val="a0"/>
    <w:rsid w:val="00244C42"/>
  </w:style>
  <w:style w:type="character" w:customStyle="1" w:styleId="vlist-s">
    <w:name w:val="vlist-s"/>
    <w:basedOn w:val="a0"/>
    <w:rsid w:val="00244C42"/>
  </w:style>
  <w:style w:type="character" w:customStyle="1" w:styleId="mbin">
    <w:name w:val="mbin"/>
    <w:basedOn w:val="a0"/>
    <w:rsid w:val="00244C42"/>
  </w:style>
  <w:style w:type="table" w:styleId="a9">
    <w:name w:val="Table Grid"/>
    <w:basedOn w:val="a1"/>
    <w:uiPriority w:val="39"/>
    <w:rsid w:val="00925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9"/>
    <w:uiPriority w:val="39"/>
    <w:rsid w:val="00431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5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165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</w:div>
      </w:divsChild>
    </w:div>
    <w:div w:id="30975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16F2D2-29AE-40DB-B35A-B43598057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1734</Words>
  <Characters>9884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admin2</dc:creator>
  <cp:keywords/>
  <dc:description/>
  <cp:lastModifiedBy>Admin</cp:lastModifiedBy>
  <cp:revision>26</cp:revision>
  <dcterms:created xsi:type="dcterms:W3CDTF">2026-01-05T02:05:00Z</dcterms:created>
  <dcterms:modified xsi:type="dcterms:W3CDTF">2026-01-08T14:14:00Z</dcterms:modified>
</cp:coreProperties>
</file>