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B08452" w14:textId="1152AB6E" w:rsidR="000D5A10" w:rsidRDefault="000D5A10" w:rsidP="000D5A10">
      <w:pPr>
        <w:widowControl w:val="0"/>
        <w:spacing w:after="0" w:line="288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УДК </w:t>
      </w:r>
      <w:r w:rsidRPr="000D5A10">
        <w:rPr>
          <w:rFonts w:ascii="Times New Roman" w:eastAsia="Times New Roman" w:hAnsi="Times New Roman" w:cs="Times New Roman"/>
          <w:b/>
          <w:sz w:val="28"/>
          <w:szCs w:val="28"/>
        </w:rPr>
        <w:t>004.932.7:656.07</w:t>
      </w:r>
    </w:p>
    <w:p w14:paraId="2B875DF3" w14:textId="77777777" w:rsidR="000D5A10" w:rsidRDefault="000D5A10" w:rsidP="000D5A10">
      <w:pPr>
        <w:widowControl w:val="0"/>
        <w:spacing w:after="0" w:line="288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B1173D" w14:textId="033D8F56" w:rsidR="000D5A10" w:rsidRDefault="000D5A10" w:rsidP="000D5A10">
      <w:pPr>
        <w:widowControl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5A10">
        <w:rPr>
          <w:rFonts w:ascii="Times New Roman" w:eastAsia="Times New Roman" w:hAnsi="Times New Roman" w:cs="Times New Roman"/>
          <w:b/>
          <w:sz w:val="28"/>
          <w:szCs w:val="28"/>
        </w:rPr>
        <w:t>РАСПОЗНАВАНИЕ ПРОЕЗДА НА КРАСНЫЙ СИГНАЛ СВЕТОФОРА</w:t>
      </w:r>
    </w:p>
    <w:p w14:paraId="6E49DA3F" w14:textId="45BDB40C" w:rsidR="00EA3613" w:rsidRPr="00D53F58" w:rsidRDefault="000D5A10" w:rsidP="000D5A10">
      <w:pPr>
        <w:widowControl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 ПРИМЕНЕНИЕМ МОДЕЛИ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YOLO</w:t>
      </w:r>
    </w:p>
    <w:p w14:paraId="2246A484" w14:textId="0A4E70B9" w:rsidR="00EA3613" w:rsidRPr="00AB5701" w:rsidRDefault="000D5A10" w:rsidP="00EA361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Григорьева В.В</w:t>
      </w:r>
      <w:r w:rsidR="00D358BD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.,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Максимов М.А</w:t>
      </w:r>
      <w:r w:rsidR="00AD51E8" w:rsidRPr="00AB5701">
        <w:rPr>
          <w:rFonts w:ascii="Times New Roman" w:eastAsia="Times New Roman" w:hAnsi="Times New Roman" w:cs="Times New Roman"/>
          <w:b/>
          <w:i/>
          <w:sz w:val="28"/>
          <w:szCs w:val="28"/>
        </w:rPr>
        <w:t>.</w:t>
      </w:r>
    </w:p>
    <w:p w14:paraId="361B3099" w14:textId="77777777" w:rsidR="00EA3613" w:rsidRPr="00AB5701" w:rsidRDefault="00EA3613" w:rsidP="00EA361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B5701">
        <w:rPr>
          <w:rFonts w:ascii="Times New Roman" w:eastAsia="Times New Roman" w:hAnsi="Times New Roman" w:cs="Times New Roman"/>
          <w:i/>
          <w:sz w:val="28"/>
          <w:szCs w:val="28"/>
        </w:rPr>
        <w:t>(Казанский национальный исследовательский технический университет им. А.Н. Туполева-КАИ, Казань, Россия)</w:t>
      </w:r>
    </w:p>
    <w:p w14:paraId="4C242AAF" w14:textId="77777777" w:rsidR="00EA3613" w:rsidRPr="00AB5701" w:rsidRDefault="00EA3613" w:rsidP="00EA3613">
      <w:pPr>
        <w:widowControl w:val="0"/>
        <w:spacing w:after="0" w:line="288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C042DEE" w14:textId="1B6E5FED" w:rsidR="0043125A" w:rsidRPr="0043125A" w:rsidRDefault="00EA3613" w:rsidP="000412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125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Аннотация. </w:t>
      </w:r>
      <w:r w:rsidR="0043125A" w:rsidRPr="004312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работы проведён обзор архитектуры </w:t>
      </w:r>
      <w:proofErr w:type="spellStart"/>
      <w:r w:rsidR="0043125A" w:rsidRPr="0043125A"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нейросетевых</w:t>
      </w:r>
      <w:proofErr w:type="spellEnd"/>
      <w:r w:rsidR="0043125A" w:rsidRPr="004312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моделей семейства </w:t>
      </w:r>
      <w:r w:rsidR="0043125A" w:rsidRPr="0043125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YOLO</w:t>
      </w:r>
      <w:r w:rsidR="0043125A" w:rsidRPr="004312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решена проблема обнаружения проезда на красный сигнал светофора на изображениях. Основное внимание уделено анализу эффективности решения по ключевым параметрам — точности обнаружения и скорости обработки.</w:t>
      </w:r>
    </w:p>
    <w:p w14:paraId="16007B43" w14:textId="3B316538" w:rsidR="00EA3613" w:rsidRPr="00AB5701" w:rsidRDefault="00240218" w:rsidP="000412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3125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Ключевые слова: </w:t>
      </w:r>
      <w:r w:rsidR="00D02B5B" w:rsidRPr="004312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YOLO, компьютерное зрение, </w:t>
      </w:r>
      <w:r w:rsidR="0043125A" w:rsidRPr="0043125A">
        <w:rPr>
          <w:rFonts w:ascii="Times New Roman" w:eastAsia="Times New Roman" w:hAnsi="Times New Roman" w:cs="Times New Roman"/>
          <w:color w:val="000000"/>
          <w:sz w:val="28"/>
          <w:szCs w:val="28"/>
        </w:rPr>
        <w:t>дорожно-транспортное происшествие, транспортная логистика</w:t>
      </w:r>
      <w:r w:rsidR="00D02B5B" w:rsidRPr="0043125A">
        <w:rPr>
          <w:rFonts w:ascii="Times New Roman" w:eastAsia="Times New Roman" w:hAnsi="Times New Roman" w:cs="Times New Roman"/>
          <w:color w:val="000000"/>
          <w:sz w:val="28"/>
          <w:szCs w:val="28"/>
        </w:rPr>
        <w:t>, YOLOv</w:t>
      </w:r>
      <w:r w:rsidR="0043125A" w:rsidRPr="0043125A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="00D02B5B" w:rsidRPr="004312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43125A" w:rsidRPr="0043125A">
        <w:rPr>
          <w:rFonts w:ascii="Times New Roman" w:eastAsia="Times New Roman" w:hAnsi="Times New Roman" w:cs="Times New Roman"/>
          <w:color w:val="000000"/>
          <w:sz w:val="28"/>
          <w:szCs w:val="28"/>
        </w:rPr>
        <w:t>светофор, автомобиль, стоп-линия</w:t>
      </w:r>
      <w:r w:rsidR="00D53F58" w:rsidRPr="0043125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856E3E" w14:textId="2467B259" w:rsidR="00EA3613" w:rsidRPr="00AB5701" w:rsidRDefault="00D358BD" w:rsidP="00AB570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Введение</w:t>
      </w:r>
    </w:p>
    <w:p w14:paraId="70788994" w14:textId="59C74E3D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25A">
        <w:rPr>
          <w:rFonts w:ascii="Times New Roman" w:hAnsi="Times New Roman" w:cs="Times New Roman"/>
          <w:sz w:val="28"/>
          <w:szCs w:val="28"/>
        </w:rPr>
        <w:t xml:space="preserve">В условиях быстрого развития цифровых технологий методы обработки изображений, компьютерного зрения и искусственного интеллекта всё чаще внедряются в реальные приложения, влияющие на повседневную жизнь. Актуальной </w:t>
      </w:r>
      <w:r>
        <w:rPr>
          <w:rFonts w:ascii="Times New Roman" w:hAnsi="Times New Roman" w:cs="Times New Roman"/>
          <w:sz w:val="28"/>
          <w:szCs w:val="28"/>
        </w:rPr>
        <w:t>для транспортных служб становится</w:t>
      </w:r>
      <w:r w:rsidRPr="0043125A">
        <w:rPr>
          <w:rFonts w:ascii="Times New Roman" w:hAnsi="Times New Roman" w:cs="Times New Roman"/>
          <w:sz w:val="28"/>
          <w:szCs w:val="28"/>
        </w:rPr>
        <w:t xml:space="preserve"> задача автоматического выявления </w:t>
      </w:r>
      <w:r>
        <w:rPr>
          <w:rFonts w:ascii="Times New Roman" w:hAnsi="Times New Roman" w:cs="Times New Roman"/>
          <w:sz w:val="28"/>
          <w:szCs w:val="28"/>
        </w:rPr>
        <w:t>ДТП для улучшения</w:t>
      </w:r>
      <w:r w:rsidRPr="004312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городской инфраструктуры и своевременного регулирования движения</w:t>
      </w:r>
      <w:r w:rsidRPr="0043125A">
        <w:rPr>
          <w:rFonts w:ascii="Times New Roman" w:hAnsi="Times New Roman" w:cs="Times New Roman"/>
          <w:sz w:val="28"/>
          <w:szCs w:val="28"/>
        </w:rPr>
        <w:t xml:space="preserve"> на дорогах. </w:t>
      </w:r>
    </w:p>
    <w:p w14:paraId="41BE0D60" w14:textId="44F3E20F" w:rsid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25A">
        <w:rPr>
          <w:rFonts w:ascii="Times New Roman" w:hAnsi="Times New Roman" w:cs="Times New Roman"/>
          <w:sz w:val="28"/>
          <w:szCs w:val="28"/>
        </w:rPr>
        <w:t>Актуальность исследования обусловлена растущей потребностью в лёгких, но надёжных алгоритмах, ориентированных на выполнение узкоспециализированных задач в системах видеонаблюдения и мониторинга дорожной обстановки, где полномасштабное распознавание сцены или текста может быть излишним и неоправданным с точки зрения ресурсов.</w:t>
      </w:r>
    </w:p>
    <w:p w14:paraId="12C512CB" w14:textId="29A4D8A6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25A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полученному в результате исследования</w:t>
      </w:r>
      <w:r w:rsidRPr="0043125A">
        <w:rPr>
          <w:rFonts w:ascii="Times New Roman" w:hAnsi="Times New Roman" w:cs="Times New Roman"/>
          <w:sz w:val="28"/>
          <w:szCs w:val="28"/>
        </w:rPr>
        <w:t xml:space="preserve"> программному продукту предъявляются следующие требования:</w:t>
      </w:r>
    </w:p>
    <w:p w14:paraId="2D6EC459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25A">
        <w:rPr>
          <w:rFonts w:ascii="Times New Roman" w:hAnsi="Times New Roman" w:cs="Times New Roman"/>
          <w:sz w:val="28"/>
          <w:szCs w:val="28"/>
        </w:rPr>
        <w:t>1.</w:t>
      </w:r>
      <w:r w:rsidRPr="0043125A">
        <w:rPr>
          <w:rFonts w:ascii="Times New Roman" w:hAnsi="Times New Roman" w:cs="Times New Roman"/>
          <w:sz w:val="28"/>
          <w:szCs w:val="28"/>
        </w:rPr>
        <w:tab/>
        <w:t>высокая точность обнаружения;</w:t>
      </w:r>
    </w:p>
    <w:p w14:paraId="0D6F5291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25A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43125A">
        <w:rPr>
          <w:rFonts w:ascii="Times New Roman" w:hAnsi="Times New Roman" w:cs="Times New Roman"/>
          <w:sz w:val="28"/>
          <w:szCs w:val="28"/>
        </w:rPr>
        <w:tab/>
        <w:t>приемлемое время обработки изображения;</w:t>
      </w:r>
    </w:p>
    <w:p w14:paraId="02BF3C0D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25A">
        <w:rPr>
          <w:rFonts w:ascii="Times New Roman" w:hAnsi="Times New Roman" w:cs="Times New Roman"/>
          <w:sz w:val="28"/>
          <w:szCs w:val="28"/>
        </w:rPr>
        <w:t>3.</w:t>
      </w:r>
      <w:r w:rsidRPr="0043125A">
        <w:rPr>
          <w:rFonts w:ascii="Times New Roman" w:hAnsi="Times New Roman" w:cs="Times New Roman"/>
          <w:sz w:val="28"/>
          <w:szCs w:val="28"/>
        </w:rPr>
        <w:tab/>
        <w:t>простота интеграции в любое пользовательское приложение.</w:t>
      </w:r>
    </w:p>
    <w:p w14:paraId="71F05ECF" w14:textId="7B20726A" w:rsidR="00EA3613" w:rsidRPr="0043125A" w:rsidRDefault="0043125A" w:rsidP="0043125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Обзор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свёрточных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нейронных сетей</w:t>
      </w:r>
    </w:p>
    <w:p w14:paraId="5B672654" w14:textId="7DDD9F4B" w:rsidR="00736DE2" w:rsidRPr="0043125A" w:rsidRDefault="00736DE2" w:rsidP="00736D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</w:pP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Современные подходы к распознаванию объектов на изображениях условно делятся на двухэтапные и одноэтапные архитектуры.</w:t>
      </w:r>
    </w:p>
    <w:p w14:paraId="024A54F9" w14:textId="03A094B6" w:rsidR="00736DE2" w:rsidRPr="0043125A" w:rsidRDefault="00736DE2" w:rsidP="00736DE2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</w:pP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Двухэтапные детекторы (например,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Faster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R-CNN,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Mask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R-CNN) сначала генерируют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кандидатные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области (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region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proposals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), а затем классифицируют и уточняют их границы</w:t>
      </w:r>
      <w:r w:rsidR="00821CB1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. </w:t>
      </w: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Их главное преимущество </w:t>
      </w:r>
      <w:r w:rsidR="008376EA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–</w:t>
      </w: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высокая точность, особенно при использовании для задач инстанс-сегментации</w:t>
      </w:r>
      <w:r w:rsidR="00821CB1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. Например, в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Mask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R-CNN</w:t>
      </w:r>
      <w:r w:rsidR="00821CB1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, архитектура </w:t>
      </w:r>
      <w:r w:rsidR="0035123A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которого представлена на рис. 1</w:t>
      </w: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. Однако из-за сложности вычислений такие модели обладают низкой производительностью (обычно &lt;10 FPS на GPU среднего класса), что делает их малопригодными для интерактивных или мобильных приложений.</w:t>
      </w:r>
    </w:p>
    <w:p w14:paraId="38F87577" w14:textId="3C04CCAA" w:rsidR="00FF35C0" w:rsidRPr="0043125A" w:rsidRDefault="00F623B0" w:rsidP="00821CB1">
      <w:pPr>
        <w:pStyle w:val="a3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</w:pPr>
      <w:r w:rsidRPr="0043125A">
        <w:rPr>
          <w:noProof/>
          <w:highlight w:val="yellow"/>
        </w:rPr>
        <w:drawing>
          <wp:inline distT="0" distB="0" distL="0" distR="0" wp14:anchorId="1D2DD5C3" wp14:editId="75EFDF0B">
            <wp:extent cx="4547616" cy="1882178"/>
            <wp:effectExtent l="19050" t="19050" r="24765" b="22860"/>
            <wp:docPr id="8218044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50" cy="18975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BDEC8B" w14:textId="6DF624EA" w:rsidR="00634431" w:rsidRPr="0043125A" w:rsidRDefault="00634431" w:rsidP="00634431">
      <w:pPr>
        <w:pStyle w:val="a3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</w:pP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Рис. 1. Схема архитектуры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Mask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R-CNN</w:t>
      </w:r>
    </w:p>
    <w:p w14:paraId="6EFF768B" w14:textId="72C68B90" w:rsidR="008D19AB" w:rsidRPr="0043125A" w:rsidRDefault="00736DE2" w:rsidP="008D19AB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</w:pP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Одноэтапные детекторы, такие как YOLO (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You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Only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Look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Once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) и SSD (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Single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Shot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MultiBox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Detector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), решают задачу локализации и классификации за один проход нейросети, что обеспечивает высокую скорость (&gt;30 FPS даже на CPU). </w:t>
      </w:r>
      <w:r w:rsidR="00634431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Схема архитектуры </w:t>
      </w:r>
      <w:r w:rsidR="00304D7A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YOLO </w:t>
      </w:r>
      <w:r w:rsidR="00634431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представлена на рис. 2</w:t>
      </w: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.</w:t>
      </w:r>
    </w:p>
    <w:p w14:paraId="36291EA7" w14:textId="3FB9977A" w:rsidR="008D19AB" w:rsidRPr="0043125A" w:rsidRDefault="005802D4" w:rsidP="00F623B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</w:pPr>
      <w:r w:rsidRPr="0043125A">
        <w:rPr>
          <w:noProof/>
          <w:highlight w:val="yellow"/>
        </w:rPr>
        <w:drawing>
          <wp:inline distT="0" distB="0" distL="0" distR="0" wp14:anchorId="03F39AF8" wp14:editId="662D6105">
            <wp:extent cx="4739774" cy="1653857"/>
            <wp:effectExtent l="19050" t="19050" r="22860" b="22860"/>
            <wp:docPr id="6150519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317" cy="16680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F0853F" w14:textId="3135D0FF" w:rsidR="00634431" w:rsidRPr="0043125A" w:rsidRDefault="00634431" w:rsidP="00634431">
      <w:pPr>
        <w:pStyle w:val="a3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</w:pP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lastRenderedPageBreak/>
        <w:t xml:space="preserve">Рис. </w:t>
      </w:r>
      <w:r w:rsidR="009166FA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2. </w:t>
      </w: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Схема архитектуры YOLO</w:t>
      </w:r>
    </w:p>
    <w:p w14:paraId="0EA0614E" w14:textId="77777777" w:rsidR="009166FA" w:rsidRPr="0043125A" w:rsidRDefault="00634431" w:rsidP="00736D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</w:pP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В последние годы архитектура YOLO претерпела значительную эволюцию (v3, v5, v8), достигнув уровня точности, сопоставимого с двухэтапными моделями, при существенно меньшей вычислительной сложности.</w:t>
      </w:r>
      <w:r w:rsidR="009166FA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</w:t>
      </w:r>
    </w:p>
    <w:p w14:paraId="2C214A16" w14:textId="3BD0738E" w:rsidR="00634431" w:rsidRPr="0043125A" w:rsidRDefault="009166FA" w:rsidP="00736D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</w:pP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Сравнительный анализ семейства YOLO (рис. 3) демонстрирует, что последняя на момент исследования версия</w:t>
      </w:r>
      <w:r w:rsidR="0077220E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,</w:t>
      </w: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YOLOv8</w:t>
      </w:r>
      <w:r w:rsidR="0077220E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,</w:t>
      </w: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достигла оптимального баланса между скоростью и метрикой точности по сравнению с предшественниками, что делает её наиболее предпочтительным кандидатом для задач реального времени.</w:t>
      </w:r>
    </w:p>
    <w:p w14:paraId="2ECE7371" w14:textId="7931684D" w:rsidR="00BF7940" w:rsidRPr="0043125A" w:rsidRDefault="005A73D8" w:rsidP="00304D7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</w:pPr>
      <w:r w:rsidRPr="0043125A">
        <w:rPr>
          <w:rFonts w:ascii="Times New Roman" w:eastAsia="Times New Roman" w:hAnsi="Times New Roman" w:cs="Times New Roman"/>
          <w:noProof/>
          <w:color w:val="000000"/>
          <w:sz w:val="28"/>
          <w:szCs w:val="32"/>
          <w:highlight w:val="yellow"/>
        </w:rPr>
        <w:drawing>
          <wp:inline distT="0" distB="0" distL="0" distR="0" wp14:anchorId="777B5D69" wp14:editId="129DB262">
            <wp:extent cx="5332491" cy="2002312"/>
            <wp:effectExtent l="19050" t="19050" r="20955" b="17145"/>
            <wp:docPr id="113301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158" name="Рисунок 11330158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248" cy="2004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EE58A" w14:textId="2AB6DAFD" w:rsidR="009166FA" w:rsidRPr="0043125A" w:rsidRDefault="00BF7940" w:rsidP="00304D7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</w:pP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Рис. 3. Сравнение YOLOv8 с другими алгоритмами того же семейства</w:t>
      </w:r>
    </w:p>
    <w:p w14:paraId="43FBD8D4" w14:textId="77777777" w:rsidR="0043125A" w:rsidRPr="0043125A" w:rsidRDefault="0043125A" w:rsidP="00304D7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</w:pPr>
    </w:p>
    <w:p w14:paraId="150B657C" w14:textId="1A164C22" w:rsidR="003003AD" w:rsidRPr="003003AD" w:rsidRDefault="006C54CA" w:rsidP="006C5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Таким образом, особый интерес для данной работы представляет модификация YOLOv8-seg, которая впервые в одноэтапной архитектуре объединяет детекцию, классификацию и инстанс-сегментацию в едином прямом проходе. В отличие от </w:t>
      </w:r>
      <w:proofErr w:type="spellStart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Mask</w:t>
      </w:r>
      <w:proofErr w:type="spellEnd"/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R-CNN, YOLOv8-seg не требует отдельной ветви сети для генерации масок, что снижает потребление памяти и повышает скорость, сохраняя при этом приемлемую точность для целевого набора классов (фрукты, овощи, хлеб и др.). </w:t>
      </w:r>
      <w:r w:rsidR="003003AD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YOLOv8-seg </w:t>
      </w:r>
      <w:r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также </w:t>
      </w:r>
      <w:r w:rsidR="003003AD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представляет собой компромисс между точностью геометрического анализа и вычислительной эффективностью, необходимой для практического применения. В отличие от классических детекторов, оперирующих только </w:t>
      </w:r>
      <w:proofErr w:type="spellStart"/>
      <w:r w:rsidR="003003AD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bounding</w:t>
      </w:r>
      <w:proofErr w:type="spellEnd"/>
      <w:r w:rsidR="003003AD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 </w:t>
      </w:r>
      <w:proofErr w:type="spellStart"/>
      <w:r w:rsidR="003003AD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box</w:t>
      </w:r>
      <w:proofErr w:type="spellEnd"/>
      <w:r w:rsidR="003003AD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, она обеспечивает </w:t>
      </w:r>
      <w:proofErr w:type="spellStart"/>
      <w:r w:rsidR="003003AD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>пиксельно</w:t>
      </w:r>
      <w:proofErr w:type="spellEnd"/>
      <w:r w:rsidR="003003AD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t xml:space="preserve">-точное выделение контуров, что важно для корректного расчёта площади проекции и, как следствие, массы и калорийности пищевых объектов сложной </w:t>
      </w:r>
      <w:r w:rsidR="003003AD" w:rsidRPr="0043125A">
        <w:rPr>
          <w:rFonts w:ascii="Times New Roman" w:eastAsia="Times New Roman" w:hAnsi="Times New Roman" w:cs="Times New Roman"/>
          <w:color w:val="000000"/>
          <w:sz w:val="28"/>
          <w:szCs w:val="32"/>
          <w:highlight w:val="yellow"/>
        </w:rPr>
        <w:lastRenderedPageBreak/>
        <w:t>формы. Именно это преимущество ложится в основу гипотезы данного исследования.</w:t>
      </w:r>
    </w:p>
    <w:p w14:paraId="4D67C58B" w14:textId="338A0721" w:rsidR="00A2495B" w:rsidRPr="0043125A" w:rsidRDefault="0043125A" w:rsidP="00A2495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Архитектура</w:t>
      </w:r>
      <w:r w:rsidR="00A2495B" w:rsidRPr="00A2495B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системы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lang w:val="en-US"/>
        </w:rPr>
        <w:t>YOLO</w:t>
      </w:r>
    </w:p>
    <w:p w14:paraId="69F7B6BB" w14:textId="52F332D1" w:rsidR="00396CFE" w:rsidRPr="00396CFE" w:rsidRDefault="00396CFE" w:rsidP="00A249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396CFE">
        <w:rPr>
          <w:rFonts w:ascii="Times New Roman" w:eastAsia="Times New Roman" w:hAnsi="Times New Roman" w:cs="Times New Roman"/>
          <w:color w:val="000000"/>
          <w:sz w:val="28"/>
          <w:szCs w:val="32"/>
        </w:rPr>
        <w:t>В рамках данной работы была разработана и реализована модульная клиент-серверная система, способная автоматически анализировать изображения пищевых продуктов и оценивать их калорийность. Система построена на принципах конвейерной обработки данных (</w:t>
      </w:r>
      <w:proofErr w:type="spellStart"/>
      <w:r w:rsidRPr="00396CFE">
        <w:rPr>
          <w:rFonts w:ascii="Times New Roman" w:eastAsia="Times New Roman" w:hAnsi="Times New Roman" w:cs="Times New Roman"/>
          <w:color w:val="000000"/>
          <w:sz w:val="28"/>
          <w:szCs w:val="32"/>
        </w:rPr>
        <w:t>pipeline</w:t>
      </w:r>
      <w:proofErr w:type="spellEnd"/>
      <w:r w:rsidRPr="00396CFE">
        <w:rPr>
          <w:rFonts w:ascii="Times New Roman" w:eastAsia="Times New Roman" w:hAnsi="Times New Roman" w:cs="Times New Roman"/>
          <w:color w:val="000000"/>
          <w:sz w:val="28"/>
          <w:szCs w:val="32"/>
        </w:rPr>
        <w:t>), где каждый этап выполняет строго определённую задачу, обеспечивая высокую связность внутри модулей и слабую связность между ними. Это позволяет легко модифицировать отдельные компоненты без необходимости переписывания всей системы.</w:t>
      </w:r>
    </w:p>
    <w:p w14:paraId="7E8AF2FC" w14:textId="20364AF2" w:rsidR="00396CFE" w:rsidRDefault="00396CFE" w:rsidP="00396C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396CFE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Архитектура системы представлена на рис. </w:t>
      </w:r>
      <w:r w:rsidR="00304D7A">
        <w:rPr>
          <w:rFonts w:ascii="Times New Roman" w:eastAsia="Times New Roman" w:hAnsi="Times New Roman" w:cs="Times New Roman"/>
          <w:color w:val="000000"/>
          <w:sz w:val="28"/>
          <w:szCs w:val="32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.</w:t>
      </w:r>
    </w:p>
    <w:p w14:paraId="3398B279" w14:textId="21F5074A" w:rsidR="00396CFE" w:rsidRPr="00736DE2" w:rsidRDefault="00C00C87" w:rsidP="00396CF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C00C87">
        <w:rPr>
          <w:rFonts w:ascii="Times New Roman" w:eastAsia="Times New Roman" w:hAnsi="Times New Roman" w:cs="Times New Roman"/>
          <w:noProof/>
          <w:color w:val="000000"/>
          <w:sz w:val="28"/>
          <w:szCs w:val="32"/>
        </w:rPr>
        <w:drawing>
          <wp:inline distT="0" distB="0" distL="0" distR="0" wp14:anchorId="502564CB" wp14:editId="2FEB278A">
            <wp:extent cx="5386705" cy="1535865"/>
            <wp:effectExtent l="19050" t="19050" r="23495" b="26670"/>
            <wp:docPr id="172321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14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5052" cy="15439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F7BFEF" w14:textId="5807E986" w:rsidR="00396CFE" w:rsidRPr="00736DE2" w:rsidRDefault="00396CFE" w:rsidP="00396CF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736DE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Рис. </w:t>
      </w:r>
      <w:r w:rsidR="00304D7A">
        <w:rPr>
          <w:rFonts w:ascii="Times New Roman" w:eastAsia="Times New Roman" w:hAnsi="Times New Roman" w:cs="Times New Roman"/>
          <w:color w:val="000000"/>
          <w:sz w:val="28"/>
          <w:szCs w:val="32"/>
        </w:rPr>
        <w:t>6</w:t>
      </w:r>
      <w:r w:rsidRPr="00736DE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. </w:t>
      </w:r>
      <w:r w:rsidRPr="00396CFE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Архитектура </w:t>
      </w:r>
      <w:proofErr w:type="spellStart"/>
      <w:r w:rsidRPr="00396CFE">
        <w:rPr>
          <w:rFonts w:ascii="Times New Roman" w:eastAsia="Times New Roman" w:hAnsi="Times New Roman" w:cs="Times New Roman"/>
          <w:color w:val="000000"/>
          <w:sz w:val="28"/>
          <w:szCs w:val="32"/>
        </w:rPr>
        <w:t>пайплайна</w:t>
      </w:r>
      <w:proofErr w:type="spellEnd"/>
      <w:r w:rsidRPr="00396CFE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обработки изображения для оценки калорийности пищевых продуктов</w:t>
      </w:r>
    </w:p>
    <w:p w14:paraId="26D77D57" w14:textId="77777777" w:rsidR="007D3C5F" w:rsidRDefault="007D3C5F" w:rsidP="00244C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</w:p>
    <w:p w14:paraId="22EE3764" w14:textId="73FF0DD8" w:rsidR="007D3C5F" w:rsidRDefault="007D3C5F" w:rsidP="00244C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7D3C5F">
        <w:rPr>
          <w:rFonts w:ascii="Times New Roman" w:eastAsia="Times New Roman" w:hAnsi="Times New Roman" w:cs="Times New Roman"/>
          <w:color w:val="000000"/>
          <w:sz w:val="28"/>
          <w:szCs w:val="32"/>
        </w:rPr>
        <w:t>На схеме показаны основные этапы от загрузки изображения до визуализации результатов, включая параллельную обработку эталона (монеты) и продуктов, а также геометрическое моделирование для расчёта массы.</w:t>
      </w:r>
    </w:p>
    <w:p w14:paraId="0F305A23" w14:textId="7E598941" w:rsidR="00736DE2" w:rsidRPr="00736DE2" w:rsidRDefault="00B30280" w:rsidP="00B302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7D3C5F">
        <w:rPr>
          <w:rFonts w:ascii="Times New Roman" w:eastAsia="Times New Roman" w:hAnsi="Times New Roman" w:cs="Times New Roman"/>
          <w:color w:val="000000"/>
          <w:sz w:val="28"/>
          <w:szCs w:val="32"/>
        </w:rPr>
        <w:t>Процесс обработки начинается с предварительной подготовки изображения и калибровки масштаба</w:t>
      </w: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.</w:t>
      </w:r>
      <w:r w:rsidRPr="007D3C5F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Калибровка необходима для</w:t>
      </w:r>
      <w:r w:rsidR="00736DE2" w:rsidRPr="00736DE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перевода пиксельных измерений в физические единицы (мм, см). Существует два основных подхода:</w:t>
      </w:r>
    </w:p>
    <w:p w14:paraId="4CFEBA4B" w14:textId="678CC5DD" w:rsidR="00736DE2" w:rsidRPr="00244C42" w:rsidRDefault="00736DE2" w:rsidP="00244C42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Геометрическая калибровка камеры (метод Чжана) </w:t>
      </w:r>
      <w:r w:rsidR="008376EA">
        <w:rPr>
          <w:rFonts w:ascii="Times New Roman" w:eastAsia="Times New Roman" w:hAnsi="Times New Roman" w:cs="Times New Roman"/>
          <w:color w:val="000000"/>
          <w:sz w:val="28"/>
          <w:szCs w:val="32"/>
        </w:rPr>
        <w:t>–</w:t>
      </w:r>
      <w:r w:rsidRP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требует предварительного размещения калибровочной доски, вычисления матрицы внутренних параметров и коэффициентов дисторсии. Хотя этот метод </w:t>
      </w:r>
      <w:r w:rsidRP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lastRenderedPageBreak/>
        <w:t>обеспечивает высокую точность, он не подходит для массового использования, так как требует от пользователя специальных действий и оборудования.</w:t>
      </w:r>
    </w:p>
    <w:p w14:paraId="7B865551" w14:textId="04B474FB" w:rsidR="00244C42" w:rsidRPr="00244C42" w:rsidRDefault="00736DE2" w:rsidP="00244C42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Калибровка по эталонному объекту в сцене </w:t>
      </w:r>
      <w:r w:rsidR="008376EA">
        <w:rPr>
          <w:rFonts w:ascii="Times New Roman" w:eastAsia="Times New Roman" w:hAnsi="Times New Roman" w:cs="Times New Roman"/>
          <w:color w:val="000000"/>
          <w:sz w:val="28"/>
          <w:szCs w:val="32"/>
        </w:rPr>
        <w:t>–</w:t>
      </w:r>
      <w:r w:rsidRP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гораздо более практичный подход. В работе используется российская монета номиналом 5 рублей (диаметр 25.0 мм) как эталон. После её детекции вычисляется масштабный коэффициент:</w:t>
      </w:r>
    </w:p>
    <w:p w14:paraId="6287CADC" w14:textId="10843F9D" w:rsidR="00736DE2" w:rsidRPr="00244C42" w:rsidRDefault="00244C42" w:rsidP="00244C42">
      <w:pPr>
        <w:spacing w:line="360" w:lineRule="auto"/>
        <w:ind w:left="709"/>
        <w:jc w:val="both"/>
        <w:rPr>
          <w:rFonts w:cs="Times New Roman"/>
          <w:sz w:val="28"/>
          <w:szCs w:val="28"/>
          <w:lang w:eastAsia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S=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25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пикс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,</m:t>
          </m:r>
        </m:oMath>
      </m:oMathPara>
    </w:p>
    <w:p w14:paraId="72FEBF1B" w14:textId="6B302E1C" w:rsidR="00244C42" w:rsidRPr="00244C42" w:rsidRDefault="00244C42" w:rsidP="00244C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44C42">
        <w:rPr>
          <w:rFonts w:ascii="Times New Roman" w:hAnsi="Times New Roman" w:cs="Times New Roman"/>
          <w:sz w:val="28"/>
          <w:szCs w:val="28"/>
          <w:lang w:eastAsia="en-US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en-US"/>
              </w:rPr>
              <m:t>d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m:t>пикс</m:t>
            </m:r>
          </m:sub>
        </m:sSub>
      </m:oMath>
      <w:r w:rsidR="008376EA">
        <w:rPr>
          <w:rFonts w:ascii="Times New Roman" w:hAnsi="Times New Roman" w:cs="Times New Roman"/>
          <w:sz w:val="28"/>
          <w:szCs w:val="28"/>
          <w:lang w:eastAsia="en-US"/>
        </w:rPr>
        <w:t>–</w:t>
      </w:r>
      <w:r w:rsidRPr="00244C42">
        <w:rPr>
          <w:rFonts w:ascii="Times New Roman" w:hAnsi="Times New Roman" w:cs="Times New Roman"/>
          <w:sz w:val="28"/>
          <w:szCs w:val="28"/>
          <w:lang w:eastAsia="en-US"/>
        </w:rPr>
        <w:t xml:space="preserve"> измеренный диаметр монеты в пикселях.</w:t>
      </w:r>
    </w:p>
    <w:p w14:paraId="1EF2BF35" w14:textId="05D65326" w:rsidR="00736DE2" w:rsidRDefault="00736DE2" w:rsidP="00244C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736DE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Однако стандартные модели, обученные на общих датасетах (например, COCO), не содержат класса «монета» или показывают низкую точность при её детекции на реальных фоновых сценах. Поэтому была самостоятельно обучена специализированная YOLOv8n-модель на собранном датасете (&gt;500 изображений монеты в различных условиях). Это обеспечило высокую </w:t>
      </w:r>
      <w:proofErr w:type="spellStart"/>
      <w:r w:rsidRPr="00736DE2">
        <w:rPr>
          <w:rFonts w:ascii="Times New Roman" w:eastAsia="Times New Roman" w:hAnsi="Times New Roman" w:cs="Times New Roman"/>
          <w:color w:val="000000"/>
          <w:sz w:val="28"/>
          <w:szCs w:val="32"/>
        </w:rPr>
        <w:t>robustness</w:t>
      </w:r>
      <w:proofErr w:type="spellEnd"/>
      <w:r w:rsidRPr="00736DE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и минимизировало ошибку масштаба </w:t>
      </w:r>
      <w:r w:rsidR="008376EA">
        <w:rPr>
          <w:rFonts w:ascii="Times New Roman" w:eastAsia="Times New Roman" w:hAnsi="Times New Roman" w:cs="Times New Roman"/>
          <w:color w:val="000000"/>
          <w:sz w:val="28"/>
          <w:szCs w:val="32"/>
        </w:rPr>
        <w:t>–</w:t>
      </w:r>
      <w:r w:rsidRPr="00736DE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ключевого фактора, влияющего на итоговую калорийность.</w:t>
      </w:r>
    </w:p>
    <w:p w14:paraId="034102F7" w14:textId="2AB03D02" w:rsidR="007D3C5F" w:rsidRDefault="007D3C5F" w:rsidP="00244C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7D3C5F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После определения масштабного коэффициента система переходит к основному этапу </w:t>
      </w:r>
      <w:r w:rsidR="008376EA">
        <w:rPr>
          <w:rFonts w:ascii="Times New Roman" w:eastAsia="Times New Roman" w:hAnsi="Times New Roman" w:cs="Times New Roman"/>
          <w:color w:val="000000"/>
          <w:sz w:val="28"/>
          <w:szCs w:val="32"/>
        </w:rPr>
        <w:t>–</w:t>
      </w:r>
      <w:r w:rsidRPr="007D3C5F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детекции и сегментации пищевых продуктов с использованием модели YOLOv8-seg. Для каждого обнаруженного объекта получается не только ограничивающая рамка и класс продукта, но и пиксельная сегментационная маска, которая используется для точного расчёта площади проекции. Именно этот этап является ключевым для проверки гипотезы исследования </w:t>
      </w:r>
      <w:r w:rsidR="008376EA">
        <w:rPr>
          <w:rFonts w:ascii="Times New Roman" w:eastAsia="Times New Roman" w:hAnsi="Times New Roman" w:cs="Times New Roman"/>
          <w:color w:val="000000"/>
          <w:sz w:val="28"/>
          <w:szCs w:val="32"/>
        </w:rPr>
        <w:t>–</w:t>
      </w:r>
      <w:r w:rsidRPr="007D3C5F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о преимуществе сегментации перед </w:t>
      </w:r>
      <w:proofErr w:type="spellStart"/>
      <w:r w:rsidRPr="007D3C5F">
        <w:rPr>
          <w:rFonts w:ascii="Times New Roman" w:eastAsia="Times New Roman" w:hAnsi="Times New Roman" w:cs="Times New Roman"/>
          <w:color w:val="000000"/>
          <w:sz w:val="28"/>
          <w:szCs w:val="32"/>
        </w:rPr>
        <w:t>bounding</w:t>
      </w:r>
      <w:proofErr w:type="spellEnd"/>
      <w:r w:rsidRPr="007D3C5F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7D3C5F">
        <w:rPr>
          <w:rFonts w:ascii="Times New Roman" w:eastAsia="Times New Roman" w:hAnsi="Times New Roman" w:cs="Times New Roman"/>
          <w:color w:val="000000"/>
          <w:sz w:val="28"/>
          <w:szCs w:val="32"/>
        </w:rPr>
        <w:t>box</w:t>
      </w:r>
      <w:proofErr w:type="spellEnd"/>
      <w:r w:rsidRPr="007D3C5F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в задаче оценки калорийности.</w:t>
      </w:r>
    </w:p>
    <w:p w14:paraId="2A266A1A" w14:textId="74C2413D" w:rsidR="00B30280" w:rsidRDefault="00B30280" w:rsidP="00244C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B30280">
        <w:rPr>
          <w:rFonts w:ascii="Times New Roman" w:eastAsia="Times New Roman" w:hAnsi="Times New Roman" w:cs="Times New Roman"/>
          <w:color w:val="000000"/>
          <w:sz w:val="28"/>
          <w:szCs w:val="32"/>
        </w:rPr>
        <w:t>На основе полученной площади проекции и линейных размеров, скорректированных на угол перспективы, выполняется расчёт объёма продукта с использованием параметрических геометрических моделей.</w:t>
      </w:r>
    </w:p>
    <w:p w14:paraId="7077486F" w14:textId="36564F2C" w:rsidR="00736DE2" w:rsidRPr="00736DE2" w:rsidRDefault="00244C42" w:rsidP="00736D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Для в</w:t>
      </w:r>
      <w:r w:rsidR="00736DE2" w:rsidRPr="00736DE2">
        <w:rPr>
          <w:rFonts w:ascii="Times New Roman" w:eastAsia="Times New Roman" w:hAnsi="Times New Roman" w:cs="Times New Roman"/>
          <w:color w:val="000000"/>
          <w:sz w:val="28"/>
          <w:szCs w:val="32"/>
        </w:rPr>
        <w:t>осстановлени</w:t>
      </w: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я</w:t>
      </w:r>
      <w:r w:rsidR="00736DE2" w:rsidRPr="00736DE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трёхмерного объёма из 2D-проекции </w:t>
      </w: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в</w:t>
      </w:r>
      <w:r w:rsidR="00736DE2" w:rsidRPr="00736DE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данной работе использован параметрический подход геометрического моделирования:</w:t>
      </w:r>
    </w:p>
    <w:p w14:paraId="21618E2B" w14:textId="77777777" w:rsidR="00244C42" w:rsidRPr="00146F49" w:rsidRDefault="00244C42" w:rsidP="00244C42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46F49">
        <w:rPr>
          <w:rFonts w:ascii="Times New Roman" w:hAnsi="Times New Roman"/>
          <w:sz w:val="28"/>
          <w:szCs w:val="28"/>
        </w:rPr>
        <w:t>Сферическая модель для круглых фруктов (яблоки, апельсины):</w:t>
      </w:r>
    </w:p>
    <w:p w14:paraId="3697DD44" w14:textId="77777777" w:rsidR="00244C42" w:rsidRPr="00146F49" w:rsidRDefault="00244C42" w:rsidP="00244C42">
      <w:pPr>
        <w:spacing w:line="360" w:lineRule="auto"/>
        <w:ind w:firstLine="709"/>
        <w:contextualSpacing/>
        <w:jc w:val="both"/>
        <w:rPr>
          <w:rFonts w:cs="Times New Roman"/>
          <w:sz w:val="28"/>
          <w:szCs w:val="28"/>
          <w:lang w:eastAsia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en-US"/>
            </w:rPr>
            <w:lastRenderedPageBreak/>
            <m:t>r=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en-US"/>
                            </w:rPr>
                            <m:t>mm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en-US"/>
                            </w:rPr>
                            <m:t>2​​​</m:t>
                          </m:r>
                        </m:sup>
                      </m:sSup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,</m:t>
          </m:r>
        </m:oMath>
      </m:oMathPara>
    </w:p>
    <w:bookmarkStart w:id="1" w:name="_Hlk216885792"/>
    <w:p w14:paraId="7B1044C7" w14:textId="77777777" w:rsidR="00244C42" w:rsidRPr="00146F49" w:rsidRDefault="009915CC" w:rsidP="00244C42">
      <w:pPr>
        <w:spacing w:line="360" w:lineRule="auto"/>
        <w:ind w:firstLine="709"/>
        <w:contextualSpacing/>
        <w:jc w:val="both"/>
        <w:rPr>
          <w:rFonts w:cs="Times New Roman"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сф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π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.</m:t>
          </m:r>
        </m:oMath>
      </m:oMathPara>
    </w:p>
    <w:bookmarkEnd w:id="1"/>
    <w:p w14:paraId="3A2B86A5" w14:textId="77777777" w:rsidR="00244C42" w:rsidRPr="00146F49" w:rsidRDefault="00244C42" w:rsidP="00244C42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46F49">
        <w:rPr>
          <w:rFonts w:ascii="Times New Roman" w:hAnsi="Times New Roman"/>
          <w:sz w:val="28"/>
          <w:szCs w:val="28"/>
        </w:rPr>
        <w:t>Цилиндрическая модель для удлинённых объектов (бананы, огурцы):</w:t>
      </w:r>
      <w:bookmarkStart w:id="2" w:name="_Hlk216886850"/>
    </w:p>
    <w:p w14:paraId="32D947A0" w14:textId="77777777" w:rsidR="00244C42" w:rsidRPr="00146F49" w:rsidRDefault="009915CC" w:rsidP="00244C42">
      <w:pPr>
        <w:spacing w:line="360" w:lineRule="auto"/>
        <w:ind w:firstLine="709"/>
        <w:contextualSpacing/>
        <w:jc w:val="both"/>
        <w:rPr>
          <w:rFonts w:cs="Times New Roman"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цил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 xml:space="preserve">≈ 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  <w:color w:val="0F1115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  <w:shd w:val="clear" w:color="auto" w:fill="FFFFFF"/>
                </w:rPr>
                <m:t>A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  <m:t>проекц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  <w:color w:val="0F1115"/>
              <w:sz w:val="2"/>
              <w:szCs w:val="2"/>
              <w:shd w:val="clear" w:color="auto" w:fill="FFFFFF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 w:cs="Cambria Math"/>
              <w:color w:val="0F1115"/>
              <w:sz w:val="28"/>
              <w:szCs w:val="28"/>
              <w:shd w:val="clear" w:color="auto" w:fill="FFFFFF"/>
            </w:rPr>
            <m:t>×</m:t>
          </m:r>
          <m:r>
            <w:rPr>
              <w:rStyle w:val="mord"/>
              <w:rFonts w:ascii="Cambria Math" w:hAnsi="Cambria Math"/>
              <w:color w:val="0F1115"/>
              <w:sz w:val="28"/>
              <w:szCs w:val="28"/>
              <w:shd w:val="clear" w:color="auto" w:fill="FFFFFF"/>
            </w:rPr>
            <m:t>L</m:t>
          </m:r>
          <m:r>
            <m:rPr>
              <m:sty m:val="p"/>
            </m:rPr>
            <w:rPr>
              <w:rStyle w:val="mbin"/>
              <w:rFonts w:ascii="Cambria Math" w:hAnsi="Cambria Math" w:cs="Cambria Math"/>
              <w:color w:val="0F1115"/>
              <w:sz w:val="28"/>
              <w:szCs w:val="28"/>
              <w:shd w:val="clear" w:color="auto" w:fill="FFFFFF"/>
            </w:rPr>
            <m:t>×</m:t>
          </m:r>
          <m:r>
            <w:rPr>
              <w:rStyle w:val="mord"/>
              <w:rFonts w:ascii="Cambria Math" w:hAnsi="Cambria Math"/>
              <w:color w:val="0F1115"/>
              <w:sz w:val="28"/>
              <w:szCs w:val="28"/>
              <w:shd w:val="clear" w:color="auto" w:fill="FFFFFF"/>
            </w:rPr>
            <m:t>k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.</m:t>
          </m:r>
        </m:oMath>
      </m:oMathPara>
    </w:p>
    <w:bookmarkEnd w:id="2"/>
    <w:p w14:paraId="549D9D3D" w14:textId="77777777" w:rsidR="00244C42" w:rsidRPr="00146F49" w:rsidRDefault="00244C42" w:rsidP="00244C42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46F49">
        <w:rPr>
          <w:rFonts w:ascii="Times New Roman" w:hAnsi="Times New Roman"/>
          <w:sz w:val="28"/>
          <w:szCs w:val="28"/>
        </w:rPr>
        <w:t>Эллипсоидальная модель для овальных продуктов (яйца, лимоны):</w:t>
      </w:r>
    </w:p>
    <w:p w14:paraId="3DA61E61" w14:textId="77777777" w:rsidR="00244C42" w:rsidRPr="00146F49" w:rsidRDefault="009915CC" w:rsidP="00244C42">
      <w:pPr>
        <w:spacing w:line="360" w:lineRule="auto"/>
        <w:ind w:firstLine="709"/>
        <w:contextualSpacing/>
        <w:jc w:val="both"/>
        <w:rPr>
          <w:rFonts w:cs="Times New Roman"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элл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π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ab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,</m:t>
          </m:r>
        </m:oMath>
      </m:oMathPara>
    </w:p>
    <w:p w14:paraId="28E83453" w14:textId="77777777" w:rsidR="00244C42" w:rsidRPr="00146F49" w:rsidRDefault="00244C42" w:rsidP="00244C42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46F49">
        <w:rPr>
          <w:rFonts w:ascii="Times New Roman" w:hAnsi="Times New Roman"/>
          <w:sz w:val="28"/>
          <w:szCs w:val="28"/>
        </w:rPr>
        <w:t>где:</w:t>
      </w:r>
    </w:p>
    <w:p w14:paraId="6F2C19C2" w14:textId="77777777" w:rsidR="00244C42" w:rsidRPr="00146F49" w:rsidRDefault="009915CC" w:rsidP="00244C42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Style w:val="mord"/>
                <w:rFonts w:ascii="Cambria Math" w:eastAsiaTheme="minorHAnsi" w:hAnsi="Cambria Math" w:cstheme="minorBidi"/>
                <w:i/>
                <w:iCs/>
                <w:color w:val="0F1115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Style w:val="mord"/>
                <w:rFonts w:ascii="Cambria Math" w:hAnsi="Cambria Math"/>
                <w:color w:val="0F1115"/>
                <w:sz w:val="28"/>
                <w:szCs w:val="28"/>
                <w:shd w:val="clear" w:color="auto" w:fill="FFFFFF"/>
              </w:rPr>
              <m:t>A</m:t>
            </m:r>
          </m:e>
          <m:sub>
            <m:r>
              <m:rPr>
                <m:sty m:val="p"/>
              </m:rPr>
              <w:rPr>
                <w:rStyle w:val="mord"/>
                <w:rFonts w:ascii="Cambria Math" w:hAnsi="Cambria Math"/>
                <w:color w:val="0F1115"/>
                <w:sz w:val="20"/>
                <w:szCs w:val="20"/>
                <w:shd w:val="clear" w:color="auto" w:fill="FFFFFF"/>
              </w:rPr>
              <m:t>проекц</m:t>
            </m:r>
          </m:sub>
        </m:sSub>
        <m:r>
          <m:rPr>
            <m:sty m:val="p"/>
          </m:rPr>
          <w:rPr>
            <w:rStyle w:val="vlist-s"/>
            <w:rFonts w:ascii="Cambria Math" w:hAnsi="Cambria Math"/>
            <w:color w:val="0F1115"/>
            <w:sz w:val="2"/>
            <w:szCs w:val="2"/>
            <w:shd w:val="clear" w:color="auto" w:fill="FFFFFF"/>
          </w:rPr>
          <m:t>​</m:t>
        </m:r>
      </m:oMath>
      <w:r w:rsidR="00244C42" w:rsidRPr="00146F49">
        <w:rPr>
          <w:rFonts w:ascii="Times New Roman" w:hAnsi="Times New Roman"/>
          <w:sz w:val="28"/>
          <w:szCs w:val="28"/>
        </w:rPr>
        <w:t xml:space="preserve"> – площадь проекции объекта,</w:t>
      </w:r>
    </w:p>
    <w:p w14:paraId="09E51DDE" w14:textId="77777777" w:rsidR="00244C42" w:rsidRPr="00146F49" w:rsidRDefault="00244C42" w:rsidP="00244C42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m:oMath>
        <m:r>
          <w:rPr>
            <w:rStyle w:val="mord"/>
            <w:rFonts w:ascii="Cambria Math" w:hAnsi="Cambria Math"/>
            <w:color w:val="0F1115"/>
            <w:sz w:val="28"/>
            <w:szCs w:val="28"/>
            <w:shd w:val="clear" w:color="auto" w:fill="FFFFFF"/>
          </w:rPr>
          <m:t>L</m:t>
        </m:r>
      </m:oMath>
      <w:r w:rsidRPr="00146F49">
        <w:rPr>
          <w:rFonts w:ascii="Times New Roman" w:hAnsi="Times New Roman"/>
          <w:sz w:val="28"/>
          <w:szCs w:val="28"/>
        </w:rPr>
        <w:t xml:space="preserve"> – длина большой оси,</w:t>
      </w:r>
    </w:p>
    <w:p w14:paraId="35B780D3" w14:textId="77777777" w:rsidR="00244C42" w:rsidRPr="00146F49" w:rsidRDefault="00244C42" w:rsidP="00244C42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a, b</m:t>
        </m:r>
      </m:oMath>
      <w:r w:rsidRPr="00146F49">
        <w:rPr>
          <w:rFonts w:ascii="Times New Roman" w:hAnsi="Times New Roman"/>
          <w:sz w:val="28"/>
          <w:szCs w:val="28"/>
        </w:rPr>
        <w:t xml:space="preserve"> – полуоси эллипса,</w:t>
      </w:r>
    </w:p>
    <w:p w14:paraId="70EF1F71" w14:textId="69F6FBA7" w:rsidR="00736DE2" w:rsidRPr="00244C42" w:rsidRDefault="00244C42" w:rsidP="00244C42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m:oMath>
        <m:r>
          <w:rPr>
            <w:rStyle w:val="mord"/>
            <w:rFonts w:ascii="Cambria Math" w:hAnsi="Cambria Math"/>
            <w:color w:val="0F1115"/>
            <w:sz w:val="28"/>
            <w:szCs w:val="28"/>
            <w:shd w:val="clear" w:color="auto" w:fill="FFFFFF"/>
          </w:rPr>
          <m:t>k</m:t>
        </m:r>
      </m:oMath>
      <w:r w:rsidRPr="00146F49">
        <w:rPr>
          <w:rFonts w:ascii="Times New Roman" w:hAnsi="Times New Roman"/>
          <w:sz w:val="28"/>
          <w:szCs w:val="28"/>
        </w:rPr>
        <w:t xml:space="preserve"> – поправочный коэффициент формы</w:t>
      </w: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.</w:t>
      </w:r>
    </w:p>
    <w:p w14:paraId="56AC3930" w14:textId="77777777" w:rsidR="00244C42" w:rsidRPr="00146F49" w:rsidRDefault="00244C42" w:rsidP="00244C42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46F49">
        <w:rPr>
          <w:rFonts w:ascii="Times New Roman" w:hAnsi="Times New Roman"/>
          <w:sz w:val="28"/>
          <w:szCs w:val="28"/>
        </w:rPr>
        <w:t xml:space="preserve">После оценки объёма V масса вычисляется через плотность продукта ρ: </w:t>
      </w:r>
    </w:p>
    <w:p w14:paraId="4CFC4123" w14:textId="6945E28E" w:rsidR="00736DE2" w:rsidRPr="00244C42" w:rsidRDefault="00244C42" w:rsidP="00244C42">
      <w:pPr>
        <w:pStyle w:val="a3"/>
        <w:spacing w:after="0" w:line="360" w:lineRule="auto"/>
        <w:ind w:left="0" w:firstLine="709"/>
        <w:jc w:val="center"/>
        <w:rPr>
          <w:rFonts w:ascii="Times New Roman" w:hAnsi="Times New Roman"/>
          <w:i/>
          <w:sz w:val="28"/>
          <w:szCs w:val="28"/>
        </w:rPr>
      </w:pPr>
      <w:bookmarkStart w:id="3" w:name="_Hlk216887036"/>
      <m:oMath>
        <m:r>
          <w:rPr>
            <w:rFonts w:ascii="Cambria Math" w:hAnsi="Cambria Math"/>
            <w:sz w:val="28"/>
            <w:szCs w:val="28"/>
          </w:rPr>
          <m:t>m= ρ ×V</m:t>
        </m:r>
      </m:oMath>
      <w:r>
        <w:rPr>
          <w:rFonts w:ascii="Times New Roman" w:hAnsi="Times New Roman"/>
          <w:i/>
          <w:sz w:val="28"/>
          <w:szCs w:val="28"/>
        </w:rPr>
        <w:t>.</w:t>
      </w:r>
      <w:bookmarkEnd w:id="3"/>
    </w:p>
    <w:p w14:paraId="1904895A" w14:textId="6C1FBA1C" w:rsidR="00736DE2" w:rsidRPr="00736DE2" w:rsidRDefault="00736DE2" w:rsidP="00244C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736DE2">
        <w:rPr>
          <w:rFonts w:ascii="Times New Roman" w:eastAsia="Times New Roman" w:hAnsi="Times New Roman" w:cs="Times New Roman"/>
          <w:color w:val="000000"/>
          <w:sz w:val="28"/>
          <w:szCs w:val="32"/>
        </w:rPr>
        <w:t>Здесь важнейшую роль играет точность площади проекции</w:t>
      </w:r>
      <w:r w:rsid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r w:rsidRPr="00736DE2">
        <w:rPr>
          <w:rFonts w:ascii="Times New Roman" w:eastAsia="Times New Roman" w:hAnsi="Times New Roman" w:cs="Times New Roman"/>
          <w:color w:val="000000"/>
          <w:sz w:val="28"/>
          <w:szCs w:val="32"/>
        </w:rPr>
        <w:t>A, которая напрямую зависит от выбранного метода выделения границ:</w:t>
      </w:r>
    </w:p>
    <w:p w14:paraId="5E15F40C" w14:textId="77777777" w:rsidR="00736DE2" w:rsidRPr="00244C42" w:rsidRDefault="00736DE2" w:rsidP="00C41BC8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при использовании </w:t>
      </w:r>
      <w:proofErr w:type="spellStart"/>
      <w:r w:rsidRP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t>bounding</w:t>
      </w:r>
      <w:proofErr w:type="spellEnd"/>
      <w:r w:rsidRP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t>box</w:t>
      </w:r>
      <w:proofErr w:type="spellEnd"/>
      <w:r w:rsidRP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площадь завышается на 20–50%,</w:t>
      </w:r>
    </w:p>
    <w:p w14:paraId="6B39D339" w14:textId="1E766ECC" w:rsidR="00736DE2" w:rsidRPr="00244C42" w:rsidRDefault="00736DE2" w:rsidP="00C41BC8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t>при использовании маски ошибка площади снижается до 3–8%.</w:t>
      </w:r>
    </w:p>
    <w:p w14:paraId="19E2EADF" w14:textId="77777777" w:rsidR="00244C42" w:rsidRPr="00146F49" w:rsidRDefault="00244C42" w:rsidP="00244C42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146F49">
        <w:rPr>
          <w:rFonts w:ascii="Times New Roman" w:hAnsi="Times New Roman"/>
          <w:iCs/>
          <w:sz w:val="28"/>
          <w:szCs w:val="28"/>
        </w:rPr>
        <w:t>После оценки массы продукта задача определения его калорийности решается с использованием справочных данных. Стандартный подход основан на обращении к базам данных пищевой ценности (USDA, национальные базы данных), где для каждого типа продукта указано содержание нутриентов на 100 грамм.</w:t>
      </w:r>
    </w:p>
    <w:p w14:paraId="315921B0" w14:textId="77777777" w:rsidR="00244C42" w:rsidRPr="00146F49" w:rsidRDefault="00244C42" w:rsidP="00244C42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146F49">
        <w:rPr>
          <w:rFonts w:ascii="Times New Roman" w:hAnsi="Times New Roman"/>
          <w:iCs/>
          <w:sz w:val="28"/>
          <w:szCs w:val="28"/>
        </w:rPr>
        <w:t xml:space="preserve">Расчёт калорийности </w:t>
      </w:r>
      <w:r w:rsidRPr="00146F49">
        <w:rPr>
          <w:rFonts w:ascii="Times New Roman" w:hAnsi="Times New Roman"/>
          <w:i/>
          <w:sz w:val="28"/>
          <w:szCs w:val="28"/>
        </w:rPr>
        <w:t>C</w:t>
      </w:r>
      <w:r w:rsidRPr="00146F49">
        <w:rPr>
          <w:rFonts w:ascii="Times New Roman" w:hAnsi="Times New Roman"/>
          <w:iCs/>
          <w:sz w:val="28"/>
          <w:szCs w:val="28"/>
        </w:rPr>
        <w:t xml:space="preserve"> для продукта массой m выполняется по формуле пропорции:</w:t>
      </w:r>
    </w:p>
    <w:p w14:paraId="436E2B03" w14:textId="77777777" w:rsidR="00244C42" w:rsidRPr="00146F49" w:rsidRDefault="00244C42" w:rsidP="00244C42">
      <w:pPr>
        <w:spacing w:line="360" w:lineRule="auto"/>
        <w:ind w:firstLine="709"/>
        <w:contextualSpacing/>
        <w:jc w:val="both"/>
        <w:rPr>
          <w:rFonts w:cs="Times New Roman"/>
          <w:sz w:val="28"/>
          <w:szCs w:val="28"/>
          <w:lang w:eastAsia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C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m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100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×E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100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,</m:t>
          </m:r>
        </m:oMath>
      </m:oMathPara>
    </w:p>
    <w:p w14:paraId="3351DFA0" w14:textId="578A6E6B" w:rsidR="00037573" w:rsidRDefault="00244C42" w:rsidP="00244C4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г</w:t>
      </w:r>
      <w:r w:rsidRPr="00244C42">
        <w:rPr>
          <w:rFonts w:ascii="Times New Roman" w:hAnsi="Times New Roman" w:cs="Times New Roman"/>
          <w:sz w:val="28"/>
          <w:szCs w:val="28"/>
          <w:lang w:eastAsia="en-US"/>
        </w:rPr>
        <w:t>де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en-US"/>
              </w:rPr>
              <m:t>100</m:t>
            </m:r>
          </m:sub>
        </m:sSub>
      </m:oMath>
      <w:r w:rsidRPr="00244C42">
        <w:rPr>
          <w:rFonts w:ascii="Times New Roman" w:hAnsi="Times New Roman" w:cs="Times New Roman"/>
          <w:sz w:val="28"/>
          <w:szCs w:val="28"/>
          <w:lang w:eastAsia="en-US"/>
        </w:rPr>
        <w:t xml:space="preserve"> – энергетическая ценность на 100 г данного типа продукта</w:t>
      </w:r>
      <w:r w:rsidR="00736DE2" w:rsidRPr="00244C42">
        <w:rPr>
          <w:rFonts w:ascii="Times New Roman" w:eastAsia="Times New Roman" w:hAnsi="Times New Roman" w:cs="Times New Roman"/>
          <w:color w:val="000000"/>
          <w:sz w:val="28"/>
          <w:szCs w:val="32"/>
        </w:rPr>
        <w:t>.</w:t>
      </w:r>
    </w:p>
    <w:p w14:paraId="181B598A" w14:textId="6C46BE19" w:rsidR="00863CEC" w:rsidRDefault="007D3C5F" w:rsidP="00863C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D3C5F">
        <w:rPr>
          <w:rFonts w:ascii="Times New Roman" w:hAnsi="Times New Roman" w:cs="Times New Roman"/>
          <w:sz w:val="28"/>
          <w:szCs w:val="28"/>
          <w:lang w:eastAsia="en-US"/>
        </w:rPr>
        <w:t>Результаты обработки визуализируются непосредственно на входном изображении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и </w:t>
      </w:r>
      <w:r w:rsidRPr="007D3C5F">
        <w:rPr>
          <w:rFonts w:ascii="Times New Roman" w:hAnsi="Times New Roman" w:cs="Times New Roman"/>
          <w:sz w:val="28"/>
          <w:szCs w:val="28"/>
          <w:lang w:eastAsia="en-US"/>
        </w:rPr>
        <w:t>для каждого продукта отображаются ограничивающая рамка, контур сегментационной маски и текстовая аннотация с названием, расчётной массой и калорийностью.</w:t>
      </w:r>
    </w:p>
    <w:p w14:paraId="359F8ADC" w14:textId="2CA8F0AE" w:rsidR="003003AD" w:rsidRDefault="003003AD" w:rsidP="00863C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03AD">
        <w:rPr>
          <w:rFonts w:ascii="Times New Roman" w:hAnsi="Times New Roman" w:cs="Times New Roman"/>
          <w:sz w:val="28"/>
          <w:szCs w:val="28"/>
          <w:lang w:eastAsia="en-US"/>
        </w:rPr>
        <w:t xml:space="preserve">Описанная архитектура реализована в виде единой программной системы, предназначенной 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и </w:t>
      </w:r>
      <w:r w:rsidRPr="003003AD">
        <w:rPr>
          <w:rFonts w:ascii="Times New Roman" w:hAnsi="Times New Roman" w:cs="Times New Roman"/>
          <w:sz w:val="28"/>
          <w:szCs w:val="28"/>
          <w:lang w:eastAsia="en-US"/>
        </w:rPr>
        <w:t>для распознавания продуктов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r w:rsidRPr="003003AD">
        <w:rPr>
          <w:rFonts w:ascii="Times New Roman" w:hAnsi="Times New Roman" w:cs="Times New Roman"/>
          <w:sz w:val="28"/>
          <w:szCs w:val="28"/>
          <w:lang w:eastAsia="en-US"/>
        </w:rPr>
        <w:t>и для экспериментального сравнения традиционного (на основе ограничивающих рамок от YOLOv8)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и </w:t>
      </w:r>
      <w:r w:rsidRPr="003003AD">
        <w:rPr>
          <w:rFonts w:ascii="Times New Roman" w:hAnsi="Times New Roman" w:cs="Times New Roman"/>
          <w:sz w:val="28"/>
          <w:szCs w:val="28"/>
          <w:lang w:eastAsia="en-US"/>
        </w:rPr>
        <w:t>сегментационного (на основе масок от YOLOv8-seg)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подхода</w:t>
      </w:r>
      <w:r w:rsidRPr="003003AD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="00863CEC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863CEC" w:rsidRPr="00863CEC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экспериментов также были протестированы доступные версии сегментационных моделей YOLOv8 (n, s, m, l, x) для оценки влияния размера модели на производительность.</w:t>
      </w:r>
      <w:r w:rsidR="00863C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73E4408" w14:textId="2EFED0E9" w:rsidR="0043125A" w:rsidRPr="00AB5701" w:rsidRDefault="0043125A" w:rsidP="0043125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Математические вычисления для точности решения</w:t>
      </w:r>
    </w:p>
    <w:p w14:paraId="68260FEF" w14:textId="77777777" w:rsidR="0043125A" w:rsidRPr="00863CEC" w:rsidRDefault="0043125A" w:rsidP="00863C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FA14E0" w14:textId="0CE6B633" w:rsidR="000D7343" w:rsidRPr="00AB5701" w:rsidRDefault="005D0AD8" w:rsidP="000D734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D0AD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Результаты экспериментов и сравнительный анализ подходов</w:t>
      </w:r>
    </w:p>
    <w:p w14:paraId="4DF66E4B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Разработанный алгоритм автоматического распознавания светофоров состоит из последовательных этапов, каждый из которых решает определённую часть задачи: от загрузки изображения до отображения результатов. Ниже представлен полный алгоритм, включая основные шаги и используемые методы.</w:t>
      </w:r>
    </w:p>
    <w:p w14:paraId="01F22418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Этап 1. Загрузка модели</w:t>
      </w:r>
    </w:p>
    <w:p w14:paraId="415F4EF6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Автоматически при открытии приложения загружается модель «yolov8n.pt». При желании пользователь может выбрать нужную ему, используя выпадающий список. При успешной загрузке модели выводится соответствующее сообщение.</w:t>
      </w:r>
    </w:p>
    <w:p w14:paraId="00650D96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Этап 2. Загрузка изображения</w:t>
      </w:r>
    </w:p>
    <w:p w14:paraId="3FC6F248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Пользователь нажимает на кнопку для загрузки и с помощью диалогового окна выбирает изображение. При успешной загрузке выводится сообщение «Изображение загружено». При возникновении ошибки выводится соответствующее уведомление. Изображения можно загрузить в форматах .</w:t>
      </w: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val="en-US" w:eastAsia="en-US"/>
          <w14:ligatures w14:val="standardContextual"/>
        </w:rPr>
        <w:t>jpg</w:t>
      </w: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, .</w:t>
      </w: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val="en-US" w:eastAsia="en-US"/>
          <w14:ligatures w14:val="standardContextual"/>
        </w:rPr>
        <w:t>jpeg</w:t>
      </w: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, .</w:t>
      </w:r>
      <w:proofErr w:type="spellStart"/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val="en-US" w:eastAsia="en-US"/>
          <w14:ligatures w14:val="standardContextual"/>
        </w:rPr>
        <w:t>png</w:t>
      </w:r>
      <w:proofErr w:type="spellEnd"/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, .</w:t>
      </w: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val="en-US" w:eastAsia="en-US"/>
          <w14:ligatures w14:val="standardContextual"/>
        </w:rPr>
        <w:t>bmp</w:t>
      </w: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.</w:t>
      </w:r>
    </w:p>
    <w:p w14:paraId="4E49963D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lastRenderedPageBreak/>
        <w:t>Этап 3. Подготовка изображения</w:t>
      </w:r>
    </w:p>
    <w:p w14:paraId="78158177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 xml:space="preserve">В этот этап входит конвертация в цветовой режим </w:t>
      </w: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val="en-US" w:eastAsia="en-US"/>
          <w14:ligatures w14:val="standardContextual"/>
        </w:rPr>
        <w:t>RGB</w:t>
      </w: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 xml:space="preserve"> и небольшое удаление шума с помощью медианного фильтра.</w:t>
      </w:r>
    </w:p>
    <w:p w14:paraId="6C14B43B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 xml:space="preserve">Этап 4. </w:t>
      </w:r>
      <w:proofErr w:type="spellStart"/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Детекция</w:t>
      </w:r>
      <w:proofErr w:type="spellEnd"/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 xml:space="preserve"> объектов</w:t>
      </w:r>
    </w:p>
    <w:p w14:paraId="71531AF7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 xml:space="preserve">На этом этапе идет применение готовой модели </w:t>
      </w: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val="en-US" w:eastAsia="en-US"/>
          <w14:ligatures w14:val="standardContextual"/>
        </w:rPr>
        <w:t>YOLO</w:t>
      </w: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 xml:space="preserve"> для распознавания светофоров на изображениях. Программа подсчитывает, сколько светофоров было найдено, и показывает результат пользователю</w:t>
      </w:r>
    </w:p>
    <w:p w14:paraId="1C3E665A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Этап 5. Отображение результатов</w:t>
      </w:r>
    </w:p>
    <w:p w14:paraId="20E93E79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Выводится обработанное изображение с выделенными прямоугольными рамками для найденных объектов. При желании пользователь может сохранить полученный результат на свой компьютер.</w:t>
      </w:r>
    </w:p>
    <w:p w14:paraId="2F0E6F24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Для оценки производительности была проведена серия тестов на наборе из 50 изображений. Критерии оценки и результаты сравнительного анализа представлены в таблицу 2.</w:t>
      </w:r>
    </w:p>
    <w:tbl>
      <w:tblPr>
        <w:tblStyle w:val="11"/>
        <w:tblW w:w="0" w:type="auto"/>
        <w:tblInd w:w="-5" w:type="dxa"/>
        <w:tblLook w:val="04A0" w:firstRow="1" w:lastRow="0" w:firstColumn="1" w:lastColumn="0" w:noHBand="0" w:noVBand="1"/>
      </w:tblPr>
      <w:tblGrid>
        <w:gridCol w:w="1845"/>
        <w:gridCol w:w="1684"/>
        <w:gridCol w:w="1962"/>
        <w:gridCol w:w="1841"/>
        <w:gridCol w:w="2018"/>
      </w:tblGrid>
      <w:tr w:rsidR="0043125A" w:rsidRPr="0043125A" w14:paraId="55864E73" w14:textId="77777777" w:rsidTr="005D6EA0">
        <w:tc>
          <w:tcPr>
            <w:tcW w:w="1845" w:type="dxa"/>
            <w:vAlign w:val="center"/>
          </w:tcPr>
          <w:p w14:paraId="57CA80FB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Модель</w:t>
            </w:r>
          </w:p>
        </w:tc>
        <w:tc>
          <w:tcPr>
            <w:tcW w:w="1684" w:type="dxa"/>
            <w:vAlign w:val="center"/>
          </w:tcPr>
          <w:p w14:paraId="0EC31346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Среднее время, </w:t>
            </w:r>
            <w:proofErr w:type="spellStart"/>
            <w:r w:rsidRPr="0043125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мс</w:t>
            </w:r>
            <w:proofErr w:type="spellEnd"/>
          </w:p>
        </w:tc>
        <w:tc>
          <w:tcPr>
            <w:tcW w:w="1962" w:type="dxa"/>
            <w:vAlign w:val="center"/>
          </w:tcPr>
          <w:p w14:paraId="6CC72218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Размер модели, Мб</w:t>
            </w:r>
          </w:p>
        </w:tc>
        <w:tc>
          <w:tcPr>
            <w:tcW w:w="1841" w:type="dxa"/>
            <w:vAlign w:val="center"/>
          </w:tcPr>
          <w:p w14:paraId="2E73DF5E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Число ложных срабатываний</w:t>
            </w:r>
          </w:p>
        </w:tc>
        <w:tc>
          <w:tcPr>
            <w:tcW w:w="2018" w:type="dxa"/>
          </w:tcPr>
          <w:p w14:paraId="2E4CDB50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Число нераспознанных светофоров</w:t>
            </w:r>
          </w:p>
        </w:tc>
      </w:tr>
      <w:tr w:rsidR="0043125A" w:rsidRPr="0043125A" w14:paraId="2FA9255A" w14:textId="77777777" w:rsidTr="005D6EA0">
        <w:tc>
          <w:tcPr>
            <w:tcW w:w="1845" w:type="dxa"/>
          </w:tcPr>
          <w:p w14:paraId="1C7C6912" w14:textId="44DAD0B8" w:rsidR="0043125A" w:rsidRPr="0043125A" w:rsidRDefault="0043125A" w:rsidP="0043125A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yolov10</w:t>
            </w: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n</w:t>
            </w:r>
          </w:p>
        </w:tc>
        <w:tc>
          <w:tcPr>
            <w:tcW w:w="1684" w:type="dxa"/>
            <w:vAlign w:val="center"/>
          </w:tcPr>
          <w:p w14:paraId="6BD7A277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</w:t>
            </w:r>
          </w:p>
        </w:tc>
        <w:tc>
          <w:tcPr>
            <w:tcW w:w="1962" w:type="dxa"/>
            <w:vAlign w:val="center"/>
          </w:tcPr>
          <w:p w14:paraId="4A80A1A5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6,2</w:t>
            </w:r>
          </w:p>
        </w:tc>
        <w:tc>
          <w:tcPr>
            <w:tcW w:w="1841" w:type="dxa"/>
            <w:vAlign w:val="center"/>
          </w:tcPr>
          <w:p w14:paraId="43C61EDE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2018" w:type="dxa"/>
          </w:tcPr>
          <w:p w14:paraId="229B0204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22</w:t>
            </w:r>
          </w:p>
        </w:tc>
      </w:tr>
      <w:tr w:rsidR="0043125A" w:rsidRPr="0043125A" w14:paraId="1D87B412" w14:textId="77777777" w:rsidTr="005D6EA0">
        <w:tc>
          <w:tcPr>
            <w:tcW w:w="1845" w:type="dxa"/>
          </w:tcPr>
          <w:p w14:paraId="070AB5A1" w14:textId="7BDE01B2" w:rsidR="0043125A" w:rsidRPr="0043125A" w:rsidRDefault="0043125A" w:rsidP="0043125A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yolov10</w:t>
            </w: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s</w:t>
            </w:r>
          </w:p>
        </w:tc>
        <w:tc>
          <w:tcPr>
            <w:tcW w:w="1684" w:type="dxa"/>
            <w:vAlign w:val="center"/>
          </w:tcPr>
          <w:p w14:paraId="40E6A35A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38</w:t>
            </w:r>
          </w:p>
        </w:tc>
        <w:tc>
          <w:tcPr>
            <w:tcW w:w="1962" w:type="dxa"/>
            <w:vAlign w:val="center"/>
          </w:tcPr>
          <w:p w14:paraId="6B158092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21,5</w:t>
            </w:r>
          </w:p>
        </w:tc>
        <w:tc>
          <w:tcPr>
            <w:tcW w:w="1841" w:type="dxa"/>
            <w:vAlign w:val="center"/>
          </w:tcPr>
          <w:p w14:paraId="32F248D1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018" w:type="dxa"/>
          </w:tcPr>
          <w:p w14:paraId="13E0436F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16</w:t>
            </w:r>
          </w:p>
        </w:tc>
      </w:tr>
      <w:tr w:rsidR="0043125A" w:rsidRPr="0043125A" w14:paraId="166FE7A8" w14:textId="77777777" w:rsidTr="005D6EA0">
        <w:tc>
          <w:tcPr>
            <w:tcW w:w="1845" w:type="dxa"/>
          </w:tcPr>
          <w:p w14:paraId="7A13D999" w14:textId="363A3BD3" w:rsidR="0043125A" w:rsidRPr="0043125A" w:rsidRDefault="0043125A" w:rsidP="0043125A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yolov10</w:t>
            </w: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</w:t>
            </w:r>
          </w:p>
        </w:tc>
        <w:tc>
          <w:tcPr>
            <w:tcW w:w="1684" w:type="dxa"/>
            <w:vAlign w:val="center"/>
          </w:tcPr>
          <w:p w14:paraId="668FB239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54</w:t>
            </w:r>
          </w:p>
        </w:tc>
        <w:tc>
          <w:tcPr>
            <w:tcW w:w="1962" w:type="dxa"/>
            <w:vAlign w:val="center"/>
          </w:tcPr>
          <w:p w14:paraId="31B5276C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51,1</w:t>
            </w:r>
          </w:p>
        </w:tc>
        <w:tc>
          <w:tcPr>
            <w:tcW w:w="1841" w:type="dxa"/>
            <w:vAlign w:val="center"/>
          </w:tcPr>
          <w:p w14:paraId="0DB63799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15</w:t>
            </w:r>
          </w:p>
        </w:tc>
        <w:tc>
          <w:tcPr>
            <w:tcW w:w="2018" w:type="dxa"/>
          </w:tcPr>
          <w:p w14:paraId="227FA87F" w14:textId="77777777" w:rsidR="0043125A" w:rsidRPr="0043125A" w:rsidRDefault="0043125A" w:rsidP="004312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3125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</w:p>
        </w:tc>
      </w:tr>
    </w:tbl>
    <w:p w14:paraId="5E16D180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</w:p>
    <w:p w14:paraId="2C70018E" w14:textId="77777777" w:rsidR="0043125A" w:rsidRPr="0043125A" w:rsidRDefault="0043125A" w:rsidP="0043125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На основании этих показателей можно сделать следующие выводы:</w:t>
      </w:r>
    </w:p>
    <w:p w14:paraId="5FF86732" w14:textId="77777777" w:rsidR="0043125A" w:rsidRPr="0043125A" w:rsidRDefault="0043125A" w:rsidP="0043125A">
      <w:pPr>
        <w:numPr>
          <w:ilvl w:val="1"/>
          <w:numId w:val="2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yolov8n – самая быстрая и компактная модель, но уступает в точности.</w:t>
      </w:r>
    </w:p>
    <w:p w14:paraId="579BD55C" w14:textId="77777777" w:rsidR="0043125A" w:rsidRPr="0043125A" w:rsidRDefault="0043125A" w:rsidP="0043125A">
      <w:pPr>
        <w:numPr>
          <w:ilvl w:val="1"/>
          <w:numId w:val="2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yolov8s – обеспечивает хорошую точность при умеренном потреблении ресурсов.</w:t>
      </w:r>
    </w:p>
    <w:p w14:paraId="10550F5B" w14:textId="77777777" w:rsidR="0043125A" w:rsidRPr="0043125A" w:rsidRDefault="0043125A" w:rsidP="0043125A">
      <w:pPr>
        <w:numPr>
          <w:ilvl w:val="1"/>
          <w:numId w:val="2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</w:pPr>
      <w:r w:rsidRPr="0043125A">
        <w:rPr>
          <w:rFonts w:ascii="Times New Roman" w:hAnsi="Times New Roman" w:cs="Times New Roman"/>
          <w:kern w:val="2"/>
          <w:sz w:val="28"/>
          <w:szCs w:val="28"/>
          <w:highlight w:val="yellow"/>
          <w:lang w:eastAsia="en-US"/>
          <w14:ligatures w14:val="standardContextual"/>
        </w:rPr>
        <w:t>yolov8m – обеспечивает наилучшее качество обнаружения, но требует больше памяти и времени, что может быть избыточным для задачи.</w:t>
      </w:r>
    </w:p>
    <w:p w14:paraId="7370C727" w14:textId="77777777" w:rsidR="000D7343" w:rsidRPr="00AB5701" w:rsidRDefault="000D7343" w:rsidP="000D734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B570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Заключение</w:t>
      </w:r>
    </w:p>
    <w:p w14:paraId="74142FF9" w14:textId="15C1453E" w:rsidR="009915CC" w:rsidRPr="009915CC" w:rsidRDefault="009915CC" w:rsidP="009915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15CC">
        <w:rPr>
          <w:rFonts w:ascii="Times New Roman" w:eastAsia="Times New Roman" w:hAnsi="Times New Roman" w:cs="Times New Roman"/>
          <w:sz w:val="28"/>
          <w:szCs w:val="28"/>
        </w:rPr>
        <w:t xml:space="preserve">При выполнении 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исследования</w:t>
      </w:r>
      <w:r w:rsidRPr="009915CC">
        <w:rPr>
          <w:rFonts w:ascii="Times New Roman" w:eastAsia="Times New Roman" w:hAnsi="Times New Roman" w:cs="Times New Roman"/>
          <w:sz w:val="28"/>
          <w:szCs w:val="28"/>
        </w:rPr>
        <w:t xml:space="preserve"> была поставлена задача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детекции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ДТП на изображении с применением классических методов компьютерного зрения и</w:t>
      </w:r>
      <w:r w:rsidRPr="009915CC"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использованием модели глубокого обучения – </w:t>
      </w:r>
      <w:r w:rsidRPr="009915CC">
        <w:rPr>
          <w:rFonts w:ascii="Times New Roman" w:eastAsia="Times New Roman" w:hAnsi="Times New Roman" w:cs="Times New Roman"/>
          <w:sz w:val="28"/>
          <w:szCs w:val="28"/>
          <w:lang w:val="en-US"/>
        </w:rPr>
        <w:t>YOLO</w:t>
      </w:r>
      <w:r w:rsidRPr="009915C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работы была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изучена архитектура данной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нейросетевой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модели, произведен сравнительный анализ работы разных моделей данного семейства по различным признакам.</w:t>
      </w:r>
    </w:p>
    <w:p w14:paraId="458165FB" w14:textId="2D76C1B8" w:rsidR="009915CC" w:rsidRPr="009915CC" w:rsidRDefault="009915CC" w:rsidP="009915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15CC">
        <w:rPr>
          <w:rFonts w:ascii="Times New Roman" w:eastAsia="Times New Roman" w:hAnsi="Times New Roman" w:cs="Times New Roman"/>
          <w:sz w:val="28"/>
          <w:szCs w:val="28"/>
        </w:rPr>
        <w:t>Решение оказалось эффективным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оно </w:t>
      </w:r>
      <w:r w:rsidRPr="009915CC">
        <w:rPr>
          <w:rFonts w:ascii="Times New Roman" w:eastAsia="Times New Roman" w:hAnsi="Times New Roman" w:cs="Times New Roman"/>
          <w:sz w:val="28"/>
          <w:szCs w:val="28"/>
        </w:rPr>
        <w:t xml:space="preserve">демонстрирует широкий потенциал для дальнейшего развития и применения в области </w:t>
      </w:r>
      <w:r>
        <w:rPr>
          <w:rFonts w:ascii="Times New Roman" w:eastAsia="Times New Roman" w:hAnsi="Times New Roman" w:cs="Times New Roman"/>
          <w:sz w:val="28"/>
          <w:szCs w:val="28"/>
        </w:rPr>
        <w:t>систем дорожно-транспортного контроля.</w:t>
      </w:r>
    </w:p>
    <w:p w14:paraId="2B37C49E" w14:textId="25B8D9A8" w:rsidR="00EA3613" w:rsidRPr="00AB5701" w:rsidRDefault="00EA3613" w:rsidP="00D53F5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B5701">
        <w:rPr>
          <w:rFonts w:ascii="Times New Roman" w:eastAsia="Times New Roman" w:hAnsi="Times New Roman" w:cs="Times New Roman"/>
          <w:b/>
          <w:sz w:val="28"/>
          <w:szCs w:val="28"/>
        </w:rPr>
        <w:t>Список литературы</w:t>
      </w:r>
    </w:p>
    <w:p w14:paraId="31C7EA4D" w14:textId="77777777" w:rsidR="009915CC" w:rsidRPr="009915CC" w:rsidRDefault="009915CC" w:rsidP="009915CC">
      <w:pPr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9915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Медведев, М. В. Основы цифровой обработки изображений: учебное пособие / М. В. Медведев, М. П. Шлеймович; Мин-во образования и науки РФ, ФГБОУ ВПО КНИТУ-КАИ им. А.Н. Туполева. – Электрон. текстовые дан. – Казань: Изд-во Казан. гос. </w:t>
      </w:r>
      <w:proofErr w:type="spellStart"/>
      <w:r w:rsidRPr="009915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техн</w:t>
      </w:r>
      <w:proofErr w:type="spellEnd"/>
      <w:r w:rsidRPr="009915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 ун-та, 2015. – 128 с. – ISBN 978-5-7579-2042-9: Б. ц.</w:t>
      </w:r>
    </w:p>
    <w:p w14:paraId="5D745C98" w14:textId="77777777" w:rsidR="009915CC" w:rsidRPr="009915CC" w:rsidRDefault="009915CC" w:rsidP="009915CC">
      <w:pPr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9915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Гончаров, А. Б. Компьютерное зрение: учеб. пособие / А. Б. Гончаров, А. В. Калинин, И. В. Павлов. – СПб.: Университет ИТМО, 2021. – С. 47–52. – 124 с. – ISBN 978-5-00183-305-0.</w:t>
      </w:r>
    </w:p>
    <w:p w14:paraId="54111E24" w14:textId="77777777" w:rsidR="009915CC" w:rsidRPr="009915CC" w:rsidRDefault="009915CC" w:rsidP="009915CC">
      <w:pPr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9915CC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Бишоп К. М. М. Распознавание образов и машинное обучение. — М.: ИД «Вильямс», 2019. — 736 с.</w:t>
      </w:r>
    </w:p>
    <w:p w14:paraId="2FBE2CA3" w14:textId="77777777" w:rsidR="009915CC" w:rsidRPr="009915CC" w:rsidRDefault="009915CC" w:rsidP="009915CC">
      <w:pPr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proofErr w:type="spellStart"/>
      <w:r w:rsidRPr="009915CC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OpenCV</w:t>
      </w:r>
      <w:proofErr w:type="spellEnd"/>
      <w:r w:rsidRPr="009915CC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. Официальная документация. [Электронный ресурс]. — URL: https://docs.opencv.org/ (дата обращения: 21.11.2025).</w:t>
      </w:r>
    </w:p>
    <w:p w14:paraId="1AE0CE55" w14:textId="77777777" w:rsidR="009915CC" w:rsidRDefault="009915CC" w:rsidP="009915CC">
      <w:pPr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9915CC">
        <w:rPr>
          <w:rFonts w:ascii="Times New Roman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Python</w:t>
      </w:r>
      <w:r w:rsidRPr="009915CC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. Официальная документация. [Электронный ресурс]. — URL: </w:t>
      </w:r>
      <w:r w:rsidRPr="009915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https://www.python.org/doc/</w:t>
      </w:r>
      <w:r w:rsidRPr="009915CC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(дата обращения: 17.11.2025).</w:t>
      </w:r>
    </w:p>
    <w:p w14:paraId="2983945E" w14:textId="51A0A4D8" w:rsidR="008B6EB8" w:rsidRPr="009915CC" w:rsidRDefault="009915CC" w:rsidP="009915CC">
      <w:pPr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bookmarkStart w:id="4" w:name="_GoBack"/>
      <w:bookmarkEnd w:id="4"/>
      <w:proofErr w:type="spellStart"/>
      <w:r w:rsidRPr="009915CC">
        <w:rPr>
          <w:rFonts w:ascii="Times New Roman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Ultralytics</w:t>
      </w:r>
      <w:proofErr w:type="spellEnd"/>
      <w:r w:rsidRPr="009915CC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9915CC">
        <w:rPr>
          <w:rFonts w:ascii="Times New Roman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YOLO</w:t>
      </w:r>
      <w:r w:rsidRPr="009915CC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9915CC">
        <w:rPr>
          <w:rFonts w:ascii="Times New Roman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Docs</w:t>
      </w:r>
      <w:r w:rsidRPr="009915CC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[Электронный ресурс]. — URL: </w:t>
      </w:r>
      <w:r w:rsidRPr="009915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https://docs.ultralytics.com/ </w:t>
      </w:r>
      <w:r w:rsidRPr="009915CC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(дата обращения: 11.12.2025).</w:t>
      </w:r>
    </w:p>
    <w:sectPr w:rsidR="008B6EB8" w:rsidRPr="009915CC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94398"/>
    <w:multiLevelType w:val="hybridMultilevel"/>
    <w:tmpl w:val="B97665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A936CA"/>
    <w:multiLevelType w:val="multilevel"/>
    <w:tmpl w:val="3996BD3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C278E3"/>
    <w:multiLevelType w:val="hybridMultilevel"/>
    <w:tmpl w:val="E268739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08EE3C70"/>
    <w:multiLevelType w:val="hybridMultilevel"/>
    <w:tmpl w:val="1F80F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CA6C00"/>
    <w:multiLevelType w:val="hybridMultilevel"/>
    <w:tmpl w:val="C5D4F1D0"/>
    <w:lvl w:ilvl="0" w:tplc="C0AABA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E041D1"/>
    <w:multiLevelType w:val="hybridMultilevel"/>
    <w:tmpl w:val="16D64D3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10217820"/>
    <w:multiLevelType w:val="hybridMultilevel"/>
    <w:tmpl w:val="512C8B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3B3AED"/>
    <w:multiLevelType w:val="hybridMultilevel"/>
    <w:tmpl w:val="1680B470"/>
    <w:lvl w:ilvl="0" w:tplc="6BE25A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6B8351B"/>
    <w:multiLevelType w:val="hybridMultilevel"/>
    <w:tmpl w:val="F650F8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0762F"/>
    <w:multiLevelType w:val="hybridMultilevel"/>
    <w:tmpl w:val="5ED46646"/>
    <w:lvl w:ilvl="0" w:tplc="6BE25A5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C314A4B"/>
    <w:multiLevelType w:val="hybridMultilevel"/>
    <w:tmpl w:val="E9A86C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3911C4"/>
    <w:multiLevelType w:val="hybridMultilevel"/>
    <w:tmpl w:val="8E8AEBA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29845C77"/>
    <w:multiLevelType w:val="hybridMultilevel"/>
    <w:tmpl w:val="2B5CC6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CF1569"/>
    <w:multiLevelType w:val="hybridMultilevel"/>
    <w:tmpl w:val="D8386CA2"/>
    <w:lvl w:ilvl="0" w:tplc="73D2AB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16A7D14"/>
    <w:multiLevelType w:val="hybridMultilevel"/>
    <w:tmpl w:val="5FFA8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BD0C31"/>
    <w:multiLevelType w:val="hybridMultilevel"/>
    <w:tmpl w:val="5760600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382B0EF6"/>
    <w:multiLevelType w:val="hybridMultilevel"/>
    <w:tmpl w:val="868E6CD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" w15:restartNumberingAfterBreak="0">
    <w:nsid w:val="42736AE9"/>
    <w:multiLevelType w:val="hybridMultilevel"/>
    <w:tmpl w:val="E66EC582"/>
    <w:lvl w:ilvl="0" w:tplc="6BE25A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EE32E23"/>
    <w:multiLevelType w:val="multilevel"/>
    <w:tmpl w:val="535ECB0E"/>
    <w:lvl w:ilvl="0">
      <w:start w:val="1"/>
      <w:numFmt w:val="decimal"/>
      <w:lvlText w:val="%1."/>
      <w:lvlJc w:val="left"/>
      <w:pPr>
        <w:ind w:left="502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302" w:hanging="360"/>
      </w:pPr>
    </w:lvl>
    <w:lvl w:ilvl="2">
      <w:start w:val="1"/>
      <w:numFmt w:val="lowerRoman"/>
      <w:lvlText w:val="%3."/>
      <w:lvlJc w:val="right"/>
      <w:pPr>
        <w:ind w:left="3022" w:hanging="180"/>
      </w:pPr>
    </w:lvl>
    <w:lvl w:ilvl="3">
      <w:start w:val="1"/>
      <w:numFmt w:val="decimal"/>
      <w:lvlText w:val="%4."/>
      <w:lvlJc w:val="left"/>
      <w:pPr>
        <w:ind w:left="3742" w:hanging="360"/>
      </w:pPr>
    </w:lvl>
    <w:lvl w:ilvl="4">
      <w:start w:val="1"/>
      <w:numFmt w:val="lowerLetter"/>
      <w:lvlText w:val="%5."/>
      <w:lvlJc w:val="left"/>
      <w:pPr>
        <w:ind w:left="4462" w:hanging="360"/>
      </w:pPr>
    </w:lvl>
    <w:lvl w:ilvl="5">
      <w:start w:val="1"/>
      <w:numFmt w:val="lowerRoman"/>
      <w:lvlText w:val="%6."/>
      <w:lvlJc w:val="right"/>
      <w:pPr>
        <w:ind w:left="5182" w:hanging="180"/>
      </w:pPr>
    </w:lvl>
    <w:lvl w:ilvl="6">
      <w:start w:val="1"/>
      <w:numFmt w:val="decimal"/>
      <w:lvlText w:val="%7."/>
      <w:lvlJc w:val="left"/>
      <w:pPr>
        <w:ind w:left="5902" w:hanging="360"/>
      </w:pPr>
    </w:lvl>
    <w:lvl w:ilvl="7">
      <w:start w:val="1"/>
      <w:numFmt w:val="lowerLetter"/>
      <w:lvlText w:val="%8."/>
      <w:lvlJc w:val="left"/>
      <w:pPr>
        <w:ind w:left="6622" w:hanging="360"/>
      </w:pPr>
    </w:lvl>
    <w:lvl w:ilvl="8">
      <w:start w:val="1"/>
      <w:numFmt w:val="lowerRoman"/>
      <w:lvlText w:val="%9."/>
      <w:lvlJc w:val="right"/>
      <w:pPr>
        <w:ind w:left="7342" w:hanging="180"/>
      </w:pPr>
    </w:lvl>
  </w:abstractNum>
  <w:abstractNum w:abstractNumId="19" w15:restartNumberingAfterBreak="0">
    <w:nsid w:val="5D0C4CBE"/>
    <w:multiLevelType w:val="hybridMultilevel"/>
    <w:tmpl w:val="C6F4209E"/>
    <w:lvl w:ilvl="0" w:tplc="73D2ABA8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18339E1"/>
    <w:multiLevelType w:val="hybridMultilevel"/>
    <w:tmpl w:val="BF1E9450"/>
    <w:lvl w:ilvl="0" w:tplc="5B1823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7BC6A6F"/>
    <w:multiLevelType w:val="hybridMultilevel"/>
    <w:tmpl w:val="48925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9801DFD"/>
    <w:multiLevelType w:val="hybridMultilevel"/>
    <w:tmpl w:val="ADC8766C"/>
    <w:lvl w:ilvl="0" w:tplc="6BE25A5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6711BA6"/>
    <w:multiLevelType w:val="multilevel"/>
    <w:tmpl w:val="FC167B7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9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24" w15:restartNumberingAfterBreak="0">
    <w:nsid w:val="78A531AD"/>
    <w:multiLevelType w:val="hybridMultilevel"/>
    <w:tmpl w:val="F1D2B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9B97D8C"/>
    <w:multiLevelType w:val="hybridMultilevel"/>
    <w:tmpl w:val="6646E52E"/>
    <w:lvl w:ilvl="0" w:tplc="6BE25A5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AD22C9D"/>
    <w:multiLevelType w:val="hybridMultilevel"/>
    <w:tmpl w:val="8610A5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F8A25F3"/>
    <w:multiLevelType w:val="hybridMultilevel"/>
    <w:tmpl w:val="238E5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"/>
  </w:num>
  <w:num w:numId="3">
    <w:abstractNumId w:val="24"/>
  </w:num>
  <w:num w:numId="4">
    <w:abstractNumId w:val="13"/>
  </w:num>
  <w:num w:numId="5">
    <w:abstractNumId w:val="3"/>
  </w:num>
  <w:num w:numId="6">
    <w:abstractNumId w:val="19"/>
  </w:num>
  <w:num w:numId="7">
    <w:abstractNumId w:val="12"/>
  </w:num>
  <w:num w:numId="8">
    <w:abstractNumId w:val="4"/>
  </w:num>
  <w:num w:numId="9">
    <w:abstractNumId w:val="7"/>
  </w:num>
  <w:num w:numId="10">
    <w:abstractNumId w:val="25"/>
  </w:num>
  <w:num w:numId="11">
    <w:abstractNumId w:val="9"/>
  </w:num>
  <w:num w:numId="12">
    <w:abstractNumId w:val="16"/>
  </w:num>
  <w:num w:numId="13">
    <w:abstractNumId w:val="11"/>
  </w:num>
  <w:num w:numId="14">
    <w:abstractNumId w:val="2"/>
  </w:num>
  <w:num w:numId="15">
    <w:abstractNumId w:val="5"/>
  </w:num>
  <w:num w:numId="16">
    <w:abstractNumId w:val="15"/>
  </w:num>
  <w:num w:numId="17">
    <w:abstractNumId w:val="10"/>
  </w:num>
  <w:num w:numId="18">
    <w:abstractNumId w:val="22"/>
  </w:num>
  <w:num w:numId="19">
    <w:abstractNumId w:val="17"/>
  </w:num>
  <w:num w:numId="20">
    <w:abstractNumId w:val="20"/>
  </w:num>
  <w:num w:numId="21">
    <w:abstractNumId w:val="0"/>
  </w:num>
  <w:num w:numId="22">
    <w:abstractNumId w:val="27"/>
  </w:num>
  <w:num w:numId="23">
    <w:abstractNumId w:val="14"/>
  </w:num>
  <w:num w:numId="24">
    <w:abstractNumId w:val="26"/>
  </w:num>
  <w:num w:numId="25">
    <w:abstractNumId w:val="6"/>
  </w:num>
  <w:num w:numId="26">
    <w:abstractNumId w:val="21"/>
  </w:num>
  <w:num w:numId="27">
    <w:abstractNumId w:val="23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613"/>
    <w:rsid w:val="00024823"/>
    <w:rsid w:val="00035231"/>
    <w:rsid w:val="00037573"/>
    <w:rsid w:val="000412F7"/>
    <w:rsid w:val="00054F41"/>
    <w:rsid w:val="0008454F"/>
    <w:rsid w:val="000865C0"/>
    <w:rsid w:val="00095100"/>
    <w:rsid w:val="000A3B78"/>
    <w:rsid w:val="000B5836"/>
    <w:rsid w:val="000C6DF2"/>
    <w:rsid w:val="000C719A"/>
    <w:rsid w:val="000D5A10"/>
    <w:rsid w:val="000D7343"/>
    <w:rsid w:val="00181194"/>
    <w:rsid w:val="00187408"/>
    <w:rsid w:val="001A014A"/>
    <w:rsid w:val="001D2D81"/>
    <w:rsid w:val="00212CE6"/>
    <w:rsid w:val="00225181"/>
    <w:rsid w:val="00240218"/>
    <w:rsid w:val="00244C42"/>
    <w:rsid w:val="002C61DE"/>
    <w:rsid w:val="002D5492"/>
    <w:rsid w:val="003003AD"/>
    <w:rsid w:val="00304D7A"/>
    <w:rsid w:val="00333FE9"/>
    <w:rsid w:val="0035123A"/>
    <w:rsid w:val="00352E1B"/>
    <w:rsid w:val="003765DC"/>
    <w:rsid w:val="00391625"/>
    <w:rsid w:val="00396CFE"/>
    <w:rsid w:val="003C4ED8"/>
    <w:rsid w:val="003D7F92"/>
    <w:rsid w:val="00411664"/>
    <w:rsid w:val="0041297F"/>
    <w:rsid w:val="0043125A"/>
    <w:rsid w:val="00471747"/>
    <w:rsid w:val="00475202"/>
    <w:rsid w:val="00485865"/>
    <w:rsid w:val="00487692"/>
    <w:rsid w:val="004B4239"/>
    <w:rsid w:val="004C0511"/>
    <w:rsid w:val="004C5F04"/>
    <w:rsid w:val="004D29CF"/>
    <w:rsid w:val="00522C65"/>
    <w:rsid w:val="005268D0"/>
    <w:rsid w:val="00531BC3"/>
    <w:rsid w:val="00533172"/>
    <w:rsid w:val="005802D4"/>
    <w:rsid w:val="005A73D8"/>
    <w:rsid w:val="005B19B0"/>
    <w:rsid w:val="005B1D7B"/>
    <w:rsid w:val="005C7877"/>
    <w:rsid w:val="005D0AD8"/>
    <w:rsid w:val="005E69C2"/>
    <w:rsid w:val="005F5403"/>
    <w:rsid w:val="00634431"/>
    <w:rsid w:val="006370F4"/>
    <w:rsid w:val="00655168"/>
    <w:rsid w:val="006A4FCB"/>
    <w:rsid w:val="006A7494"/>
    <w:rsid w:val="006C54CA"/>
    <w:rsid w:val="006F548F"/>
    <w:rsid w:val="007016F7"/>
    <w:rsid w:val="0073179D"/>
    <w:rsid w:val="0073363D"/>
    <w:rsid w:val="00736DE2"/>
    <w:rsid w:val="007466AD"/>
    <w:rsid w:val="0074698B"/>
    <w:rsid w:val="007643BC"/>
    <w:rsid w:val="0077220E"/>
    <w:rsid w:val="0079661C"/>
    <w:rsid w:val="007D1843"/>
    <w:rsid w:val="007D3C5F"/>
    <w:rsid w:val="007D67B2"/>
    <w:rsid w:val="007D6A6A"/>
    <w:rsid w:val="007D6FED"/>
    <w:rsid w:val="0082124A"/>
    <w:rsid w:val="00821CB1"/>
    <w:rsid w:val="008376EA"/>
    <w:rsid w:val="00850DC9"/>
    <w:rsid w:val="0085701F"/>
    <w:rsid w:val="00863CEC"/>
    <w:rsid w:val="00864C81"/>
    <w:rsid w:val="00871F68"/>
    <w:rsid w:val="008736F5"/>
    <w:rsid w:val="008B6EB8"/>
    <w:rsid w:val="008C13AE"/>
    <w:rsid w:val="008D19AB"/>
    <w:rsid w:val="008F450E"/>
    <w:rsid w:val="00913213"/>
    <w:rsid w:val="009166FA"/>
    <w:rsid w:val="00925EFF"/>
    <w:rsid w:val="00943340"/>
    <w:rsid w:val="00961A28"/>
    <w:rsid w:val="00962187"/>
    <w:rsid w:val="00983601"/>
    <w:rsid w:val="009915CC"/>
    <w:rsid w:val="009E02A9"/>
    <w:rsid w:val="009E49D6"/>
    <w:rsid w:val="00A059EF"/>
    <w:rsid w:val="00A2495B"/>
    <w:rsid w:val="00A75606"/>
    <w:rsid w:val="00A8758D"/>
    <w:rsid w:val="00AB5701"/>
    <w:rsid w:val="00AC15D2"/>
    <w:rsid w:val="00AC6353"/>
    <w:rsid w:val="00AC7052"/>
    <w:rsid w:val="00AD51E8"/>
    <w:rsid w:val="00AE30D0"/>
    <w:rsid w:val="00AE32E5"/>
    <w:rsid w:val="00AF3260"/>
    <w:rsid w:val="00B215AD"/>
    <w:rsid w:val="00B25E1F"/>
    <w:rsid w:val="00B30280"/>
    <w:rsid w:val="00B31DFD"/>
    <w:rsid w:val="00B35E12"/>
    <w:rsid w:val="00B64172"/>
    <w:rsid w:val="00B668AC"/>
    <w:rsid w:val="00B93611"/>
    <w:rsid w:val="00BA4592"/>
    <w:rsid w:val="00BB30A5"/>
    <w:rsid w:val="00BB5B74"/>
    <w:rsid w:val="00BF7940"/>
    <w:rsid w:val="00C00C87"/>
    <w:rsid w:val="00C03B0B"/>
    <w:rsid w:val="00C1592B"/>
    <w:rsid w:val="00C161AE"/>
    <w:rsid w:val="00C41BC8"/>
    <w:rsid w:val="00CC2FCA"/>
    <w:rsid w:val="00CE4552"/>
    <w:rsid w:val="00D02B5B"/>
    <w:rsid w:val="00D1219C"/>
    <w:rsid w:val="00D265F3"/>
    <w:rsid w:val="00D358BD"/>
    <w:rsid w:val="00D50C63"/>
    <w:rsid w:val="00D53F58"/>
    <w:rsid w:val="00DE1FEC"/>
    <w:rsid w:val="00E25F59"/>
    <w:rsid w:val="00E41451"/>
    <w:rsid w:val="00E41A8B"/>
    <w:rsid w:val="00EA3613"/>
    <w:rsid w:val="00ED6730"/>
    <w:rsid w:val="00EE0374"/>
    <w:rsid w:val="00F52AD8"/>
    <w:rsid w:val="00F623B0"/>
    <w:rsid w:val="00F7094C"/>
    <w:rsid w:val="00F744E1"/>
    <w:rsid w:val="00F84C65"/>
    <w:rsid w:val="00FF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85157"/>
  <w15:docId w15:val="{7C9D712E-6C49-450C-BFA0-7A9D24E6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63CEC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E02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2"/>
    <w:basedOn w:val="a"/>
    <w:link w:val="a4"/>
    <w:uiPriority w:val="34"/>
    <w:qFormat/>
    <w:rsid w:val="007D6FE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E02A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9E02A9"/>
    <w:pPr>
      <w:spacing w:line="259" w:lineRule="auto"/>
      <w:outlineLvl w:val="9"/>
    </w:pPr>
  </w:style>
  <w:style w:type="paragraph" w:styleId="a6">
    <w:name w:val="Balloon Text"/>
    <w:basedOn w:val="a"/>
    <w:link w:val="a7"/>
    <w:uiPriority w:val="99"/>
    <w:semiHidden/>
    <w:unhideWhenUsed/>
    <w:rsid w:val="00AD5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D51E8"/>
    <w:rPr>
      <w:rFonts w:ascii="Tahoma" w:eastAsia="Calibri" w:hAnsi="Tahoma" w:cs="Tahoma"/>
      <w:sz w:val="16"/>
      <w:szCs w:val="16"/>
      <w:lang w:eastAsia="ru-RU"/>
    </w:rPr>
  </w:style>
  <w:style w:type="paragraph" w:styleId="a8">
    <w:name w:val="Normal (Web)"/>
    <w:basedOn w:val="a"/>
    <w:uiPriority w:val="99"/>
    <w:unhideWhenUsed/>
    <w:rsid w:val="00244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Абзац списка Знак"/>
    <w:aliases w:val="Список2 Знак"/>
    <w:link w:val="a3"/>
    <w:uiPriority w:val="34"/>
    <w:rsid w:val="00244C42"/>
    <w:rPr>
      <w:rFonts w:ascii="Calibri" w:eastAsia="Calibri" w:hAnsi="Calibri" w:cs="Calibri"/>
      <w:lang w:eastAsia="ru-RU"/>
    </w:rPr>
  </w:style>
  <w:style w:type="character" w:customStyle="1" w:styleId="mord">
    <w:name w:val="mord"/>
    <w:basedOn w:val="a0"/>
    <w:rsid w:val="00244C42"/>
  </w:style>
  <w:style w:type="character" w:customStyle="1" w:styleId="vlist-s">
    <w:name w:val="vlist-s"/>
    <w:basedOn w:val="a0"/>
    <w:rsid w:val="00244C42"/>
  </w:style>
  <w:style w:type="character" w:customStyle="1" w:styleId="mbin">
    <w:name w:val="mbin"/>
    <w:basedOn w:val="a0"/>
    <w:rsid w:val="00244C42"/>
  </w:style>
  <w:style w:type="table" w:styleId="a9">
    <w:name w:val="Table Grid"/>
    <w:basedOn w:val="a1"/>
    <w:uiPriority w:val="39"/>
    <w:rsid w:val="00925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9"/>
    <w:uiPriority w:val="39"/>
    <w:rsid w:val="00431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423AF-6FDB-40BB-BE5A-16E4C2BB4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1881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admin2</dc:creator>
  <cp:keywords/>
  <dc:description/>
  <cp:lastModifiedBy>Admin</cp:lastModifiedBy>
  <cp:revision>18</cp:revision>
  <dcterms:created xsi:type="dcterms:W3CDTF">2026-01-05T02:05:00Z</dcterms:created>
  <dcterms:modified xsi:type="dcterms:W3CDTF">2026-01-07T11:22:00Z</dcterms:modified>
</cp:coreProperties>
</file>