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UI Adapter 候選版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 M10.3.1 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候選仍為 85 tests，因只新增 UI Adapter、路由與 fail-closed 畫面行為，未增加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。公司 VM 隔離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59eff13</w:t>
      </w:r>
      <w:r>
        <w:rPr>
          <w:rFonts w:ascii="Calibri" w:hAnsi="Calibri" w:eastAsia="Microsoft JhengHei"/>
          <w:b w:val="0"/>
          <w:i w:val="0"/>
        </w:rPr>
        <w:t xml:space="preserve"> 已通過 85 tests、EDB/external-worker health 與台灣行動支付 13 inputs／14 outputs、QA/V4 QA、Section Workflow、DOCX/PDF；來源 SHA-256 前後一致。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候選：同仁 Bundle 與公司 VM 保存版 185 個檔案逐檔 SHA-256 相同；整合分支與 VM 隔離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59eff13</w:t>
      </w:r>
      <w:r>
        <w:rPr>
          <w:rFonts w:ascii="Calibri" w:hAnsi="Calibri" w:eastAsia="Microsoft JhengHei"/>
          <w:b w:val="0"/>
          <w:i w:val="0"/>
        </w:rPr>
        <w:t xml:space="preserve"> 各 85 tests，Browser layout、EDB/external-worker health 與台灣行動支付 13 inputs／14 outputs、QA/V4 QA、Section Workflow、DOCX/PDF 均通過，來源 hash 前後相同。尚未切換公司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；shared editable venv 不得直接重裝，正式切換前需 per-release venv／systemd release owner。rollback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，無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