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文件版本：0.9.3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最後更新：2026-08-05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應用資料、Artifact、拓撲確認、權限、歷史、CVE、選配 AI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m8.1</w:t>
      </w:r>
      <w:r>
        <w:rPr>
          <w:rFonts w:ascii="Calibri" w:hAnsi="Calibri" w:eastAsia="Microsoft JhengHei"/>
          <w:b w:val="0"/>
          <w:i w:val="0"/>
        </w:rPr>
        <w:t xml:space="preserve"> 保留為導入 Web／EDB 前的 CLI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已核准的目標資料架構（M9.4 起）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>此節是核准的未來狀態，不代表 M9.4～M15 的 table、migration、sync worker 或 AI Gateway 已經存在。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(head)</w:t>
      </w:r>
      <w:r>
        <w:rPr>
          <w:rFonts w:ascii="Calibri" w:hAnsi="Calibri" w:eastAsia="Microsoft JhengHei"/>
          <w:b w:val="0"/>
          <w:i w:val="0"/>
        </w:rPr>
        <w:t xml:space="preserve">，schema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alembic_version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，建立案件、設定節點、上傳資料夾、執行、等待 Worker，再下載輸出。Primary／Standby／DR／Witness 仍由使用者確認；目前不是完全未知資料包的自動角色決策器。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公司實機修正後基準為 59 tests 全部通過。實際數量會隨版本增加，不應硬性只等於 59；重點是 0 failed。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 downgrade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完全未知資料包尚不能自動決定節點角色，仍需使用者確認。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歷史比較、CVE cache、可選 AI gateway 尚未實作。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自動化方向已核准，但 Persistence Adapter、Application Data tables、Artifact Registry 與 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