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等待前端需求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既有前端 REST／OpenAPI 整合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待 schema reconciliation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Section persistence、版本、稽核與 API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前端整合、Section 審核、歷史比較、CVE cache 與 Ollama AI Gateway 尚未實作；順序與責任邊界見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