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文件版本：0.9.5-draft.1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投影；公司 EDB 待驗證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lifecycle、拓撲確認、權限、歷史、CVE、選配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保留為 foundation 前的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保留為導入 Web／EDB 前的 CLI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scope。完整 Pipeline Persistence、Artifact lifecycle、sync worker 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 xml:space="preserve">。M9.4 功能分支部署後預期為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 xml:space="preserve">，並新增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>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新增 nullable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待驗證手順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migration（公司環境待驗證）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tests；M9.4 功能分支本機基準為 65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功能分支已通過 70 tests、offline migration 與台灣行動支付唯讀冪等投影；公司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尚未執行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 tables 與 M9.5 Persistence Adapter 已實作，Artifact lifecycle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