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M11 Login／RBAC 啟用手順（預設不啟用）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>平台管理者第一次輸入尚未建立的 Customer/System 時，Web 可自動且冪等建立範圍；Traditional Chinese 名稱以 SHA-256 衍生 tenant/system internal key。此行為僅限 platform admin；一般 engineer、reviewer、viewer 仍只能存取被授權的既有 Customer 範圍。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