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Instead of connecting directly to OpenAI or Anthropic, you will point your Vercel AI SDK to OpenLLM . OpenLLM  acts as a single endpoint for hundreds of models.[5, 6] It is compatible with the OpenAI SDK format, which means tools like the Vercel AI SDK can use it seamlessly.[1, 7]</w:t>
      </w:r>
    </w:p>
    <w:p w:rsidR="00000000" w:rsidDel="00000000" w:rsidP="00000000" w:rsidRDefault="00000000" w:rsidRPr="00000000" w14:paraId="00000002">
      <w:pPr>
        <w:spacing w:after="240" w:before="240" w:lineRule="auto"/>
        <w:rPr/>
      </w:pPr>
      <w:r w:rsidDel="00000000" w:rsidR="00000000" w:rsidRPr="00000000">
        <w:rPr>
          <w:rtl w:val="0"/>
        </w:rPr>
        <w:t xml:space="preserve">This gives you two immediate superpowers:</w:t>
      </w:r>
    </w:p>
    <w:p w:rsidR="00000000" w:rsidDel="00000000" w:rsidP="00000000" w:rsidRDefault="00000000" w:rsidRPr="00000000" w14:paraId="00000003">
      <w:pPr>
        <w:spacing w:after="240" w:before="240" w:lineRule="auto"/>
        <w:rPr/>
      </w:pPr>
      <w:r w:rsidDel="00000000" w:rsidR="00000000" w:rsidRPr="00000000">
        <w:rPr>
          <w:rtl w:val="0"/>
        </w:rPr>
        <w:t xml:space="preserve">1. Access to a Massive Catalog: You are no longer limited to OpenAI's models. You can access models from Google, Anthropic, Mistral, and many cost-effective open-source models without integrating each one individually.[8, 5]</w:t>
      </w:r>
    </w:p>
    <w:p w:rsidR="00000000" w:rsidDel="00000000" w:rsidP="00000000" w:rsidRDefault="00000000" w:rsidRPr="00000000" w14:paraId="00000004">
      <w:pPr>
        <w:spacing w:after="240" w:before="240" w:lineRule="auto"/>
        <w:rPr/>
      </w:pPr>
      <w:r w:rsidDel="00000000" w:rsidR="00000000" w:rsidRPr="00000000">
        <w:rPr>
          <w:rtl w:val="0"/>
        </w:rPr>
        <w:t xml:space="preserve">2. Centralized Cost Management: All your AI spending is consolidated in one place, making it easy to track and control.[1, 9]</w:t>
      </w:r>
    </w:p>
    <w:p w:rsidR="00000000" w:rsidDel="00000000" w:rsidP="00000000" w:rsidRDefault="00000000" w:rsidRPr="00000000" w14:paraId="00000005">
      <w:pPr>
        <w:spacing w:after="240" w:before="240" w:lineRule="auto"/>
        <w:rPr/>
      </w:pPr>
      <w:r w:rsidDel="00000000" w:rsidR="00000000" w:rsidRPr="00000000">
        <w:rPr>
          <w:rtl w:val="0"/>
        </w:rPr>
        <w:t xml:space="preserve">Step 3: The Cost-Optimization Logic - "Model Cascading"</w:t>
      </w:r>
    </w:p>
    <w:p w:rsidR="00000000" w:rsidDel="00000000" w:rsidP="00000000" w:rsidRDefault="00000000" w:rsidRPr="00000000" w14:paraId="00000006">
      <w:pPr>
        <w:spacing w:after="240" w:before="240" w:lineRule="auto"/>
        <w:rPr/>
      </w:pPr>
      <w:r w:rsidDel="00000000" w:rsidR="00000000" w:rsidRPr="00000000">
        <w:rPr>
          <w:rtl w:val="0"/>
        </w:rPr>
        <w:t xml:space="preserve">This is where you solve your budget problem. With a gateway like OpenLLM , you can implement a "model cascade" or "intelligent routing" strategy. You create rules that send requests to the most cost-effective model capable of handling the task.[9, 10, 11]</w:t>
      </w:r>
    </w:p>
    <w:p w:rsidR="00000000" w:rsidDel="00000000" w:rsidP="00000000" w:rsidRDefault="00000000" w:rsidRPr="00000000" w14:paraId="00000007">
      <w:pPr>
        <w:spacing w:after="240" w:before="240" w:lineRule="auto"/>
        <w:rPr/>
      </w:pPr>
      <w:r w:rsidDel="00000000" w:rsidR="00000000" w:rsidRPr="00000000">
        <w:rPr>
          <w:rtl w:val="0"/>
        </w:rPr>
        <w:t xml:space="preserve">Here is a practical example of the logic you would build into your application's backend:</w:t>
      </w:r>
    </w:p>
    <w:p w:rsidR="00000000" w:rsidDel="00000000" w:rsidP="00000000" w:rsidRDefault="00000000" w:rsidRPr="00000000" w14:paraId="00000008">
      <w:pPr>
        <w:spacing w:after="240" w:before="240" w:lineRule="auto"/>
        <w:rPr/>
      </w:pPr>
      <w:r w:rsidDel="00000000" w:rsidR="00000000" w:rsidRPr="00000000">
        <w:rPr>
          <w:rtl w:val="0"/>
        </w:rPr>
        <w:t xml:space="preserve">• Task: A simple summarization or content classification.</w:t>
      </w:r>
    </w:p>
    <w:p w:rsidR="00000000" w:rsidDel="00000000" w:rsidP="00000000" w:rsidRDefault="00000000" w:rsidRPr="00000000" w14:paraId="00000009">
      <w:pPr>
        <w:spacing w:after="240" w:before="240" w:lineRule="auto"/>
        <w:rPr/>
      </w:pPr>
      <w:r w:rsidDel="00000000" w:rsidR="00000000" w:rsidRPr="00000000">
        <w:rPr>
          <w:rtl w:val="0"/>
        </w:rPr>
        <w:t xml:space="preserve">• Action: Route to a free or ultra-low-cost model.</w:t>
      </w:r>
    </w:p>
    <w:p w:rsidR="00000000" w:rsidDel="00000000" w:rsidP="00000000" w:rsidRDefault="00000000" w:rsidRPr="00000000" w14:paraId="0000000A">
      <w:pPr>
        <w:spacing w:after="240" w:before="240" w:lineRule="auto"/>
        <w:rPr/>
      </w:pPr>
      <w:r w:rsidDel="00000000" w:rsidR="00000000" w:rsidRPr="00000000">
        <w:rPr>
          <w:rtl w:val="0"/>
        </w:rPr>
        <w:t xml:space="preserve">• Example Models on OpenLLM : mistralai/devstral-small (Free), deepseek/deepseek-chat (Free), or google/gemini-2.0-flash ($0.10/M tokens).[12, 13]</w:t>
      </w:r>
    </w:p>
    <w:p w:rsidR="00000000" w:rsidDel="00000000" w:rsidP="00000000" w:rsidRDefault="00000000" w:rsidRPr="00000000" w14:paraId="0000000B">
      <w:pPr>
        <w:spacing w:after="240" w:before="240" w:lineRule="auto"/>
        <w:rPr/>
      </w:pPr>
      <w:r w:rsidDel="00000000" w:rsidR="00000000" w:rsidRPr="00000000">
        <w:rPr>
          <w:rtl w:val="0"/>
        </w:rPr>
        <w:t xml:space="preserve">• Task: A moderately complex request, like drafting the initial feasibility questionnaire in SponCite.</w:t>
      </w:r>
    </w:p>
    <w:p w:rsidR="00000000" w:rsidDel="00000000" w:rsidP="00000000" w:rsidRDefault="00000000" w:rsidRPr="00000000" w14:paraId="0000000C">
      <w:pPr>
        <w:spacing w:after="240" w:before="240" w:lineRule="auto"/>
        <w:rPr/>
      </w:pPr>
      <w:r w:rsidDel="00000000" w:rsidR="00000000" w:rsidRPr="00000000">
        <w:rPr>
          <w:rtl w:val="0"/>
        </w:rPr>
        <w:t xml:space="preserve">• Action: Route to a high-performance, cost-effective model.</w:t>
      </w:r>
    </w:p>
    <w:p w:rsidR="00000000" w:rsidDel="00000000" w:rsidP="00000000" w:rsidRDefault="00000000" w:rsidRPr="00000000" w14:paraId="0000000D">
      <w:pPr>
        <w:spacing w:after="240" w:before="240" w:lineRule="auto"/>
        <w:rPr/>
      </w:pPr>
      <w:r w:rsidDel="00000000" w:rsidR="00000000" w:rsidRPr="00000000">
        <w:rPr>
          <w:rtl w:val="0"/>
        </w:rPr>
        <w:t xml:space="preserve">• Example Models on OpenLLM : anthropic/claude-3.5-haiku ($0.80/M tokens), deepseek/deepseek-coder-v2 ($0.27/M tokens), or openai/gpt-4o-mini ($0.15/M tokens).[2, 12]</w:t>
      </w:r>
    </w:p>
    <w:p w:rsidR="00000000" w:rsidDel="00000000" w:rsidP="00000000" w:rsidRDefault="00000000" w:rsidRPr="00000000" w14:paraId="0000000E">
      <w:pPr>
        <w:spacing w:after="240" w:before="240" w:lineRule="auto"/>
        <w:rPr/>
      </w:pPr>
      <w:r w:rsidDel="00000000" w:rsidR="00000000" w:rsidRPr="00000000">
        <w:rPr>
          <w:rtl w:val="0"/>
        </w:rPr>
        <w:t xml:space="preserve">• Task: A mission-critical, complex reasoning task that absolutely requires the best possible output.</w:t>
      </w:r>
    </w:p>
    <w:p w:rsidR="00000000" w:rsidDel="00000000" w:rsidP="00000000" w:rsidRDefault="00000000" w:rsidRPr="00000000" w14:paraId="0000000F">
      <w:pPr>
        <w:spacing w:after="240" w:before="240" w:lineRule="auto"/>
        <w:rPr/>
      </w:pPr>
      <w:r w:rsidDel="00000000" w:rsidR="00000000" w:rsidRPr="00000000">
        <w:rPr>
          <w:rtl w:val="0"/>
        </w:rPr>
        <w:t xml:space="preserve">• Action: Route to a premium, state-of-the-art model. Use this sparingly.</w:t>
      </w:r>
    </w:p>
    <w:p w:rsidR="00000000" w:rsidDel="00000000" w:rsidP="00000000" w:rsidRDefault="00000000" w:rsidRPr="00000000" w14:paraId="00000010">
      <w:pPr>
        <w:spacing w:after="240" w:before="240" w:lineRule="auto"/>
        <w:rPr/>
      </w:pPr>
      <w:r w:rsidDel="00000000" w:rsidR="00000000" w:rsidRPr="00000000">
        <w:rPr>
          <w:rtl w:val="0"/>
        </w:rPr>
        <w:t xml:space="preserve">• Example Models on OpenLLM : anthropic/claude-4-opus ($15/M tokens) or openai/gpt-5-codex ($1.25/M tokens).[8, 12]</w:t>
      </w:r>
    </w:p>
    <w:p w:rsidR="00000000" w:rsidDel="00000000" w:rsidP="00000000" w:rsidRDefault="00000000" w:rsidRPr="00000000" w14:paraId="00000011">
      <w:pPr>
        <w:spacing w:after="240" w:before="240" w:lineRule="auto"/>
        <w:rPr/>
      </w:pPr>
      <w:r w:rsidDel="00000000" w:rsidR="00000000" w:rsidRPr="00000000">
        <w:rPr>
          <w:rtl w:val="0"/>
        </w:rPr>
        <w:t xml:space="preserve">By implementing this cascade, you can serve the vast majority of your users' requests for fractions of a cent, keeping your monthly bill well under $100, even with a few hundred active users. This is a sustainable path to getting your MVP in front of investors.</w:t>
      </w:r>
    </w:p>
    <w:p w:rsidR="00000000" w:rsidDel="00000000" w:rsidP="00000000" w:rsidRDefault="00000000" w:rsidRPr="00000000" w14:paraId="00000012">
      <w:pPr>
        <w:spacing w:after="240" w:before="240" w:lineRule="auto"/>
        <w:rPr/>
      </w:pPr>
      <w:r w:rsidDel="00000000" w:rsidR="00000000" w:rsidRPr="00000000">
        <w:rPr>
          <w:rtl w:val="0"/>
        </w:rPr>
        <w:t xml:space="preserve">Reconciling with the Long-Term Vision</w:t>
      </w:r>
    </w:p>
    <w:p w:rsidR="00000000" w:rsidDel="00000000" w:rsidP="00000000" w:rsidRDefault="00000000" w:rsidRPr="00000000" w14:paraId="00000013">
      <w:pPr>
        <w:spacing w:after="240" w:before="240" w:lineRule="auto"/>
        <w:rPr/>
      </w:pPr>
      <w:r w:rsidDel="00000000" w:rsidR="00000000" w:rsidRPr="00000000">
        <w:rPr>
          <w:rtl w:val="0"/>
        </w:rPr>
        <w:t xml:space="preserve">You are right to be concerned about the migration trap and your defensible moat. This strategy does not eliminate those risks, but it gives you the tools to manage them proactively.</w:t>
      </w:r>
    </w:p>
    <w:p w:rsidR="00000000" w:rsidDel="00000000" w:rsidP="00000000" w:rsidRDefault="00000000" w:rsidRPr="00000000" w14:paraId="00000014">
      <w:pPr>
        <w:spacing w:after="240" w:before="240" w:lineRule="auto"/>
        <w:rPr/>
      </w:pPr>
      <w:r w:rsidDel="00000000" w:rsidR="00000000" w:rsidRPr="00000000">
        <w:rPr>
          <w:rtl w:val="0"/>
        </w:rPr>
        <w:t xml:space="preserve">• Avoiding the Migration Trap: Because you've used the Vercel AI SDK, your code is already provider-agnostic. And because you've used a router, your logic for choosing a model is centralized. When you are funded and ready to self-host, you don't need to re-architect your entire application. You simply add your new, self-hosted model as another option in your gateway's routing logic. You can test it on a small percentage of traffic first, compare its performance and cost directly against the APIs, and gradually scale it up. The migration becomes an incremental, data-driven process, not a monolithic, high-risk project.[14]</w:t>
      </w:r>
    </w:p>
    <w:p w:rsidR="00000000" w:rsidDel="00000000" w:rsidP="00000000" w:rsidRDefault="00000000" w:rsidRPr="00000000" w14:paraId="00000015">
      <w:pPr>
        <w:spacing w:after="240" w:before="240" w:lineRule="auto"/>
        <w:rPr/>
      </w:pPr>
      <w:r w:rsidDel="00000000" w:rsidR="00000000" w:rsidRPr="00000000">
        <w:rPr>
          <w:rtl w:val="0"/>
        </w:rPr>
        <w:t xml:space="preserve">• Building the "Data Flywheel" from Day One: Your moat is your data. Start collecting it now. For every single request, log the following:</w:t>
      </w:r>
    </w:p>
    <w:p w:rsidR="00000000" w:rsidDel="00000000" w:rsidP="00000000" w:rsidRDefault="00000000" w:rsidRPr="00000000" w14:paraId="00000016">
      <w:pPr>
        <w:spacing w:after="240" w:before="240" w:lineRule="auto"/>
        <w:rPr/>
      </w:pPr>
      <w:r w:rsidDel="00000000" w:rsidR="00000000" w:rsidRPr="00000000">
        <w:rPr>
          <w:rtl w:val="0"/>
        </w:rPr>
        <w:t xml:space="preserve">1. The user's full prompt.</w:t>
      </w:r>
    </w:p>
    <w:p w:rsidR="00000000" w:rsidDel="00000000" w:rsidP="00000000" w:rsidRDefault="00000000" w:rsidRPr="00000000" w14:paraId="00000017">
      <w:pPr>
        <w:spacing w:after="240" w:before="240" w:lineRule="auto"/>
        <w:rPr/>
      </w:pPr>
      <w:r w:rsidDel="00000000" w:rsidR="00000000" w:rsidRPr="00000000">
        <w:rPr>
          <w:rtl w:val="0"/>
        </w:rPr>
        <w:t xml:space="preserve">2. Which model your router selected (e.g., claude-3.5-haiku).</w:t>
      </w:r>
    </w:p>
    <w:p w:rsidR="00000000" w:rsidDel="00000000" w:rsidP="00000000" w:rsidRDefault="00000000" w:rsidRPr="00000000" w14:paraId="00000018">
      <w:pPr>
        <w:spacing w:after="240" w:before="240" w:lineRule="auto"/>
        <w:rPr/>
      </w:pPr>
      <w:r w:rsidDel="00000000" w:rsidR="00000000" w:rsidRPr="00000000">
        <w:rPr>
          <w:rtl w:val="0"/>
        </w:rPr>
        <w:t xml:space="preserve">3. The model's full response.</w:t>
      </w:r>
    </w:p>
    <w:p w:rsidR="00000000" w:rsidDel="00000000" w:rsidP="00000000" w:rsidRDefault="00000000" w:rsidRPr="00000000" w14:paraId="00000019">
      <w:pPr>
        <w:spacing w:after="240" w:before="240" w:lineRule="auto"/>
        <w:rPr/>
      </w:pPr>
      <w:r w:rsidDel="00000000" w:rsidR="00000000" w:rsidRPr="00000000">
        <w:rPr>
          <w:rtl w:val="0"/>
        </w:rPr>
        <w:t xml:space="preserve">4. The user's feedback (e.g., did they accept the result, edit it, or try again?).</w:t>
      </w:r>
    </w:p>
    <w:p w:rsidR="00000000" w:rsidDel="00000000" w:rsidP="00000000" w:rsidRDefault="00000000" w:rsidRPr="00000000" w14:paraId="0000001A">
      <w:pPr>
        <w:spacing w:after="240" w:before="240" w:lineRule="auto"/>
        <w:rPr/>
      </w:pPr>
      <w:r w:rsidDel="00000000" w:rsidR="00000000" w:rsidRPr="00000000">
        <w:rPr>
          <w:rtl w:val="0"/>
        </w:rPr>
        <w:t xml:space="preserve">This log becomes the "golden dataset" you will use to fine-tune your own model later. When you hire your first AI engineer, their first task will be to analyze this priceless data asset you've been building.</w:t>
      </w:r>
    </w:p>
    <w:p w:rsidR="00000000" w:rsidDel="00000000" w:rsidP="00000000" w:rsidRDefault="00000000" w:rsidRPr="00000000" w14:paraId="0000001B">
      <w:pPr>
        <w:spacing w:after="240" w:before="240" w:lineRule="auto"/>
        <w:rPr/>
      </w:pPr>
      <w:r w:rsidDel="00000000" w:rsidR="00000000" w:rsidRPr="00000000">
        <w:rPr>
          <w:rtl w:val="0"/>
        </w:rPr>
        <w:t xml:space="preserve">• Preserving the "Glass Box" Philosophy: Even with "black box" APIs, you can be transparent. In your UI, you can display which model was used to generate a response (e.g., "Answer generated by DeepSeek V3"). This builds trust with your users and keeps you aligned with your core mission.</w:t>
      </w:r>
    </w:p>
    <w:p w:rsidR="00000000" w:rsidDel="00000000" w:rsidP="00000000" w:rsidRDefault="00000000" w:rsidRPr="00000000" w14:paraId="0000001C">
      <w:pPr>
        <w:spacing w:after="240" w:before="240" w:lineRule="auto"/>
        <w:rPr/>
      </w:pPr>
      <w:r w:rsidDel="00000000" w:rsidR="00000000" w:rsidRPr="00000000">
        <w:rPr>
          <w:rtl w:val="0"/>
        </w:rPr>
        <w:t xml:space="preserve">Your Actionable Roadmap: From $3k to Seed Round</w:t>
      </w:r>
    </w:p>
    <w:p w:rsidR="00000000" w:rsidDel="00000000" w:rsidP="00000000" w:rsidRDefault="00000000" w:rsidRPr="00000000" w14:paraId="0000001D">
      <w:pPr>
        <w:spacing w:after="240" w:before="240" w:lineRule="auto"/>
        <w:rPr/>
      </w:pPr>
      <w:r w:rsidDel="00000000" w:rsidR="00000000" w:rsidRPr="00000000">
        <w:rPr>
          <w:rtl w:val="0"/>
        </w:rPr>
        <w:t xml:space="preserve">1. Phase 1 (Now - MVP for Investors):</w:t>
      </w:r>
    </w:p>
    <w:p w:rsidR="00000000" w:rsidDel="00000000" w:rsidP="00000000" w:rsidRDefault="00000000" w:rsidRPr="00000000" w14:paraId="0000001E">
      <w:pPr>
        <w:spacing w:after="240" w:before="240" w:lineRule="auto"/>
        <w:rPr/>
      </w:pPr>
      <w:r w:rsidDel="00000000" w:rsidR="00000000" w:rsidRPr="00000000">
        <w:rPr>
          <w:rtl w:val="0"/>
        </w:rPr>
        <w:t xml:space="preserve">• Technology: Build your SponCite MVP (and other apps) using the Vercel AI SDK and OpenLLM .</w:t>
      </w:r>
    </w:p>
    <w:p w:rsidR="00000000" w:rsidDel="00000000" w:rsidP="00000000" w:rsidRDefault="00000000" w:rsidRPr="00000000" w14:paraId="0000001F">
      <w:pPr>
        <w:spacing w:after="240" w:before="240" w:lineRule="auto"/>
        <w:rPr/>
      </w:pPr>
      <w:r w:rsidDel="00000000" w:rsidR="00000000" w:rsidRPr="00000000">
        <w:rPr>
          <w:rtl w:val="0"/>
        </w:rPr>
        <w:t xml:space="preserve">• Logic: Implement a "model cascade" to keep costs extremely low.</w:t>
      </w:r>
    </w:p>
    <w:p w:rsidR="00000000" w:rsidDel="00000000" w:rsidP="00000000" w:rsidRDefault="00000000" w:rsidRPr="00000000" w14:paraId="00000020">
      <w:pPr>
        <w:spacing w:after="240" w:before="240" w:lineRule="auto"/>
        <w:rPr/>
      </w:pPr>
      <w:r w:rsidDel="00000000" w:rsidR="00000000" w:rsidRPr="00000000">
        <w:rPr>
          <w:rtl w:val="0"/>
        </w:rPr>
        <w:t xml:space="preserve">• Goal: Ship functional, impressive MVPs to show investors. Get initial user feedback.</w:t>
      </w:r>
    </w:p>
    <w:p w:rsidR="00000000" w:rsidDel="00000000" w:rsidP="00000000" w:rsidRDefault="00000000" w:rsidRPr="00000000" w14:paraId="00000021">
      <w:pPr>
        <w:spacing w:after="240" w:before="240" w:lineRule="auto"/>
        <w:rPr/>
      </w:pPr>
      <w:r w:rsidDel="00000000" w:rsidR="00000000" w:rsidRPr="00000000">
        <w:rPr>
          <w:rtl w:val="0"/>
        </w:rPr>
        <w:t xml:space="preserve">• Budget: Your monthly AI costs should be well under $100. Your $3,000 runway is preserved.</w:t>
      </w:r>
    </w:p>
    <w:p w:rsidR="00000000" w:rsidDel="00000000" w:rsidP="00000000" w:rsidRDefault="00000000" w:rsidRPr="00000000" w14:paraId="00000022">
      <w:pPr>
        <w:spacing w:after="240" w:before="240" w:lineRule="auto"/>
        <w:rPr/>
      </w:pPr>
      <w:r w:rsidDel="00000000" w:rsidR="00000000" w:rsidRPr="00000000">
        <w:rPr>
          <w:rtl w:val="0"/>
        </w:rPr>
        <w:t xml:space="preserve">2. Phase 2 (Post-Funding - First 6 Months):</w:t>
      </w:r>
    </w:p>
    <w:p w:rsidR="00000000" w:rsidDel="00000000" w:rsidP="00000000" w:rsidRDefault="00000000" w:rsidRPr="00000000" w14:paraId="00000023">
      <w:pPr>
        <w:spacing w:after="240" w:before="240" w:lineRule="auto"/>
        <w:rPr/>
      </w:pPr>
      <w:r w:rsidDel="00000000" w:rsidR="00000000" w:rsidRPr="00000000">
        <w:rPr>
          <w:rtl w:val="0"/>
        </w:rPr>
        <w:t xml:space="preserve">• Action: Secure your angel/pre-seed funding. Hire your first AI-focused engineer.</w:t>
      </w:r>
    </w:p>
    <w:p w:rsidR="00000000" w:rsidDel="00000000" w:rsidP="00000000" w:rsidRDefault="00000000" w:rsidRPr="00000000" w14:paraId="00000024">
      <w:pPr>
        <w:spacing w:after="240" w:before="240" w:lineRule="auto"/>
        <w:rPr/>
      </w:pPr>
      <w:r w:rsidDel="00000000" w:rsidR="00000000" w:rsidRPr="00000000">
        <w:rPr>
          <w:rtl w:val="0"/>
        </w:rPr>
        <w:t xml:space="preserve">• Technology: Analyze the data logs from Phase 1. Identify the most common, high-volume task in your application.</w:t>
      </w:r>
    </w:p>
    <w:p w:rsidR="00000000" w:rsidDel="00000000" w:rsidP="00000000" w:rsidRDefault="00000000" w:rsidRPr="00000000" w14:paraId="00000025">
      <w:pPr>
        <w:spacing w:after="240" w:before="240" w:lineRule="auto"/>
        <w:rPr/>
      </w:pPr>
      <w:r w:rsidDel="00000000" w:rsidR="00000000" w:rsidRPr="00000000">
        <w:rPr>
          <w:rtl w:val="0"/>
        </w:rPr>
        <w:t xml:space="preserve">• First Migration Step: Set up a single, cost-effective, self-hosted open-source model (on a provider like RunPod for ~$550/month) to handle only that one task.[15] Route 10% of traffic for that task to your model and compare its performance and cost against the API you were using. This is your first, low-risk step into building your own infrastructure.</w:t>
      </w:r>
    </w:p>
    <w:p w:rsidR="00000000" w:rsidDel="00000000" w:rsidP="00000000" w:rsidRDefault="00000000" w:rsidRPr="00000000" w14:paraId="00000026">
      <w:pPr>
        <w:spacing w:after="240" w:before="240" w:lineRule="auto"/>
        <w:rPr/>
      </w:pPr>
      <w:r w:rsidDel="00000000" w:rsidR="00000000" w:rsidRPr="00000000">
        <w:rPr>
          <w:rtl w:val="0"/>
        </w:rPr>
        <w:t xml:space="preserve">3. Phase 3 (Scaling):</w:t>
      </w:r>
    </w:p>
    <w:p w:rsidR="00000000" w:rsidDel="00000000" w:rsidP="00000000" w:rsidRDefault="00000000" w:rsidRPr="00000000" w14:paraId="00000027">
      <w:pPr>
        <w:spacing w:after="240" w:before="240" w:lineRule="auto"/>
        <w:rPr/>
      </w:pPr>
      <w:r w:rsidDel="00000000" w:rsidR="00000000" w:rsidRPr="00000000">
        <w:rPr>
          <w:rtl w:val="0"/>
        </w:rPr>
        <w:t xml:space="preserve">• Action: Once your self-hosted model proves its ROI, use your "golden dataset" to fine-tune it.</w:t>
      </w:r>
    </w:p>
    <w:p w:rsidR="00000000" w:rsidDel="00000000" w:rsidP="00000000" w:rsidRDefault="00000000" w:rsidRPr="00000000" w14:paraId="00000028">
      <w:pPr>
        <w:spacing w:after="240" w:before="240" w:lineRule="auto"/>
        <w:rPr/>
      </w:pPr>
      <w:r w:rsidDel="00000000" w:rsidR="00000000" w:rsidRPr="00000000">
        <w:rPr>
          <w:rtl w:val="0"/>
        </w:rPr>
        <w:t xml:space="preserve">• Technology: Gradually migrate more workloads from APIs to your increasingly intelligent, proprietary model as it becomes economically and performantly superior.</w:t>
      </w:r>
    </w:p>
    <w:p w:rsidR="00000000" w:rsidDel="00000000" w:rsidP="00000000" w:rsidRDefault="00000000" w:rsidRPr="00000000" w14:paraId="00000029">
      <w:pPr>
        <w:spacing w:after="240" w:before="240" w:lineRule="auto"/>
        <w:rPr/>
      </w:pPr>
      <w:r w:rsidDel="00000000" w:rsidR="00000000" w:rsidRPr="00000000">
        <w:rPr>
          <w:rtl w:val="0"/>
        </w:rPr>
        <w:t xml:space="preserve">This is a pragmatic, realistic, and battle-tested strategy. It acknowledges your financial reality without abandoning your long-term vision. You can move forward with confidence, build your MVPs, and walk into your investor meetings with a plan that is not only ambitious but also intelligent and capital-efficient. You can do this. Now, let's get building.</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