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Predicting Student Health Risk</w:t>
      </w:r>
    </w:p>
    <w:p>
      <w:pPr>
        <w:spacing w:after="40"/>
      </w:pPr>
      <w:r>
        <w:rPr>
          <w:color w:val="555555"/>
          <w:sz w:val="28"/>
          <w:szCs w:val="28"/>
        </w:rPr>
        <w:t xml:space="preserve">Concept Book — What We Did and Why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Kaggle Playground Series S6E7 — quick-reference glossary of every technique used, in plain terms.</w:t>
      </w:r>
    </w:p>
    <w:p>
      <w:pPr>
        <w:pStyle w:val="Heading1"/>
        <w:spacing w:after="150" w:before="300"/>
      </w:pPr>
      <w:r>
        <w:t xml:space="preserve">The Problem</w:t>
      </w:r>
    </w:p>
    <w:p>
      <w:pPr>
        <w:spacing w:after="120"/>
      </w:pPr>
      <w:r>
        <w:t xml:space="preserve">Predict a student's health category — at-risk, unhealthy, or fit — from 13 features (sleep, exercise, diet, stress, etc.). 690,000 training rows, scored on balanced accuracy.</w:t>
      </w:r>
    </w:p>
    <w:p>
      <w:pPr>
        <w:pStyle w:val="Heading1"/>
        <w:spacing w:after="150" w:before="300"/>
      </w:pPr>
      <w:r>
        <w:t xml:space="preserve">The Metric: Balanced Accuracy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Balanced Accuracy</w:t>
      </w:r>
    </w:p>
    <w:p>
      <w:pPr>
        <w:spacing w:after="40"/>
      </w:pPr>
      <w:r>
        <w:rPr>
          <w:b/>
          <w:bCs/>
        </w:rPr>
        <w:t xml:space="preserve">What it is: </w:t>
      </w:r>
      <w:r>
        <w:t xml:space="preserve">The average of each class's recall (how many of that class you correctly caught), rather than overall percent correct.</w:t>
      </w:r>
    </w:p>
    <w:p>
      <w:pPr>
        <w:spacing w:after="40"/>
      </w:pPr>
      <w:r>
        <w:rPr>
          <w:b/>
          <w:bCs/>
        </w:rPr>
        <w:t xml:space="preserve">Why we used it: </w:t>
      </w:r>
      <w:r>
        <w:t xml:space="preserve">The target is imbalanced — about 86% at-risk, 8% unhealthy, 6% fit. Plain accuracy would let a model ignore the rare classes and still look good. Balanced accuracy forces us to actually get the minority classes right.</w:t>
      </w:r>
    </w:p>
    <w:p>
      <w:pPr>
        <w:spacing w:after="40"/>
      </w:pPr>
      <w:r>
        <w:rPr>
          <w:b/>
          <w:bCs/>
        </w:rPr>
        <w:t xml:space="preserve">Result: </w:t>
      </w:r>
      <w:r>
        <w:rPr>
          <w:i/>
          <w:iCs/>
        </w:rPr>
        <w:t xml:space="preserve">A model that only ever predicts "at-risk" scores 0.33 on this metric, even though it's right 86% of the time on plain accuracy.</w:t>
      </w:r>
    </w:p>
    <w:p>
      <w:pPr>
        <w:pStyle w:val="Heading1"/>
        <w:spacing w:after="150" w:before="300"/>
      </w:pPr>
      <w:r>
        <w:t xml:space="preserve">Models Tried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Random Forest (v1)</w:t>
      </w:r>
    </w:p>
    <w:p>
      <w:pPr>
        <w:spacing w:after="40"/>
      </w:pPr>
      <w:r>
        <w:rPr>
          <w:b/>
          <w:bCs/>
        </w:rPr>
        <w:t xml:space="preserve">What it is: </w:t>
      </w:r>
      <w:r>
        <w:t xml:space="preserve">An ensemble of many decision trees, each trained on a random subset of data/features, with predictions averaged across all of them.</w:t>
      </w:r>
    </w:p>
    <w:p>
      <w:pPr>
        <w:spacing w:after="40"/>
      </w:pPr>
      <w:r>
        <w:rPr>
          <w:b/>
          <w:bCs/>
        </w:rPr>
        <w:t xml:space="preserve">Why we used it: </w:t>
      </w:r>
      <w:r>
        <w:t xml:space="preserve">A fast, reliable first baseline to get something working end-to-end and on the leaderboard before optimizing anything.</w:t>
      </w:r>
    </w:p>
    <w:p>
      <w:pPr>
        <w:spacing w:after="40"/>
      </w:pPr>
      <w:r>
        <w:rPr>
          <w:b/>
          <w:bCs/>
        </w:rPr>
        <w:t xml:space="preserve">Result: </w:t>
      </w:r>
      <w:r>
        <w:rPr>
          <w:i/>
          <w:iCs/>
        </w:rPr>
        <w:t xml:space="preserve">CV balanced accuracy: 0.862 — a solid starting point, but well behind other competitors.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LightGBM (v2)</w:t>
      </w:r>
    </w:p>
    <w:p>
      <w:pPr>
        <w:spacing w:after="40"/>
      </w:pPr>
      <w:r>
        <w:rPr>
          <w:b/>
          <w:bCs/>
        </w:rPr>
        <w:t xml:space="preserve">What it is: </w:t>
      </w:r>
      <w:r>
        <w:t xml:space="preserve">A gradient-boosted decision tree model — trees are built one at a time, each one correcting the errors of the ones before it.</w:t>
      </w:r>
    </w:p>
    <w:p>
      <w:pPr>
        <w:spacing w:after="40"/>
      </w:pPr>
      <w:r>
        <w:rPr>
          <w:b/>
          <w:bCs/>
        </w:rPr>
        <w:t xml:space="preserve">Why we used it: </w:t>
      </w:r>
      <w:r>
        <w:t xml:space="preserve">Boosted trees generally outperform Random Forest on structured/tabular data like this, and LightGBM handles categorical features and missing values natively.</w:t>
      </w:r>
    </w:p>
    <w:p>
      <w:pPr>
        <w:spacing w:after="40"/>
      </w:pPr>
      <w:r>
        <w:rPr>
          <w:b/>
          <w:bCs/>
        </w:rPr>
        <w:t xml:space="preserve">Result: </w:t>
      </w:r>
      <w:r>
        <w:rPr>
          <w:i/>
          <w:iCs/>
        </w:rPr>
        <w:t xml:space="preserve">CV balanced accuracy: 0.949 — a large jump over Random Forest, the single biggest improvement in the whole project.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CatBoost (v4)</w:t>
      </w:r>
    </w:p>
    <w:p>
      <w:pPr>
        <w:spacing w:after="40"/>
      </w:pPr>
      <w:r>
        <w:rPr>
          <w:b/>
          <w:bCs/>
        </w:rPr>
        <w:t xml:space="preserve">What it is: </w:t>
      </w:r>
      <w:r>
        <w:t xml:space="preserve">Another gradient-boosted tree model, with a different internal method for handling categorical features (ordered target statistics instead of simple splitting).</w:t>
      </w:r>
    </w:p>
    <w:p>
      <w:pPr>
        <w:spacing w:after="40"/>
      </w:pPr>
      <w:r>
        <w:rPr>
          <w:b/>
          <w:bCs/>
        </w:rPr>
        <w:t xml:space="preserve">Why we used it: </w:t>
      </w:r>
      <w:r>
        <w:t xml:space="preserve">Wanted a second, genuinely different model — if it makes different mistakes than LightGBM, combining the two could improve results.</w:t>
      </w:r>
    </w:p>
    <w:p>
      <w:pPr>
        <w:spacing w:after="40"/>
      </w:pPr>
      <w:r>
        <w:rPr>
          <w:b/>
          <w:bCs/>
        </w:rPr>
        <w:t xml:space="preserve">Result: </w:t>
      </w:r>
      <w:r>
        <w:rPr>
          <w:i/>
          <w:iCs/>
        </w:rPr>
        <w:t xml:space="preserve">CV balanced accuracy: 0.949 — essentially tied with LightGBM, confirming it's a strong but not better alternative.</w:t>
      </w:r>
    </w:p>
    <w:p>
      <w:pPr>
        <w:pStyle w:val="Heading1"/>
        <w:spacing w:after="150" w:before="300"/>
      </w:pPr>
      <w:r>
        <w:t xml:space="preserve">Techniques Tried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Hyperparameter Tuning (Optuna, v3)</w:t>
      </w:r>
    </w:p>
    <w:p>
      <w:pPr>
        <w:spacing w:after="40"/>
      </w:pPr>
      <w:r>
        <w:rPr>
          <w:b/>
          <w:bCs/>
        </w:rPr>
        <w:t xml:space="preserve">What it is: </w:t>
      </w:r>
      <w:r>
        <w:t xml:space="preserve">An automated search tool that tries many different model settings (tree depth, learning rate, etc.) and keeps the combination that scores best.</w:t>
      </w:r>
    </w:p>
    <w:p>
      <w:pPr>
        <w:spacing w:after="40"/>
      </w:pPr>
      <w:r>
        <w:rPr>
          <w:b/>
          <w:bCs/>
        </w:rPr>
        <w:t xml:space="preserve">Why we used it: </w:t>
      </w:r>
      <w:r>
        <w:t xml:space="preserve">Manually guessing good settings is inefficient; Optuna tests dozens of combinations quickly and objectively.</w:t>
      </w:r>
    </w:p>
    <w:p>
      <w:pPr>
        <w:spacing w:after="40"/>
      </w:pPr>
      <w:r>
        <w:rPr>
          <w:b/>
          <w:bCs/>
        </w:rPr>
        <w:t xml:space="preserve">Result: </w:t>
      </w:r>
      <w:r>
        <w:rPr>
          <w:i/>
          <w:iCs/>
        </w:rPr>
        <w:t xml:space="preserve">CV balanced accuracy: 0.9497 → leaderboard 0.95011. Our best confirmed result, and the technique with a clear, repeatable payoff.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Ensembling (v5)</w:t>
      </w:r>
    </w:p>
    <w:p>
      <w:pPr>
        <w:spacing w:after="40"/>
      </w:pPr>
      <w:r>
        <w:rPr>
          <w:b/>
          <w:bCs/>
        </w:rPr>
        <w:t xml:space="preserve">What it is: </w:t>
      </w:r>
      <w:r>
        <w:t xml:space="preserve">Averaging the predictions of two different models (LightGBM + CatBoost) instead of using just one.</w:t>
      </w:r>
    </w:p>
    <w:p>
      <w:pPr>
        <w:spacing w:after="40"/>
      </w:pPr>
      <w:r>
        <w:rPr>
          <w:b/>
          <w:bCs/>
        </w:rPr>
        <w:t xml:space="preserve">Why we used it: </w:t>
      </w:r>
      <w:r>
        <w:t xml:space="preserve">If two models make different kinds of mistakes, blending them can cancel out errors and improve the overall score.</w:t>
      </w:r>
    </w:p>
    <w:p>
      <w:pPr>
        <w:spacing w:after="40"/>
      </w:pPr>
      <w:r>
        <w:rPr>
          <w:b/>
          <w:bCs/>
        </w:rPr>
        <w:t xml:space="preserve">Result: </w:t>
      </w:r>
      <w:r>
        <w:rPr>
          <w:i/>
          <w:iCs/>
        </w:rPr>
        <w:t xml:space="preserve">No real improvement — the two models turned out to make very similar predictions, so blending added almost nothing.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Feature Engineering (v6)</w:t>
      </w:r>
    </w:p>
    <w:p>
      <w:pPr>
        <w:spacing w:after="40"/>
      </w:pPr>
      <w:r>
        <w:rPr>
          <w:b/>
          <w:bCs/>
        </w:rPr>
        <w:t xml:space="preserve">What it is: </w:t>
      </w:r>
      <w:r>
        <w:t xml:space="preserve">Creating new input columns from the existing ones — e.g. ratios like calories burned per step, or flags for which values were missing.</w:t>
      </w:r>
    </w:p>
    <w:p>
      <w:pPr>
        <w:spacing w:after="40"/>
      </w:pPr>
      <w:r>
        <w:rPr>
          <w:b/>
          <w:bCs/>
        </w:rPr>
        <w:t xml:space="preserve">Why we used it: </w:t>
      </w:r>
      <w:r>
        <w:t xml:space="preserve">The 7 numeric features dominated model importance; giving the model pre-combined versions of them (ratios, interactions) might reveal patterns it couldn't find on its own.</w:t>
      </w:r>
    </w:p>
    <w:p>
      <w:pPr>
        <w:spacing w:after="40"/>
      </w:pPr>
      <w:r>
        <w:rPr>
          <w:b/>
          <w:bCs/>
        </w:rPr>
        <w:t xml:space="preserve">Result: </w:t>
      </w:r>
      <w:r>
        <w:rPr>
          <w:i/>
          <w:iCs/>
        </w:rPr>
        <w:t xml:space="preserve">Mixed result — mostly no gain locally, but one run of this exact notebook later scored 0.95020 on the leaderboard, becoming the new best.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Pseudo-Labeling (v7)</w:t>
      </w:r>
    </w:p>
    <w:p>
      <w:pPr>
        <w:spacing w:after="40"/>
      </w:pPr>
      <w:r>
        <w:rPr>
          <w:b/>
          <w:bCs/>
        </w:rPr>
        <w:t xml:space="preserve">What it is: </w:t>
      </w:r>
      <w:r>
        <w:t xml:space="preserve">Using the model's own most confident predictions on the test set as extra "fake" training data, then retraining.</w:t>
      </w:r>
    </w:p>
    <w:p>
      <w:pPr>
        <w:spacing w:after="40"/>
      </w:pPr>
      <w:r>
        <w:rPr>
          <w:b/>
          <w:bCs/>
        </w:rPr>
        <w:t xml:space="preserve">Why we used it: </w:t>
      </w:r>
      <w:r>
        <w:t xml:space="preserve">The test set is large (296,000 rows); if the model is very confident on much of it, that confidence might be trustworthy enough to learn from.</w:t>
      </w:r>
    </w:p>
    <w:p>
      <w:pPr>
        <w:spacing w:after="40"/>
      </w:pPr>
      <w:r>
        <w:rPr>
          <w:b/>
          <w:bCs/>
        </w:rPr>
        <w:t xml:space="preserve">Result: </w:t>
      </w:r>
      <w:r>
        <w:rPr>
          <w:i/>
          <w:iCs/>
        </w:rPr>
        <w:t xml:space="preserve">Made results worse — the confident predictions were mostly the easy majority class, which reinforced imbalance rather than helping.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Native Missing-Value Handling + Prior Correction (v8)</w:t>
      </w:r>
    </w:p>
    <w:p>
      <w:pPr>
        <w:spacing w:after="40"/>
      </w:pPr>
      <w:r>
        <w:rPr>
          <w:b/>
          <w:bCs/>
        </w:rPr>
        <w:t xml:space="preserve">What it is: </w:t>
      </w:r>
      <w:r>
        <w:t xml:space="preserve">Letting LightGBM handle missing values internally (instead of filling them in), plus adjusting predicted probabilities based on how common each class actually is.</w:t>
      </w:r>
    </w:p>
    <w:p>
      <w:pPr>
        <w:spacing w:after="40"/>
      </w:pPr>
      <w:r>
        <w:rPr>
          <w:b/>
          <w:bCs/>
        </w:rPr>
        <w:t xml:space="preserve">Why we used it: </w:t>
      </w:r>
      <w:r>
        <w:t xml:space="preserve">Community research found that filling in missing values can destroy a real signal — in this dataset, WHICH values are missing correlates with the target.</w:t>
      </w:r>
    </w:p>
    <w:p>
      <w:pPr>
        <w:spacing w:after="40"/>
      </w:pPr>
      <w:r>
        <w:rPr>
          <w:b/>
          <w:bCs/>
        </w:rPr>
        <w:t xml:space="preserve">Result: </w:t>
      </w:r>
      <w:r>
        <w:rPr>
          <w:i/>
          <w:iCs/>
        </w:rPr>
        <w:t xml:space="preserve">Small local improvement, but didn't reliably transfer to the leaderboard — within normal noise range for this competition.</w:t>
      </w:r>
    </w:p>
    <w:p>
      <w:pPr>
        <w:pStyle w:val="Heading1"/>
        <w:spacing w:after="150" w:before="300"/>
      </w:pPr>
      <w:r>
        <w:t xml:space="preserve">Key Lessons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choice mattered more than anything else — switching from Random Forest to LightGBM was the single biggest gain.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Hyperparameter tuning gave a small, real, repeatable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Ensembling, feature engineering, and pseudo-labeling all sounded promising but mostly didn't help — and pseudo-labeling actively hurt. Testing rigorously (not just trusting intuition) is what caught this.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Cross-validation (testing on held-out data before submitting) tracked the real leaderboard score closely throughout — a trustworthy way to make decisions without wasting submissions.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discussion threads revealed a real, dataset-specific insight (missing values are informative) that wasn't obvious from standard analysis alone.</w:t>
      </w:r>
    </w:p>
    <w:p>
      <w:pPr>
        <w:pStyle w:val="Heading1"/>
        <w:spacing w:after="150" w:before="300"/>
      </w:pPr>
      <w:r>
        <w:t xml:space="preserve">Glossary — Quick Definitions</w:t>
      </w:r>
    </w:p>
    <w:p>
      <w:pPr>
        <w:spacing w:after="100"/>
      </w:pPr>
      <w:r>
        <w:rPr>
          <w:b/>
          <w:bCs/>
        </w:rPr>
        <w:t xml:space="preserve">Cross-Validation (CV): </w:t>
      </w:r>
      <w:r>
        <w:t xml:space="preserve">Splitting training data into chunks, training on some, testing on the rest, and rotating — so you get an honest score without touching the real test set.</w:t>
      </w:r>
    </w:p>
    <w:p>
      <w:pPr>
        <w:spacing w:after="100"/>
      </w:pPr>
      <w:r>
        <w:rPr>
          <w:b/>
          <w:bCs/>
        </w:rPr>
        <w:t xml:space="preserve">Fold: </w:t>
      </w:r>
      <w:r>
        <w:t xml:space="preserve">One split/chunk in cross-validation. "5-fold CV" means the data is split 5 ways and tested 5 times.</w:t>
      </w:r>
    </w:p>
    <w:p>
      <w:pPr>
        <w:spacing w:after="100"/>
      </w:pPr>
      <w:r>
        <w:rPr>
          <w:b/>
          <w:bCs/>
        </w:rPr>
        <w:t xml:space="preserve">Out-of-Fold (OOF) Predictions: </w:t>
      </w:r>
      <w:r>
        <w:t xml:space="preserve">Predictions made on data a model never trained on during CV — used to honestly evaluate ideas like ensembling.</w:t>
      </w:r>
    </w:p>
    <w:p>
      <w:pPr>
        <w:spacing w:after="100"/>
      </w:pPr>
      <w:r>
        <w:rPr>
          <w:b/>
          <w:bCs/>
        </w:rPr>
        <w:t xml:space="preserve">Leaderboard (Public vs Private): </w:t>
      </w:r>
      <w:r>
        <w:t xml:space="preserve">Public: score shown during the competition, based on 20% of test data. Private: the real final score, based on the other 80%, revealed only after the competition ends.</w:t>
      </w:r>
    </w:p>
    <w:p>
      <w:pPr>
        <w:spacing w:after="100"/>
      </w:pPr>
      <w:r>
        <w:rPr>
          <w:b/>
          <w:bCs/>
        </w:rPr>
        <w:t xml:space="preserve">Overfitting: </w:t>
      </w:r>
      <w:r>
        <w:t xml:space="preserve">When a model learns patterns specific to its training data that don't generalize — performs well in training, poorly on new data.</w:t>
      </w:r>
    </w:p>
    <w:p>
      <w:pPr>
        <w:spacing w:after="100"/>
      </w:pPr>
      <w:r>
        <w:rPr>
          <w:b/>
          <w:bCs/>
        </w:rPr>
        <w:t xml:space="preserve">MNAR (Missing Not At Random): </w:t>
      </w:r>
      <w:r>
        <w:t xml:space="preserve">When whether a value is missing is itself related to the outcome — e.g. high-stress students being less likely to report sleep duration.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2026-07-25T18:52:55.859Z</dcterms:created>
  <dcterms:modified xsi:type="dcterms:W3CDTF">2026-07-25T18:52:55.874Z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