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87E0" w14:textId="77777777" w:rsidR="00621ED8" w:rsidRPr="00A0074C" w:rsidRDefault="00A3678B" w:rsidP="006728CA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A0074C">
        <w:rPr>
          <w:rFonts w:asciiTheme="majorHAnsi" w:hAnsiTheme="majorHAnsi"/>
          <w:b/>
          <w:sz w:val="40"/>
          <w:szCs w:val="40"/>
          <w:u w:val="single"/>
        </w:rPr>
        <w:t>CURRICULUM VITAE</w:t>
      </w:r>
    </w:p>
    <w:p w14:paraId="048F87E1" w14:textId="77777777" w:rsidR="000A0D5F" w:rsidRPr="00A0074C" w:rsidRDefault="000A0D5F" w:rsidP="006728C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14:paraId="048F87E2" w14:textId="1D364BF8" w:rsidR="000A0D5F" w:rsidRPr="00A0074C" w:rsidRDefault="000A0D5F" w:rsidP="00760343">
      <w:pPr>
        <w:pStyle w:val="NoSpacing"/>
        <w:ind w:left="720"/>
        <w:rPr>
          <w:rFonts w:asciiTheme="majorHAnsi" w:hAnsiTheme="majorHAnsi"/>
          <w:sz w:val="28"/>
          <w:szCs w:val="28"/>
        </w:rPr>
      </w:pPr>
      <w:r w:rsidRPr="00A0074C">
        <w:rPr>
          <w:rFonts w:asciiTheme="majorHAnsi" w:hAnsiTheme="majorHAnsi"/>
          <w:b/>
          <w:sz w:val="28"/>
          <w:szCs w:val="28"/>
          <w:u w:val="single"/>
        </w:rPr>
        <w:t>Objective:</w:t>
      </w:r>
      <w:r w:rsidRPr="00A0074C">
        <w:rPr>
          <w:rFonts w:asciiTheme="majorHAnsi" w:hAnsiTheme="majorHAnsi"/>
          <w:sz w:val="28"/>
          <w:szCs w:val="28"/>
        </w:rPr>
        <w:t xml:space="preserve"> - Currently seeking for </w:t>
      </w:r>
      <w:r w:rsidR="003236C0" w:rsidRPr="00A0074C">
        <w:rPr>
          <w:rFonts w:asciiTheme="majorHAnsi" w:hAnsiTheme="majorHAnsi"/>
          <w:sz w:val="28"/>
          <w:szCs w:val="28"/>
        </w:rPr>
        <w:t xml:space="preserve">an </w:t>
      </w:r>
      <w:r w:rsidRPr="00A0074C">
        <w:rPr>
          <w:rFonts w:asciiTheme="majorHAnsi" w:hAnsiTheme="majorHAnsi"/>
          <w:sz w:val="28"/>
          <w:szCs w:val="28"/>
        </w:rPr>
        <w:t xml:space="preserve">opportunity as a </w:t>
      </w:r>
      <w:r w:rsidR="007B4524">
        <w:rPr>
          <w:rFonts w:asciiTheme="majorHAnsi" w:hAnsiTheme="majorHAnsi"/>
          <w:sz w:val="28"/>
          <w:szCs w:val="28"/>
        </w:rPr>
        <w:t>Quality A</w:t>
      </w:r>
      <w:r w:rsidR="005A4F4E">
        <w:rPr>
          <w:rFonts w:asciiTheme="majorHAnsi" w:hAnsiTheme="majorHAnsi"/>
          <w:sz w:val="28"/>
          <w:szCs w:val="28"/>
        </w:rPr>
        <w:t>ssurance Leader</w:t>
      </w:r>
    </w:p>
    <w:p w14:paraId="048F87E3" w14:textId="77777777" w:rsidR="00A259F8" w:rsidRPr="00A0074C" w:rsidRDefault="00A259F8" w:rsidP="00F06957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7F1AA8" w:rsidRPr="00A0074C" w14:paraId="048F87E6" w14:textId="77777777" w:rsidTr="000357B7">
        <w:tc>
          <w:tcPr>
            <w:tcW w:w="2988" w:type="dxa"/>
          </w:tcPr>
          <w:p w14:paraId="048F87E4" w14:textId="77777777" w:rsidR="007F1AA8" w:rsidRPr="00A0074C" w:rsidRDefault="007F1AA8" w:rsidP="00A3678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0074C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588" w:type="dxa"/>
          </w:tcPr>
          <w:p w14:paraId="048F87E5" w14:textId="6B1437AE" w:rsidR="007F1AA8" w:rsidRPr="00A0074C" w:rsidRDefault="00AD5D56" w:rsidP="00A3678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Shrena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Bhondve</w:t>
            </w:r>
            <w:proofErr w:type="spellEnd"/>
          </w:p>
        </w:tc>
      </w:tr>
      <w:tr w:rsidR="007F1AA8" w:rsidRPr="00A0074C" w14:paraId="048F87E9" w14:textId="77777777" w:rsidTr="000357B7">
        <w:tc>
          <w:tcPr>
            <w:tcW w:w="2988" w:type="dxa"/>
          </w:tcPr>
          <w:p w14:paraId="048F87E7" w14:textId="77777777" w:rsidR="007F1AA8" w:rsidRPr="00A0074C" w:rsidRDefault="007F1AA8" w:rsidP="00A3678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0074C">
              <w:rPr>
                <w:rFonts w:asciiTheme="majorHAnsi" w:hAnsiTheme="majorHAnsi"/>
                <w:b/>
                <w:sz w:val="24"/>
                <w:szCs w:val="24"/>
              </w:rPr>
              <w:t>Fathers Name</w:t>
            </w:r>
          </w:p>
        </w:tc>
        <w:tc>
          <w:tcPr>
            <w:tcW w:w="6588" w:type="dxa"/>
          </w:tcPr>
          <w:p w14:paraId="048F87E8" w14:textId="678E24D7" w:rsidR="007F1AA8" w:rsidRPr="00A0074C" w:rsidRDefault="00AD5D56" w:rsidP="00A3678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Anil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Bhondve</w:t>
            </w:r>
            <w:proofErr w:type="spellEnd"/>
          </w:p>
        </w:tc>
      </w:tr>
      <w:tr w:rsidR="007F1AA8" w:rsidRPr="00A0074C" w14:paraId="048F87EC" w14:textId="77777777" w:rsidTr="000357B7">
        <w:tc>
          <w:tcPr>
            <w:tcW w:w="2988" w:type="dxa"/>
          </w:tcPr>
          <w:p w14:paraId="048F87EA" w14:textId="77777777" w:rsidR="007F1AA8" w:rsidRPr="00A0074C" w:rsidRDefault="007F1AA8" w:rsidP="00A3678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0074C">
              <w:rPr>
                <w:rFonts w:asciiTheme="majorHAnsi" w:hAnsiTheme="majorHAnsi"/>
                <w:b/>
                <w:sz w:val="24"/>
                <w:szCs w:val="24"/>
              </w:rPr>
              <w:t>Date of Birth</w:t>
            </w:r>
          </w:p>
        </w:tc>
        <w:tc>
          <w:tcPr>
            <w:tcW w:w="6588" w:type="dxa"/>
          </w:tcPr>
          <w:p w14:paraId="048F87EB" w14:textId="3EB9A044" w:rsidR="007F1AA8" w:rsidRPr="00A0074C" w:rsidRDefault="00AD5D56" w:rsidP="00A3678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  <w:r w:rsidRPr="00AD5D56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April 1992</w:t>
            </w:r>
          </w:p>
        </w:tc>
      </w:tr>
      <w:tr w:rsidR="007F1AA8" w:rsidRPr="00A0074C" w14:paraId="048F87EF" w14:textId="77777777" w:rsidTr="000357B7">
        <w:tc>
          <w:tcPr>
            <w:tcW w:w="2988" w:type="dxa"/>
          </w:tcPr>
          <w:p w14:paraId="048F87ED" w14:textId="77777777" w:rsidR="007F1AA8" w:rsidRPr="00A0074C" w:rsidRDefault="007F1AA8" w:rsidP="00A3678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0074C">
              <w:rPr>
                <w:rFonts w:asciiTheme="majorHAnsi" w:hAnsiTheme="majorHAnsi"/>
                <w:b/>
                <w:sz w:val="24"/>
                <w:szCs w:val="24"/>
              </w:rPr>
              <w:t>Permanent Address</w:t>
            </w:r>
          </w:p>
        </w:tc>
        <w:tc>
          <w:tcPr>
            <w:tcW w:w="6588" w:type="dxa"/>
          </w:tcPr>
          <w:p w14:paraId="048F87EE" w14:textId="3AC09615" w:rsidR="007F1AA8" w:rsidRPr="00A0074C" w:rsidRDefault="005A4F4E" w:rsidP="00A3678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402, Sagar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Sadan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 Plot 153, Sector 6, Nerul, Navi Mumbai 400706</w:t>
            </w:r>
          </w:p>
        </w:tc>
      </w:tr>
      <w:tr w:rsidR="007F1AA8" w:rsidRPr="00A0074C" w14:paraId="048F87F2" w14:textId="77777777" w:rsidTr="000357B7">
        <w:tc>
          <w:tcPr>
            <w:tcW w:w="2988" w:type="dxa"/>
          </w:tcPr>
          <w:p w14:paraId="048F87F0" w14:textId="77777777" w:rsidR="007F1AA8" w:rsidRPr="00A0074C" w:rsidRDefault="007F1AA8" w:rsidP="00A3678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0074C">
              <w:rPr>
                <w:rFonts w:asciiTheme="majorHAnsi" w:hAnsiTheme="majorHAnsi"/>
                <w:b/>
                <w:sz w:val="24"/>
                <w:szCs w:val="24"/>
              </w:rPr>
              <w:t xml:space="preserve">Contact </w:t>
            </w:r>
          </w:p>
        </w:tc>
        <w:tc>
          <w:tcPr>
            <w:tcW w:w="6588" w:type="dxa"/>
          </w:tcPr>
          <w:p w14:paraId="048F87F1" w14:textId="50115209" w:rsidR="007F1AA8" w:rsidRPr="00A0074C" w:rsidRDefault="00AD5D56" w:rsidP="00A3678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8652108284</w:t>
            </w:r>
            <w:r w:rsidR="00666E34">
              <w:rPr>
                <w:rFonts w:asciiTheme="majorHAnsi" w:hAnsiTheme="majorHAnsi"/>
                <w:sz w:val="24"/>
                <w:szCs w:val="24"/>
              </w:rPr>
              <w:t>/9004578085</w:t>
            </w:r>
          </w:p>
        </w:tc>
      </w:tr>
      <w:tr w:rsidR="007F1AA8" w:rsidRPr="00A0074C" w14:paraId="048F87F5" w14:textId="77777777" w:rsidTr="000357B7">
        <w:tc>
          <w:tcPr>
            <w:tcW w:w="2988" w:type="dxa"/>
          </w:tcPr>
          <w:p w14:paraId="048F87F3" w14:textId="77777777" w:rsidR="007F1AA8" w:rsidRPr="00A0074C" w:rsidRDefault="007F1AA8" w:rsidP="00A3678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A0074C">
              <w:rPr>
                <w:rFonts w:asciiTheme="majorHAnsi" w:hAnsi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6588" w:type="dxa"/>
          </w:tcPr>
          <w:p w14:paraId="048F87F4" w14:textId="0F64C66A" w:rsidR="007F1AA8" w:rsidRPr="00A0074C" w:rsidRDefault="00666E34" w:rsidP="00DF3BC4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hyperlink r:id="rId5" w:history="1">
              <w:r w:rsidRPr="00846216">
                <w:rPr>
                  <w:rStyle w:val="Hyperlink"/>
                  <w:rFonts w:asciiTheme="majorHAnsi" w:hAnsiTheme="majorHAnsi"/>
                  <w:sz w:val="24"/>
                  <w:szCs w:val="24"/>
                </w:rPr>
                <w:t>b</w:t>
              </w:r>
              <w:r w:rsidRPr="00846216">
                <w:rPr>
                  <w:rStyle w:val="Hyperlink"/>
                </w:rPr>
                <w:t>hondveshrena91@gmail.com</w:t>
              </w:r>
            </w:hyperlink>
          </w:p>
        </w:tc>
      </w:tr>
    </w:tbl>
    <w:p w14:paraId="048F87F6" w14:textId="77777777" w:rsidR="00A3678B" w:rsidRPr="00A0074C" w:rsidRDefault="00A3678B" w:rsidP="00A3678B">
      <w:pPr>
        <w:pStyle w:val="NoSpacing"/>
        <w:rPr>
          <w:rFonts w:asciiTheme="majorHAnsi" w:hAnsiTheme="majorHAnsi"/>
        </w:rPr>
      </w:pPr>
    </w:p>
    <w:p w14:paraId="048F87F7" w14:textId="77777777" w:rsidR="0035417D" w:rsidRPr="00A0074C" w:rsidRDefault="0035417D" w:rsidP="00A3678B">
      <w:pPr>
        <w:pStyle w:val="NoSpacing"/>
        <w:rPr>
          <w:rFonts w:asciiTheme="majorHAnsi" w:hAnsiTheme="majorHAnsi"/>
        </w:rPr>
      </w:pPr>
    </w:p>
    <w:p w14:paraId="048F87F8" w14:textId="32C0B9DE" w:rsidR="000A0D5F" w:rsidRPr="009607EA" w:rsidRDefault="00A259F8" w:rsidP="00112C7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9607EA">
        <w:rPr>
          <w:rFonts w:asciiTheme="majorHAnsi" w:hAnsiTheme="majorHAnsi"/>
          <w:b/>
          <w:sz w:val="28"/>
          <w:szCs w:val="28"/>
          <w:u w:val="single"/>
        </w:rPr>
        <w:t xml:space="preserve">Key </w:t>
      </w:r>
      <w:r w:rsidR="00CD763E">
        <w:rPr>
          <w:rFonts w:asciiTheme="majorHAnsi" w:hAnsiTheme="majorHAnsi"/>
          <w:b/>
          <w:sz w:val="28"/>
          <w:szCs w:val="28"/>
          <w:u w:val="single"/>
        </w:rPr>
        <w:t>s</w:t>
      </w:r>
      <w:r w:rsidR="001D08BD" w:rsidRPr="009607EA">
        <w:rPr>
          <w:rFonts w:asciiTheme="majorHAnsi" w:hAnsiTheme="majorHAnsi"/>
          <w:b/>
          <w:sz w:val="28"/>
          <w:szCs w:val="28"/>
          <w:u w:val="single"/>
        </w:rPr>
        <w:t>kills</w:t>
      </w:r>
      <w:r w:rsidR="00CD763E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 w:rsidRPr="009607EA">
        <w:rPr>
          <w:rFonts w:asciiTheme="majorHAnsi" w:hAnsiTheme="majorHAnsi"/>
          <w:b/>
          <w:sz w:val="28"/>
          <w:szCs w:val="28"/>
          <w:u w:val="single"/>
        </w:rPr>
        <w:t>:-</w:t>
      </w:r>
    </w:p>
    <w:p w14:paraId="048F87F9" w14:textId="77777777" w:rsidR="001D08BD" w:rsidRPr="00A0074C" w:rsidRDefault="001D08BD" w:rsidP="001D08BD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0074C">
        <w:rPr>
          <w:rFonts w:asciiTheme="majorHAnsi" w:hAnsiTheme="majorHAnsi"/>
          <w:b/>
          <w:sz w:val="24"/>
          <w:szCs w:val="24"/>
        </w:rPr>
        <w:t>Effective Communication</w:t>
      </w:r>
      <w:r w:rsidRPr="00A0074C">
        <w:rPr>
          <w:rFonts w:asciiTheme="majorHAnsi" w:hAnsiTheme="majorHAnsi"/>
          <w:sz w:val="24"/>
          <w:szCs w:val="24"/>
        </w:rPr>
        <w:t xml:space="preserve"> </w:t>
      </w:r>
      <w:r w:rsidR="00933266">
        <w:rPr>
          <w:rFonts w:asciiTheme="majorHAnsi" w:hAnsiTheme="majorHAnsi"/>
          <w:sz w:val="24"/>
          <w:szCs w:val="24"/>
        </w:rPr>
        <w:t>–</w:t>
      </w:r>
      <w:r w:rsidRPr="00A0074C">
        <w:rPr>
          <w:rFonts w:asciiTheme="majorHAnsi" w:hAnsiTheme="majorHAnsi"/>
          <w:sz w:val="24"/>
          <w:szCs w:val="24"/>
        </w:rPr>
        <w:t xml:space="preserve"> </w:t>
      </w:r>
      <w:r w:rsidR="00933266">
        <w:rPr>
          <w:rFonts w:asciiTheme="majorHAnsi" w:hAnsiTheme="majorHAnsi"/>
          <w:sz w:val="24"/>
          <w:szCs w:val="24"/>
        </w:rPr>
        <w:t>I h</w:t>
      </w:r>
      <w:r w:rsidRPr="00A0074C">
        <w:rPr>
          <w:rFonts w:asciiTheme="majorHAnsi" w:hAnsiTheme="majorHAnsi"/>
          <w:sz w:val="24"/>
          <w:szCs w:val="24"/>
        </w:rPr>
        <w:t xml:space="preserve">ave good </w:t>
      </w:r>
      <w:r w:rsidR="0009232B" w:rsidRPr="00A0074C">
        <w:rPr>
          <w:rFonts w:asciiTheme="majorHAnsi" w:hAnsiTheme="majorHAnsi"/>
          <w:sz w:val="24"/>
          <w:szCs w:val="24"/>
        </w:rPr>
        <w:t>c</w:t>
      </w:r>
      <w:r w:rsidR="00F06957" w:rsidRPr="00A0074C">
        <w:rPr>
          <w:rFonts w:asciiTheme="majorHAnsi" w:hAnsiTheme="majorHAnsi"/>
          <w:sz w:val="24"/>
          <w:szCs w:val="24"/>
        </w:rPr>
        <w:t>onversational</w:t>
      </w:r>
      <w:r w:rsidR="00CD6E6E" w:rsidRPr="00A0074C">
        <w:rPr>
          <w:rFonts w:asciiTheme="majorHAnsi" w:hAnsiTheme="majorHAnsi"/>
          <w:sz w:val="24"/>
          <w:szCs w:val="24"/>
        </w:rPr>
        <w:t>, interpersonal</w:t>
      </w:r>
      <w:r w:rsidRPr="00A0074C">
        <w:rPr>
          <w:rFonts w:asciiTheme="majorHAnsi" w:hAnsiTheme="majorHAnsi"/>
          <w:sz w:val="24"/>
          <w:szCs w:val="24"/>
        </w:rPr>
        <w:t>, presentation and motivational skills.</w:t>
      </w:r>
    </w:p>
    <w:p w14:paraId="048F87FB" w14:textId="15008B39" w:rsidR="00F606F3" w:rsidRPr="00AD5D56" w:rsidRDefault="00DE428E" w:rsidP="00AD5D56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0074C">
        <w:rPr>
          <w:rFonts w:asciiTheme="majorHAnsi" w:hAnsiTheme="majorHAnsi"/>
          <w:b/>
          <w:sz w:val="24"/>
          <w:szCs w:val="24"/>
        </w:rPr>
        <w:t>Team Player</w:t>
      </w:r>
      <w:r w:rsidRPr="00A0074C">
        <w:rPr>
          <w:rFonts w:asciiTheme="majorHAnsi" w:hAnsiTheme="majorHAnsi"/>
          <w:sz w:val="24"/>
          <w:szCs w:val="24"/>
        </w:rPr>
        <w:t xml:space="preserve"> – I enjoy sharing knowledge a</w:t>
      </w:r>
      <w:r w:rsidR="0009232B" w:rsidRPr="00A0074C">
        <w:rPr>
          <w:rFonts w:asciiTheme="majorHAnsi" w:hAnsiTheme="majorHAnsi"/>
          <w:sz w:val="24"/>
          <w:szCs w:val="24"/>
        </w:rPr>
        <w:t>nd help people groom on target areas.</w:t>
      </w:r>
    </w:p>
    <w:p w14:paraId="048F87FC" w14:textId="77777777" w:rsidR="00DE428E" w:rsidRPr="00A0074C" w:rsidRDefault="00DE428E" w:rsidP="00DE428E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0074C">
        <w:rPr>
          <w:rFonts w:asciiTheme="majorHAnsi" w:hAnsiTheme="majorHAnsi"/>
          <w:b/>
          <w:sz w:val="24"/>
          <w:szCs w:val="24"/>
        </w:rPr>
        <w:t>Planning and Organizing</w:t>
      </w:r>
      <w:r w:rsidRPr="00A0074C">
        <w:rPr>
          <w:rFonts w:asciiTheme="majorHAnsi" w:hAnsiTheme="majorHAnsi"/>
          <w:sz w:val="24"/>
          <w:szCs w:val="24"/>
        </w:rPr>
        <w:t xml:space="preserve"> –</w:t>
      </w:r>
      <w:r w:rsidR="00F606F3" w:rsidRPr="00A0074C">
        <w:rPr>
          <w:rFonts w:asciiTheme="majorHAnsi" w:hAnsiTheme="majorHAnsi"/>
          <w:sz w:val="24"/>
          <w:szCs w:val="24"/>
        </w:rPr>
        <w:t xml:space="preserve"> I</w:t>
      </w:r>
      <w:r w:rsidRPr="00A0074C">
        <w:rPr>
          <w:rFonts w:asciiTheme="majorHAnsi" w:hAnsiTheme="majorHAnsi"/>
          <w:sz w:val="24"/>
          <w:szCs w:val="24"/>
        </w:rPr>
        <w:t xml:space="preserve"> </w:t>
      </w:r>
      <w:r w:rsidR="00F2404A" w:rsidRPr="00A0074C">
        <w:rPr>
          <w:rFonts w:asciiTheme="majorHAnsi" w:hAnsiTheme="majorHAnsi"/>
          <w:sz w:val="24"/>
          <w:szCs w:val="24"/>
        </w:rPr>
        <w:t>can</w:t>
      </w:r>
      <w:r w:rsidRPr="00A0074C">
        <w:rPr>
          <w:rFonts w:asciiTheme="majorHAnsi" w:hAnsiTheme="majorHAnsi"/>
          <w:sz w:val="24"/>
          <w:szCs w:val="24"/>
        </w:rPr>
        <w:t xml:space="preserve"> handle challenging situations without compromising on given deadlines.</w:t>
      </w:r>
    </w:p>
    <w:p w14:paraId="048F87FD" w14:textId="77777777" w:rsidR="00B93C95" w:rsidRPr="00A0074C" w:rsidRDefault="00DE428E" w:rsidP="00B93C95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0074C">
        <w:rPr>
          <w:rFonts w:asciiTheme="majorHAnsi" w:hAnsiTheme="majorHAnsi"/>
          <w:b/>
          <w:sz w:val="24"/>
          <w:szCs w:val="24"/>
        </w:rPr>
        <w:t xml:space="preserve">Problem Solving </w:t>
      </w:r>
      <w:r w:rsidRPr="00A0074C">
        <w:rPr>
          <w:rFonts w:asciiTheme="majorHAnsi" w:hAnsiTheme="majorHAnsi"/>
          <w:sz w:val="24"/>
          <w:szCs w:val="24"/>
        </w:rPr>
        <w:t>–</w:t>
      </w:r>
      <w:r w:rsidR="00F606F3" w:rsidRPr="00A0074C">
        <w:rPr>
          <w:rFonts w:asciiTheme="majorHAnsi" w:hAnsiTheme="majorHAnsi"/>
          <w:sz w:val="24"/>
          <w:szCs w:val="24"/>
        </w:rPr>
        <w:t xml:space="preserve"> I</w:t>
      </w:r>
      <w:r w:rsidRPr="00A0074C">
        <w:rPr>
          <w:rFonts w:asciiTheme="majorHAnsi" w:hAnsiTheme="majorHAnsi"/>
          <w:sz w:val="24"/>
          <w:szCs w:val="24"/>
        </w:rPr>
        <w:t xml:space="preserve"> </w:t>
      </w:r>
      <w:r w:rsidR="00F606F3" w:rsidRPr="00A0074C">
        <w:rPr>
          <w:rFonts w:asciiTheme="majorHAnsi" w:hAnsiTheme="majorHAnsi"/>
          <w:sz w:val="24"/>
          <w:szCs w:val="24"/>
        </w:rPr>
        <w:t>h</w:t>
      </w:r>
      <w:r w:rsidR="00EA62C4" w:rsidRPr="00A0074C">
        <w:rPr>
          <w:rFonts w:asciiTheme="majorHAnsi" w:hAnsiTheme="majorHAnsi"/>
          <w:sz w:val="24"/>
          <w:szCs w:val="24"/>
        </w:rPr>
        <w:t>ave g</w:t>
      </w:r>
      <w:r w:rsidR="00F606F3" w:rsidRPr="00A0074C">
        <w:rPr>
          <w:rFonts w:asciiTheme="majorHAnsi" w:hAnsiTheme="majorHAnsi"/>
          <w:sz w:val="24"/>
          <w:szCs w:val="24"/>
        </w:rPr>
        <w:t>ood analytical skills and always focused o</w:t>
      </w:r>
      <w:r w:rsidR="00F2404A" w:rsidRPr="00A0074C">
        <w:rPr>
          <w:rFonts w:asciiTheme="majorHAnsi" w:hAnsiTheme="majorHAnsi"/>
          <w:sz w:val="24"/>
          <w:szCs w:val="24"/>
        </w:rPr>
        <w:t>n improvement.</w:t>
      </w:r>
    </w:p>
    <w:p w14:paraId="048F87FE" w14:textId="4EF594F0" w:rsidR="0035417D" w:rsidRDefault="00695A7F" w:rsidP="00B93C95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Reporting </w:t>
      </w:r>
      <w:r w:rsidR="00F606F3" w:rsidRPr="00A0074C">
        <w:rPr>
          <w:rFonts w:asciiTheme="majorHAnsi" w:hAnsiTheme="majorHAnsi"/>
          <w:b/>
          <w:sz w:val="24"/>
          <w:szCs w:val="24"/>
        </w:rPr>
        <w:t xml:space="preserve">– </w:t>
      </w:r>
      <w:r w:rsidRPr="00695A7F">
        <w:rPr>
          <w:rFonts w:asciiTheme="majorHAnsi" w:hAnsiTheme="majorHAnsi"/>
          <w:sz w:val="24"/>
          <w:szCs w:val="24"/>
        </w:rPr>
        <w:t>Good reporting knowledge with excel knowledg</w:t>
      </w:r>
      <w:r w:rsidR="00666E34">
        <w:rPr>
          <w:rFonts w:asciiTheme="majorHAnsi" w:hAnsiTheme="majorHAnsi"/>
          <w:sz w:val="24"/>
          <w:szCs w:val="24"/>
        </w:rPr>
        <w:t>e.</w:t>
      </w:r>
    </w:p>
    <w:p w14:paraId="3E5FAD27" w14:textId="7C81A860" w:rsidR="00666E34" w:rsidRPr="00A0074C" w:rsidRDefault="00666E34" w:rsidP="00B93C95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Six Sigma Certified (Yellow Belt)</w:t>
      </w:r>
    </w:p>
    <w:p w14:paraId="048F87FF" w14:textId="77777777" w:rsidR="007B24C1" w:rsidRPr="00A0074C" w:rsidRDefault="007B24C1" w:rsidP="007B24C1">
      <w:pPr>
        <w:pStyle w:val="NoSpacing"/>
        <w:rPr>
          <w:rFonts w:asciiTheme="majorHAnsi" w:hAnsiTheme="majorHAnsi"/>
          <w:sz w:val="24"/>
          <w:szCs w:val="24"/>
        </w:rPr>
      </w:pPr>
    </w:p>
    <w:p w14:paraId="048F8800" w14:textId="77777777" w:rsidR="007B24C1" w:rsidRPr="00A0074C" w:rsidRDefault="007B24C1" w:rsidP="007B24C1">
      <w:pPr>
        <w:pStyle w:val="NoSpacing"/>
        <w:rPr>
          <w:rFonts w:asciiTheme="majorHAnsi" w:hAnsiTheme="majorHAnsi"/>
          <w:sz w:val="24"/>
          <w:szCs w:val="24"/>
        </w:rPr>
      </w:pPr>
    </w:p>
    <w:p w14:paraId="048F8801" w14:textId="77777777" w:rsidR="007B24C1" w:rsidRPr="00A0074C" w:rsidRDefault="007B24C1" w:rsidP="007B24C1">
      <w:pPr>
        <w:pStyle w:val="NoSpacing"/>
        <w:rPr>
          <w:rFonts w:asciiTheme="majorHAnsi" w:hAnsiTheme="majorHAnsi"/>
          <w:sz w:val="24"/>
          <w:szCs w:val="24"/>
        </w:rPr>
      </w:pPr>
    </w:p>
    <w:p w14:paraId="048F8802" w14:textId="77777777" w:rsidR="000A0D5F" w:rsidRPr="00A0074C" w:rsidRDefault="000A0D5F" w:rsidP="00A3678B">
      <w:pPr>
        <w:pStyle w:val="NoSpacing"/>
        <w:rPr>
          <w:rFonts w:asciiTheme="majorHAnsi" w:hAnsiTheme="majorHAnsi"/>
        </w:rPr>
      </w:pPr>
    </w:p>
    <w:p w14:paraId="048F8803" w14:textId="6C7DCAC4" w:rsidR="0035417D" w:rsidRPr="00A0074C" w:rsidRDefault="0035417D" w:rsidP="00112C7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0074C">
        <w:rPr>
          <w:rFonts w:asciiTheme="majorHAnsi" w:hAnsiTheme="majorHAnsi"/>
          <w:b/>
          <w:sz w:val="28"/>
          <w:szCs w:val="28"/>
          <w:u w:val="single"/>
        </w:rPr>
        <w:t>Education</w:t>
      </w:r>
      <w:r w:rsidR="00CD763E">
        <w:rPr>
          <w:rFonts w:asciiTheme="majorHAnsi" w:hAnsiTheme="majorHAnsi"/>
          <w:b/>
          <w:sz w:val="28"/>
          <w:szCs w:val="28"/>
          <w:u w:val="single"/>
        </w:rPr>
        <w:t>al</w:t>
      </w:r>
      <w:r w:rsidRPr="00A0074C">
        <w:rPr>
          <w:rFonts w:asciiTheme="majorHAnsi" w:hAnsiTheme="majorHAnsi"/>
          <w:b/>
          <w:sz w:val="28"/>
          <w:szCs w:val="28"/>
          <w:u w:val="single"/>
        </w:rPr>
        <w:t xml:space="preserve"> Qualification:-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10"/>
        <w:gridCol w:w="2340"/>
        <w:gridCol w:w="1998"/>
      </w:tblGrid>
      <w:tr w:rsidR="0035417D" w:rsidRPr="00A0074C" w14:paraId="048F8808" w14:textId="77777777" w:rsidTr="000357B7">
        <w:tc>
          <w:tcPr>
            <w:tcW w:w="2628" w:type="dxa"/>
          </w:tcPr>
          <w:p w14:paraId="048F8804" w14:textId="77777777" w:rsidR="0035417D" w:rsidRPr="00A0074C" w:rsidRDefault="0035417D" w:rsidP="000357B7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Qualification</w:t>
            </w:r>
          </w:p>
        </w:tc>
        <w:tc>
          <w:tcPr>
            <w:tcW w:w="2610" w:type="dxa"/>
          </w:tcPr>
          <w:p w14:paraId="048F8805" w14:textId="77777777" w:rsidR="0035417D" w:rsidRPr="00A0074C" w:rsidRDefault="0035417D" w:rsidP="000357B7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Name of School</w:t>
            </w:r>
          </w:p>
        </w:tc>
        <w:tc>
          <w:tcPr>
            <w:tcW w:w="2340" w:type="dxa"/>
          </w:tcPr>
          <w:p w14:paraId="048F8806" w14:textId="77777777" w:rsidR="0035417D" w:rsidRPr="00A0074C" w:rsidRDefault="0035417D" w:rsidP="000357B7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University</w:t>
            </w:r>
          </w:p>
        </w:tc>
        <w:tc>
          <w:tcPr>
            <w:tcW w:w="1998" w:type="dxa"/>
          </w:tcPr>
          <w:p w14:paraId="048F8807" w14:textId="77777777" w:rsidR="0035417D" w:rsidRPr="00A0074C" w:rsidRDefault="0035417D" w:rsidP="000357B7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Graduation date</w:t>
            </w:r>
          </w:p>
        </w:tc>
      </w:tr>
      <w:tr w:rsidR="0035417D" w:rsidRPr="00A0074C" w14:paraId="048F880D" w14:textId="77777777" w:rsidTr="000357B7">
        <w:tc>
          <w:tcPr>
            <w:tcW w:w="2628" w:type="dxa"/>
          </w:tcPr>
          <w:p w14:paraId="048F8809" w14:textId="77777777" w:rsidR="0035417D" w:rsidRPr="00A0074C" w:rsidRDefault="0035417D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A0074C">
              <w:rPr>
                <w:rFonts w:asciiTheme="majorHAnsi" w:hAnsiTheme="majorHAnsi"/>
              </w:rPr>
              <w:t>S.S.C</w:t>
            </w:r>
          </w:p>
        </w:tc>
        <w:tc>
          <w:tcPr>
            <w:tcW w:w="2610" w:type="dxa"/>
          </w:tcPr>
          <w:p w14:paraId="048F880A" w14:textId="0D36BEC8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Vidya Bhawan</w:t>
            </w:r>
          </w:p>
        </w:tc>
        <w:tc>
          <w:tcPr>
            <w:tcW w:w="2340" w:type="dxa"/>
          </w:tcPr>
          <w:p w14:paraId="048F880B" w14:textId="27C336F6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Mumbai University</w:t>
            </w:r>
          </w:p>
        </w:tc>
        <w:tc>
          <w:tcPr>
            <w:tcW w:w="1998" w:type="dxa"/>
          </w:tcPr>
          <w:p w14:paraId="048F880C" w14:textId="5D141547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2008</w:t>
            </w:r>
          </w:p>
        </w:tc>
      </w:tr>
      <w:tr w:rsidR="0035417D" w:rsidRPr="00A0074C" w14:paraId="048F8812" w14:textId="77777777" w:rsidTr="000357B7">
        <w:tc>
          <w:tcPr>
            <w:tcW w:w="2628" w:type="dxa"/>
          </w:tcPr>
          <w:p w14:paraId="048F880E" w14:textId="77777777" w:rsidR="0035417D" w:rsidRPr="00A0074C" w:rsidRDefault="0035417D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A0074C">
              <w:rPr>
                <w:rFonts w:asciiTheme="majorHAnsi" w:hAnsiTheme="majorHAnsi"/>
              </w:rPr>
              <w:t>H.S.C</w:t>
            </w:r>
          </w:p>
        </w:tc>
        <w:tc>
          <w:tcPr>
            <w:tcW w:w="2610" w:type="dxa"/>
          </w:tcPr>
          <w:p w14:paraId="048F880F" w14:textId="54C77846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Bharati Vidyapeeth</w:t>
            </w:r>
          </w:p>
        </w:tc>
        <w:tc>
          <w:tcPr>
            <w:tcW w:w="2340" w:type="dxa"/>
          </w:tcPr>
          <w:p w14:paraId="048F8810" w14:textId="781E56F5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Mumbai University</w:t>
            </w:r>
          </w:p>
        </w:tc>
        <w:tc>
          <w:tcPr>
            <w:tcW w:w="1998" w:type="dxa"/>
          </w:tcPr>
          <w:p w14:paraId="048F8811" w14:textId="6BB033F0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2010</w:t>
            </w:r>
          </w:p>
        </w:tc>
      </w:tr>
      <w:tr w:rsidR="0035417D" w:rsidRPr="00A0074C" w14:paraId="048F8817" w14:textId="77777777" w:rsidTr="000357B7">
        <w:tc>
          <w:tcPr>
            <w:tcW w:w="2628" w:type="dxa"/>
          </w:tcPr>
          <w:p w14:paraId="048F8813" w14:textId="3865EF20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B.B.A ( Bachelor in Business Administration)</w:t>
            </w:r>
          </w:p>
        </w:tc>
        <w:tc>
          <w:tcPr>
            <w:tcW w:w="2610" w:type="dxa"/>
          </w:tcPr>
          <w:p w14:paraId="048F8814" w14:textId="1D06C2E4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 Education</w:t>
            </w:r>
          </w:p>
        </w:tc>
        <w:tc>
          <w:tcPr>
            <w:tcW w:w="2340" w:type="dxa"/>
          </w:tcPr>
          <w:p w14:paraId="048F8815" w14:textId="4180CB32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Pune University</w:t>
            </w:r>
          </w:p>
        </w:tc>
        <w:tc>
          <w:tcPr>
            <w:tcW w:w="1998" w:type="dxa"/>
          </w:tcPr>
          <w:p w14:paraId="048F8816" w14:textId="32003130" w:rsidR="0035417D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</w:tbl>
    <w:p w14:paraId="048F8818" w14:textId="77777777" w:rsidR="001510E1" w:rsidRDefault="001510E1" w:rsidP="00047BEF">
      <w:pPr>
        <w:rPr>
          <w:rFonts w:asciiTheme="majorHAnsi" w:hAnsiTheme="majorHAnsi"/>
        </w:rPr>
      </w:pPr>
    </w:p>
    <w:p w14:paraId="048F8819" w14:textId="77777777" w:rsidR="00047BEF" w:rsidRDefault="00047BEF" w:rsidP="00047BEF">
      <w:pPr>
        <w:rPr>
          <w:rFonts w:asciiTheme="majorHAnsi" w:hAnsiTheme="majorHAnsi"/>
          <w:b/>
          <w:sz w:val="36"/>
          <w:szCs w:val="36"/>
          <w:u w:val="single"/>
        </w:rPr>
      </w:pPr>
    </w:p>
    <w:p w14:paraId="048F881A" w14:textId="77777777" w:rsidR="00C1786A" w:rsidRPr="00A0074C" w:rsidRDefault="00C1786A" w:rsidP="00047BEF">
      <w:pPr>
        <w:rPr>
          <w:rFonts w:asciiTheme="majorHAnsi" w:hAnsiTheme="majorHAnsi"/>
          <w:b/>
          <w:sz w:val="36"/>
          <w:szCs w:val="36"/>
          <w:u w:val="single"/>
        </w:rPr>
      </w:pPr>
    </w:p>
    <w:p w14:paraId="65C9C9B5" w14:textId="77777777" w:rsidR="00AD5D56" w:rsidRDefault="00AD5D56" w:rsidP="001510E1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14:paraId="048F881B" w14:textId="452079F3" w:rsidR="001510E1" w:rsidRPr="00A0074C" w:rsidRDefault="001510E1" w:rsidP="001510E1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0074C">
        <w:rPr>
          <w:rFonts w:asciiTheme="majorHAnsi" w:hAnsiTheme="majorHAnsi"/>
          <w:b/>
          <w:sz w:val="28"/>
          <w:szCs w:val="28"/>
          <w:u w:val="single"/>
        </w:rPr>
        <w:t xml:space="preserve">Work </w:t>
      </w:r>
      <w:r w:rsidR="00D166FF" w:rsidRPr="00A0074C">
        <w:rPr>
          <w:rFonts w:asciiTheme="majorHAnsi" w:hAnsiTheme="majorHAnsi"/>
          <w:b/>
          <w:sz w:val="28"/>
          <w:szCs w:val="28"/>
          <w:u w:val="single"/>
        </w:rPr>
        <w:t>Experience: -</w:t>
      </w:r>
    </w:p>
    <w:p w14:paraId="048F881C" w14:textId="186B58E2" w:rsidR="00A32AFE" w:rsidRPr="0069758B" w:rsidRDefault="009607EA" w:rsidP="0069758B">
      <w:pPr>
        <w:pStyle w:val="NoSpacing"/>
        <w:rPr>
          <w:rFonts w:asciiTheme="majorHAnsi" w:hAnsiTheme="majorHAnsi"/>
          <w:b/>
        </w:rPr>
      </w:pPr>
      <w:r w:rsidRPr="0069758B">
        <w:rPr>
          <w:rFonts w:asciiTheme="majorHAnsi" w:hAnsiTheme="majorHAnsi"/>
          <w:b/>
        </w:rPr>
        <w:t xml:space="preserve">I carry </w:t>
      </w:r>
      <w:r w:rsidR="0069758B" w:rsidRPr="0069758B">
        <w:rPr>
          <w:rFonts w:asciiTheme="majorHAnsi" w:hAnsiTheme="majorHAnsi"/>
          <w:b/>
        </w:rPr>
        <w:t>over</w:t>
      </w:r>
      <w:r w:rsidRPr="0069758B">
        <w:rPr>
          <w:rFonts w:asciiTheme="majorHAnsi" w:hAnsiTheme="majorHAnsi"/>
          <w:b/>
        </w:rPr>
        <w:t xml:space="preserve"> </w:t>
      </w:r>
      <w:r w:rsidR="0026625E">
        <w:rPr>
          <w:rFonts w:asciiTheme="majorHAnsi" w:hAnsiTheme="majorHAnsi"/>
          <w:b/>
        </w:rPr>
        <w:t>8</w:t>
      </w:r>
      <w:r w:rsidRPr="0069758B">
        <w:rPr>
          <w:rFonts w:asciiTheme="majorHAnsi" w:hAnsiTheme="majorHAnsi"/>
          <w:b/>
        </w:rPr>
        <w:t xml:space="preserve"> years of rich experience in the field of medical billing</w:t>
      </w:r>
      <w:r w:rsidR="00A32AFE" w:rsidRPr="0069758B">
        <w:rPr>
          <w:rFonts w:asciiTheme="majorHAnsi" w:hAnsiTheme="majorHAnsi"/>
          <w:b/>
        </w:rPr>
        <w:t>.</w:t>
      </w:r>
      <w:r w:rsidRPr="0069758B">
        <w:rPr>
          <w:rFonts w:asciiTheme="majorHAnsi" w:hAnsiTheme="majorHAnsi"/>
          <w:b/>
        </w:rPr>
        <w:t xml:space="preserve"> I have worked in most of the segments </w:t>
      </w:r>
      <w:r w:rsidR="0026625E">
        <w:rPr>
          <w:rFonts w:asciiTheme="majorHAnsi" w:hAnsiTheme="majorHAnsi"/>
          <w:b/>
        </w:rPr>
        <w:t xml:space="preserve">as Sr AR, </w:t>
      </w:r>
      <w:r w:rsidRPr="0069758B">
        <w:rPr>
          <w:rFonts w:asciiTheme="majorHAnsi" w:hAnsiTheme="majorHAnsi"/>
          <w:b/>
        </w:rPr>
        <w:t xml:space="preserve">of RCM like </w:t>
      </w:r>
      <w:r w:rsidR="00D6798F" w:rsidRPr="0069758B">
        <w:rPr>
          <w:rFonts w:asciiTheme="majorHAnsi" w:hAnsiTheme="majorHAnsi"/>
          <w:b/>
        </w:rPr>
        <w:t>Denials</w:t>
      </w:r>
      <w:r w:rsidR="008E6A97" w:rsidRPr="0069758B">
        <w:rPr>
          <w:rFonts w:asciiTheme="majorHAnsi" w:hAnsiTheme="majorHAnsi"/>
          <w:b/>
        </w:rPr>
        <w:t xml:space="preserve"> Management</w:t>
      </w:r>
      <w:r w:rsidR="004F141E">
        <w:rPr>
          <w:rFonts w:asciiTheme="majorHAnsi" w:hAnsiTheme="majorHAnsi"/>
          <w:b/>
        </w:rPr>
        <w:t xml:space="preserve"> and no response claims</w:t>
      </w:r>
      <w:r w:rsidR="00D6798F" w:rsidRPr="0069758B">
        <w:rPr>
          <w:rFonts w:asciiTheme="majorHAnsi" w:hAnsiTheme="majorHAnsi"/>
          <w:b/>
        </w:rPr>
        <w:t>.</w:t>
      </w:r>
      <w:r w:rsidR="0026625E">
        <w:rPr>
          <w:rFonts w:asciiTheme="majorHAnsi" w:hAnsiTheme="majorHAnsi"/>
          <w:b/>
        </w:rPr>
        <w:t xml:space="preserve"> As Quality Analyst I audited for Cerner project in </w:t>
      </w:r>
      <w:proofErr w:type="spellStart"/>
      <w:r w:rsidR="0026625E">
        <w:rPr>
          <w:rFonts w:asciiTheme="majorHAnsi" w:hAnsiTheme="majorHAnsi"/>
          <w:b/>
        </w:rPr>
        <w:t>Ge</w:t>
      </w:r>
      <w:r w:rsidR="00B85EFC">
        <w:rPr>
          <w:rFonts w:asciiTheme="majorHAnsi" w:hAnsiTheme="majorHAnsi"/>
          <w:b/>
        </w:rPr>
        <w:t>BB</w:t>
      </w:r>
      <w:r w:rsidR="0026625E">
        <w:rPr>
          <w:rFonts w:asciiTheme="majorHAnsi" w:hAnsiTheme="majorHAnsi"/>
          <w:b/>
        </w:rPr>
        <w:t>s</w:t>
      </w:r>
      <w:proofErr w:type="spellEnd"/>
      <w:r w:rsidR="0026625E">
        <w:rPr>
          <w:rFonts w:asciiTheme="majorHAnsi" w:hAnsiTheme="majorHAnsi"/>
          <w:b/>
        </w:rPr>
        <w:t xml:space="preserve"> and learned different types of daily, weekly and monthly reports.</w:t>
      </w:r>
      <w:r w:rsidR="009E5986">
        <w:rPr>
          <w:rFonts w:asciiTheme="majorHAnsi" w:hAnsiTheme="majorHAnsi"/>
          <w:b/>
        </w:rPr>
        <w:t xml:space="preserve"> After promoted as Quality Team Leader learned to manage QA team and t</w:t>
      </w:r>
      <w:r w:rsidR="004F141E">
        <w:rPr>
          <w:rFonts w:asciiTheme="majorHAnsi" w:hAnsiTheme="majorHAnsi"/>
          <w:b/>
        </w:rPr>
        <w:t>aught</w:t>
      </w:r>
      <w:r w:rsidR="009E5986">
        <w:rPr>
          <w:rFonts w:asciiTheme="majorHAnsi" w:hAnsiTheme="majorHAnsi"/>
          <w:b/>
        </w:rPr>
        <w:t xml:space="preserve"> </w:t>
      </w:r>
      <w:r w:rsidR="008D5386">
        <w:rPr>
          <w:rFonts w:asciiTheme="majorHAnsi" w:hAnsiTheme="majorHAnsi"/>
          <w:b/>
        </w:rPr>
        <w:t>them</w:t>
      </w:r>
      <w:r w:rsidR="009E5986">
        <w:rPr>
          <w:rFonts w:asciiTheme="majorHAnsi" w:hAnsiTheme="majorHAnsi"/>
          <w:b/>
        </w:rPr>
        <w:t xml:space="preserve"> about </w:t>
      </w:r>
      <w:r w:rsidR="008D5386">
        <w:rPr>
          <w:rFonts w:asciiTheme="majorHAnsi" w:hAnsiTheme="majorHAnsi"/>
          <w:b/>
        </w:rPr>
        <w:t>audits</w:t>
      </w:r>
      <w:r w:rsidR="009E5986">
        <w:rPr>
          <w:rFonts w:asciiTheme="majorHAnsi" w:hAnsiTheme="majorHAnsi"/>
          <w:b/>
        </w:rPr>
        <w:t xml:space="preserve"> and </w:t>
      </w:r>
      <w:r w:rsidR="008D5386">
        <w:rPr>
          <w:rFonts w:asciiTheme="majorHAnsi" w:hAnsiTheme="majorHAnsi"/>
          <w:b/>
        </w:rPr>
        <w:t>reporting.</w:t>
      </w:r>
      <w:r w:rsidR="008D5386">
        <w:rPr>
          <w:rFonts w:asciiTheme="majorHAnsi" w:hAnsiTheme="majorHAnsi"/>
          <w:b/>
        </w:rPr>
        <w:tab/>
      </w:r>
    </w:p>
    <w:p w14:paraId="048F881D" w14:textId="77777777" w:rsidR="0069758B" w:rsidRPr="0069758B" w:rsidRDefault="0069758B" w:rsidP="0069758B">
      <w:pPr>
        <w:pStyle w:val="NoSpacing"/>
        <w:rPr>
          <w:rFonts w:asciiTheme="majorHAnsi" w:hAnsiTheme="majorHAnsi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680"/>
        <w:gridCol w:w="2662"/>
        <w:gridCol w:w="2386"/>
        <w:gridCol w:w="2038"/>
      </w:tblGrid>
      <w:tr w:rsidR="001510E1" w:rsidRPr="00A0074C" w14:paraId="048F8822" w14:textId="77777777" w:rsidTr="00C20983">
        <w:trPr>
          <w:trHeight w:val="295"/>
        </w:trPr>
        <w:tc>
          <w:tcPr>
            <w:tcW w:w="2680" w:type="dxa"/>
          </w:tcPr>
          <w:p w14:paraId="048F881E" w14:textId="77777777" w:rsidR="001510E1" w:rsidRPr="00A0074C" w:rsidRDefault="001510E1" w:rsidP="00D13E6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Company Name</w:t>
            </w:r>
          </w:p>
        </w:tc>
        <w:tc>
          <w:tcPr>
            <w:tcW w:w="2662" w:type="dxa"/>
          </w:tcPr>
          <w:p w14:paraId="048F881F" w14:textId="77777777" w:rsidR="001510E1" w:rsidRPr="00A0074C" w:rsidRDefault="001510E1" w:rsidP="00D13E6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Designation</w:t>
            </w:r>
          </w:p>
        </w:tc>
        <w:tc>
          <w:tcPr>
            <w:tcW w:w="2386" w:type="dxa"/>
          </w:tcPr>
          <w:p w14:paraId="048F8820" w14:textId="77777777" w:rsidR="001510E1" w:rsidRPr="00A0074C" w:rsidRDefault="001510E1" w:rsidP="00D13E6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Work Tenure</w:t>
            </w:r>
          </w:p>
        </w:tc>
        <w:tc>
          <w:tcPr>
            <w:tcW w:w="2038" w:type="dxa"/>
          </w:tcPr>
          <w:p w14:paraId="048F8821" w14:textId="77777777" w:rsidR="001510E1" w:rsidRPr="00A0074C" w:rsidRDefault="001510E1" w:rsidP="00D13E6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A0074C">
              <w:rPr>
                <w:rFonts w:asciiTheme="majorHAnsi" w:hAnsiTheme="majorHAnsi"/>
                <w:b/>
              </w:rPr>
              <w:t>Project</w:t>
            </w:r>
          </w:p>
        </w:tc>
      </w:tr>
      <w:tr w:rsidR="00C20983" w:rsidRPr="00A0074C" w14:paraId="007A9567" w14:textId="77777777" w:rsidTr="00C20983">
        <w:trPr>
          <w:trHeight w:val="703"/>
        </w:trPr>
        <w:tc>
          <w:tcPr>
            <w:tcW w:w="2680" w:type="dxa"/>
          </w:tcPr>
          <w:p w14:paraId="5813F67A" w14:textId="6602D550" w:rsidR="00C20983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Gebbs</w:t>
            </w:r>
            <w:proofErr w:type="spellEnd"/>
            <w:r>
              <w:rPr>
                <w:rFonts w:asciiTheme="majorHAnsi" w:hAnsiTheme="majorHAnsi"/>
              </w:rPr>
              <w:t xml:space="preserve"> Healthcare Solutions</w:t>
            </w:r>
          </w:p>
        </w:tc>
        <w:tc>
          <w:tcPr>
            <w:tcW w:w="2662" w:type="dxa"/>
          </w:tcPr>
          <w:p w14:paraId="10E37A9E" w14:textId="78969606" w:rsidR="00C20983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Quality Assurance Leader</w:t>
            </w:r>
          </w:p>
        </w:tc>
        <w:tc>
          <w:tcPr>
            <w:tcW w:w="2386" w:type="dxa"/>
          </w:tcPr>
          <w:p w14:paraId="01E3C024" w14:textId="663DC179" w:rsidR="00C20983" w:rsidRDefault="00BD1EE7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2021-Current</w:t>
            </w:r>
          </w:p>
        </w:tc>
        <w:tc>
          <w:tcPr>
            <w:tcW w:w="2038" w:type="dxa"/>
          </w:tcPr>
          <w:p w14:paraId="194ED629" w14:textId="2B5C52C0" w:rsidR="00C20983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FMC</w:t>
            </w:r>
          </w:p>
        </w:tc>
      </w:tr>
      <w:tr w:rsidR="0066078E" w:rsidRPr="00A0074C" w14:paraId="048F8827" w14:textId="77777777" w:rsidTr="00C20983">
        <w:trPr>
          <w:trHeight w:val="703"/>
        </w:trPr>
        <w:tc>
          <w:tcPr>
            <w:tcW w:w="2680" w:type="dxa"/>
          </w:tcPr>
          <w:p w14:paraId="048F8823" w14:textId="31CC7C99" w:rsidR="0066078E" w:rsidRPr="00A0074C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Gebbs</w:t>
            </w:r>
            <w:proofErr w:type="spellEnd"/>
            <w:r>
              <w:rPr>
                <w:rFonts w:asciiTheme="majorHAnsi" w:hAnsiTheme="majorHAnsi"/>
              </w:rPr>
              <w:t xml:space="preserve"> Healthcare Solutions</w:t>
            </w:r>
          </w:p>
        </w:tc>
        <w:tc>
          <w:tcPr>
            <w:tcW w:w="2662" w:type="dxa"/>
          </w:tcPr>
          <w:p w14:paraId="048F8824" w14:textId="330DD64D" w:rsidR="0066078E" w:rsidRPr="00A0074C" w:rsidRDefault="0066078E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Quality Analyst</w:t>
            </w:r>
          </w:p>
        </w:tc>
        <w:tc>
          <w:tcPr>
            <w:tcW w:w="2386" w:type="dxa"/>
          </w:tcPr>
          <w:p w14:paraId="048F8825" w14:textId="4BD2843D" w:rsidR="0066078E" w:rsidRPr="00A0074C" w:rsidRDefault="00BD1EE7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2018-2021</w:t>
            </w:r>
          </w:p>
        </w:tc>
        <w:tc>
          <w:tcPr>
            <w:tcW w:w="2038" w:type="dxa"/>
          </w:tcPr>
          <w:p w14:paraId="048F8826" w14:textId="66932927" w:rsidR="0066078E" w:rsidRPr="00A0074C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Cerner</w:t>
            </w:r>
          </w:p>
        </w:tc>
      </w:tr>
      <w:tr w:rsidR="00EA5A5F" w:rsidRPr="00A0074C" w14:paraId="197C6D46" w14:textId="77777777" w:rsidTr="00C20983">
        <w:trPr>
          <w:trHeight w:val="703"/>
        </w:trPr>
        <w:tc>
          <w:tcPr>
            <w:tcW w:w="2680" w:type="dxa"/>
          </w:tcPr>
          <w:p w14:paraId="620C45EA" w14:textId="6A92303F" w:rsidR="00EA5A5F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Gebbs</w:t>
            </w:r>
            <w:proofErr w:type="spellEnd"/>
            <w:r>
              <w:rPr>
                <w:rFonts w:asciiTheme="majorHAnsi" w:hAnsiTheme="majorHAnsi"/>
              </w:rPr>
              <w:t xml:space="preserve"> Healthcare Solutions</w:t>
            </w:r>
          </w:p>
        </w:tc>
        <w:tc>
          <w:tcPr>
            <w:tcW w:w="2662" w:type="dxa"/>
          </w:tcPr>
          <w:p w14:paraId="0BE30D02" w14:textId="7BA5400B" w:rsidR="00EA5A5F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Sr AR Specialist</w:t>
            </w:r>
          </w:p>
        </w:tc>
        <w:tc>
          <w:tcPr>
            <w:tcW w:w="2386" w:type="dxa"/>
          </w:tcPr>
          <w:p w14:paraId="2076C7E4" w14:textId="43B7CF3F" w:rsidR="00EA5A5F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2016-2018</w:t>
            </w:r>
          </w:p>
        </w:tc>
        <w:tc>
          <w:tcPr>
            <w:tcW w:w="2038" w:type="dxa"/>
          </w:tcPr>
          <w:p w14:paraId="07DF3838" w14:textId="0733F121" w:rsidR="00EA5A5F" w:rsidRDefault="00EA5A5F" w:rsidP="0066078E">
            <w:pPr>
              <w:pStyle w:val="NoSpacing"/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Cerner</w:t>
            </w:r>
          </w:p>
        </w:tc>
      </w:tr>
      <w:tr w:rsidR="001510E1" w:rsidRPr="00A0074C" w14:paraId="048F882C" w14:textId="77777777" w:rsidTr="00C20983">
        <w:trPr>
          <w:trHeight w:val="295"/>
        </w:trPr>
        <w:tc>
          <w:tcPr>
            <w:tcW w:w="2680" w:type="dxa"/>
          </w:tcPr>
          <w:p w14:paraId="048F8828" w14:textId="7B707145" w:rsidR="001510E1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NWRCM </w:t>
            </w:r>
          </w:p>
        </w:tc>
        <w:tc>
          <w:tcPr>
            <w:tcW w:w="2662" w:type="dxa"/>
          </w:tcPr>
          <w:p w14:paraId="048F8829" w14:textId="77777777" w:rsidR="001510E1" w:rsidRPr="00A0074C" w:rsidRDefault="001510E1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A0074C">
              <w:rPr>
                <w:rFonts w:asciiTheme="majorHAnsi" w:hAnsiTheme="majorHAnsi"/>
              </w:rPr>
              <w:t>AR Specialist</w:t>
            </w:r>
          </w:p>
        </w:tc>
        <w:tc>
          <w:tcPr>
            <w:tcW w:w="2386" w:type="dxa"/>
          </w:tcPr>
          <w:p w14:paraId="048F882A" w14:textId="3C716007" w:rsidR="001510E1" w:rsidRPr="00A0074C" w:rsidRDefault="001510E1" w:rsidP="0066078E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A0074C">
              <w:rPr>
                <w:rFonts w:asciiTheme="majorHAnsi" w:hAnsiTheme="majorHAnsi"/>
              </w:rPr>
              <w:t>201</w:t>
            </w:r>
            <w:r w:rsidR="00402AB7">
              <w:rPr>
                <w:rFonts w:asciiTheme="majorHAnsi" w:hAnsiTheme="majorHAnsi"/>
              </w:rPr>
              <w:t>5</w:t>
            </w:r>
            <w:r w:rsidRPr="00A0074C">
              <w:rPr>
                <w:rFonts w:asciiTheme="majorHAnsi" w:hAnsiTheme="majorHAnsi"/>
              </w:rPr>
              <w:t xml:space="preserve"> – </w:t>
            </w:r>
            <w:r w:rsidR="0066078E">
              <w:rPr>
                <w:rFonts w:asciiTheme="majorHAnsi" w:hAnsiTheme="majorHAnsi"/>
              </w:rPr>
              <w:t>201</w:t>
            </w:r>
            <w:r w:rsidR="00402AB7">
              <w:rPr>
                <w:rFonts w:asciiTheme="majorHAnsi" w:hAnsiTheme="majorHAnsi"/>
              </w:rPr>
              <w:t>6</w:t>
            </w:r>
          </w:p>
        </w:tc>
        <w:tc>
          <w:tcPr>
            <w:tcW w:w="2038" w:type="dxa"/>
          </w:tcPr>
          <w:p w14:paraId="048F882B" w14:textId="59FD9290" w:rsidR="001510E1" w:rsidRPr="00A0074C" w:rsidRDefault="00EA5A5F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Bariatric Surgery</w:t>
            </w:r>
          </w:p>
        </w:tc>
      </w:tr>
      <w:tr w:rsidR="001510E1" w:rsidRPr="00A0074C" w14:paraId="048F8831" w14:textId="77777777" w:rsidTr="00C20983">
        <w:trPr>
          <w:trHeight w:val="605"/>
        </w:trPr>
        <w:tc>
          <w:tcPr>
            <w:tcW w:w="2680" w:type="dxa"/>
          </w:tcPr>
          <w:p w14:paraId="048F882D" w14:textId="197C889E" w:rsidR="001510E1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Gebbs</w:t>
            </w:r>
            <w:proofErr w:type="spellEnd"/>
            <w:r>
              <w:rPr>
                <w:rFonts w:asciiTheme="majorHAnsi" w:hAnsiTheme="majorHAnsi"/>
              </w:rPr>
              <w:t xml:space="preserve"> Healthcare Solutions</w:t>
            </w:r>
          </w:p>
        </w:tc>
        <w:tc>
          <w:tcPr>
            <w:tcW w:w="2662" w:type="dxa"/>
          </w:tcPr>
          <w:p w14:paraId="048F882E" w14:textId="178555A0" w:rsidR="001510E1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</w:t>
            </w:r>
          </w:p>
        </w:tc>
        <w:tc>
          <w:tcPr>
            <w:tcW w:w="2386" w:type="dxa"/>
          </w:tcPr>
          <w:p w14:paraId="048F882F" w14:textId="757F6A0C" w:rsidR="001510E1" w:rsidRPr="00A0074C" w:rsidRDefault="00AD5D56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2014</w:t>
            </w:r>
            <w:r w:rsidR="00D01D3E">
              <w:rPr>
                <w:rFonts w:asciiTheme="majorHAnsi" w:hAnsiTheme="majorHAnsi"/>
              </w:rPr>
              <w:t xml:space="preserve"> – 20</w:t>
            </w: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2038" w:type="dxa"/>
          </w:tcPr>
          <w:p w14:paraId="048F8830" w14:textId="63A35412" w:rsidR="001510E1" w:rsidRPr="00A0074C" w:rsidRDefault="00EA5A5F" w:rsidP="0092099A">
            <w:pPr>
              <w:pStyle w:val="NoSpacing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Avisena</w:t>
            </w:r>
            <w:proofErr w:type="spellEnd"/>
          </w:p>
        </w:tc>
      </w:tr>
    </w:tbl>
    <w:p w14:paraId="048F8832" w14:textId="77777777" w:rsidR="00C1786A" w:rsidRPr="0069758B" w:rsidRDefault="00D01D3E" w:rsidP="0069758B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14:paraId="048F8833" w14:textId="63D66E82" w:rsidR="00C1786A" w:rsidRPr="0069758B" w:rsidRDefault="00D50E83" w:rsidP="0069758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>
        <w:rPr>
          <w:rFonts w:asciiTheme="majorHAnsi" w:hAnsiTheme="majorHAnsi" w:cs="Calibri"/>
          <w:b/>
          <w:sz w:val="28"/>
          <w:szCs w:val="28"/>
          <w:u w:val="single"/>
        </w:rPr>
        <w:t>Gebbs</w:t>
      </w:r>
      <w:proofErr w:type="spellEnd"/>
      <w:r>
        <w:rPr>
          <w:rFonts w:asciiTheme="majorHAnsi" w:hAnsiTheme="majorHAnsi" w:cs="Calibri"/>
          <w:b/>
          <w:sz w:val="28"/>
          <w:szCs w:val="28"/>
          <w:u w:val="single"/>
        </w:rPr>
        <w:t xml:space="preserve"> Healthcare Solutions</w:t>
      </w:r>
    </w:p>
    <w:p w14:paraId="048F8834" w14:textId="13CA478C" w:rsidR="00C1786A" w:rsidRDefault="00BE3145" w:rsidP="008E6A97">
      <w:pPr>
        <w:pStyle w:val="NoSpacing"/>
        <w:rPr>
          <w:rFonts w:asciiTheme="majorHAnsi" w:hAnsiTheme="majorHAnsi"/>
        </w:rPr>
      </w:pPr>
      <w:proofErr w:type="spellStart"/>
      <w:r w:rsidRPr="00BE3145">
        <w:rPr>
          <w:rFonts w:asciiTheme="majorHAnsi" w:hAnsiTheme="majorHAnsi"/>
        </w:rPr>
        <w:t>GeBBS</w:t>
      </w:r>
      <w:proofErr w:type="spellEnd"/>
      <w:r w:rsidRPr="00BE3145">
        <w:rPr>
          <w:rFonts w:asciiTheme="majorHAnsi" w:hAnsiTheme="majorHAnsi"/>
        </w:rPr>
        <w:t xml:space="preserve"> Healthcare Solutions is a leading provider of Revenue Cycle Management (RCM), Health Information Management (HIM), and Risk Adjustment solutions</w:t>
      </w:r>
      <w:r w:rsidR="008E6A97" w:rsidRPr="008E6A97">
        <w:rPr>
          <w:rFonts w:asciiTheme="majorHAnsi" w:hAnsiTheme="majorHAnsi"/>
        </w:rPr>
        <w:t xml:space="preserve">. </w:t>
      </w:r>
      <w:r w:rsidR="003A0FF8">
        <w:rPr>
          <w:rFonts w:asciiTheme="majorHAnsi" w:hAnsiTheme="majorHAnsi"/>
        </w:rPr>
        <w:t xml:space="preserve">Before Covid </w:t>
      </w:r>
      <w:r>
        <w:rPr>
          <w:rFonts w:asciiTheme="majorHAnsi" w:hAnsiTheme="majorHAnsi"/>
        </w:rPr>
        <w:t>Cerner</w:t>
      </w:r>
      <w:r w:rsidR="008E6A97">
        <w:rPr>
          <w:rFonts w:asciiTheme="majorHAnsi" w:hAnsiTheme="majorHAnsi"/>
        </w:rPr>
        <w:t xml:space="preserve"> is one of the biggest partners where we provide coding assistance, </w:t>
      </w:r>
      <w:r w:rsidR="00D958BF">
        <w:rPr>
          <w:rFonts w:asciiTheme="majorHAnsi" w:hAnsiTheme="majorHAnsi"/>
        </w:rPr>
        <w:t xml:space="preserve">payment posting, patient calling, </w:t>
      </w:r>
      <w:r w:rsidR="008E6A97">
        <w:rPr>
          <w:rFonts w:asciiTheme="majorHAnsi" w:hAnsiTheme="majorHAnsi"/>
        </w:rPr>
        <w:t xml:space="preserve">general follow-up </w:t>
      </w:r>
      <w:r w:rsidR="00D958BF">
        <w:rPr>
          <w:rFonts w:asciiTheme="majorHAnsi" w:hAnsiTheme="majorHAnsi"/>
        </w:rPr>
        <w:t>and denials</w:t>
      </w:r>
      <w:r w:rsidR="008E6A97">
        <w:rPr>
          <w:rFonts w:asciiTheme="majorHAnsi" w:hAnsiTheme="majorHAnsi"/>
        </w:rPr>
        <w:t xml:space="preserve"> management</w:t>
      </w:r>
      <w:r w:rsidR="00D958BF">
        <w:rPr>
          <w:rFonts w:asciiTheme="majorHAnsi" w:hAnsiTheme="majorHAnsi"/>
        </w:rPr>
        <w:t xml:space="preserve"> of claims.</w:t>
      </w:r>
      <w:r w:rsidR="00426698">
        <w:rPr>
          <w:rFonts w:asciiTheme="majorHAnsi" w:hAnsiTheme="majorHAnsi"/>
        </w:rPr>
        <w:t xml:space="preserve">  </w:t>
      </w:r>
    </w:p>
    <w:p w14:paraId="522771B1" w14:textId="4E41771B" w:rsidR="00426698" w:rsidRDefault="00426698" w:rsidP="008E6A97">
      <w:pPr>
        <w:pStyle w:val="NoSpacing"/>
        <w:rPr>
          <w:rFonts w:asciiTheme="majorHAnsi" w:hAnsiTheme="majorHAnsi"/>
        </w:rPr>
      </w:pPr>
    </w:p>
    <w:p w14:paraId="71DF6468" w14:textId="69F052CE" w:rsidR="00426698" w:rsidRDefault="00426698" w:rsidP="00426698">
      <w:pPr>
        <w:pStyle w:val="NoSpacing"/>
        <w:rPr>
          <w:rFonts w:asciiTheme="majorHAnsi" w:hAnsiTheme="majorHAnsi"/>
          <w:b/>
        </w:rPr>
      </w:pPr>
      <w:r w:rsidRPr="000920B1">
        <w:rPr>
          <w:rFonts w:asciiTheme="majorHAnsi" w:hAnsiTheme="majorHAnsi"/>
          <w:b/>
        </w:rPr>
        <w:t>Following are my responsibilities</w:t>
      </w:r>
      <w:r>
        <w:rPr>
          <w:rFonts w:asciiTheme="majorHAnsi" w:hAnsiTheme="majorHAnsi"/>
          <w:b/>
        </w:rPr>
        <w:t xml:space="preserve"> as QA</w:t>
      </w:r>
      <w:r>
        <w:rPr>
          <w:rFonts w:asciiTheme="majorHAnsi" w:hAnsiTheme="majorHAnsi"/>
          <w:b/>
        </w:rPr>
        <w:t>L</w:t>
      </w:r>
      <w:r w:rsidRPr="000920B1">
        <w:rPr>
          <w:rFonts w:asciiTheme="majorHAnsi" w:hAnsiTheme="majorHAnsi"/>
          <w:b/>
        </w:rPr>
        <w:t>.</w:t>
      </w:r>
    </w:p>
    <w:p w14:paraId="40831E8D" w14:textId="07C58B50" w:rsidR="00426698" w:rsidRPr="00072A51" w:rsidRDefault="00426698" w:rsidP="00426698">
      <w:pPr>
        <w:pStyle w:val="NoSpacing"/>
        <w:numPr>
          <w:ilvl w:val="0"/>
          <w:numId w:val="16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Team Management</w:t>
      </w:r>
      <w:r>
        <w:rPr>
          <w:rFonts w:asciiTheme="majorHAnsi" w:hAnsiTheme="majorHAnsi"/>
        </w:rPr>
        <w:t>.</w:t>
      </w:r>
    </w:p>
    <w:p w14:paraId="407E2965" w14:textId="6EF9AA42" w:rsidR="00072A51" w:rsidRPr="00072A51" w:rsidRDefault="00072A51" w:rsidP="00426698">
      <w:pPr>
        <w:pStyle w:val="NoSpacing"/>
        <w:numPr>
          <w:ilvl w:val="0"/>
          <w:numId w:val="16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Looking after attendance of team.</w:t>
      </w:r>
    </w:p>
    <w:p w14:paraId="7B05A26E" w14:textId="4505D68B" w:rsidR="00072A51" w:rsidRPr="00072A51" w:rsidRDefault="00072A51" w:rsidP="00426698">
      <w:pPr>
        <w:pStyle w:val="NoSpacing"/>
        <w:numPr>
          <w:ilvl w:val="0"/>
          <w:numId w:val="16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Attending client calls</w:t>
      </w:r>
    </w:p>
    <w:p w14:paraId="0C0474E1" w14:textId="7A05C56D" w:rsidR="00072A51" w:rsidRPr="00F44027" w:rsidRDefault="00072A51" w:rsidP="00426698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Attending i</w:t>
      </w:r>
      <w:r w:rsidRPr="00F44027">
        <w:rPr>
          <w:rFonts w:asciiTheme="majorHAnsi" w:hAnsiTheme="majorHAnsi"/>
          <w:bCs/>
        </w:rPr>
        <w:t>nternal calls with Operations and Training Team</w:t>
      </w:r>
    </w:p>
    <w:p w14:paraId="048F8835" w14:textId="7AD9142A" w:rsidR="00ED7F71" w:rsidRDefault="00F44027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 w:rsidRPr="00F44027">
        <w:rPr>
          <w:rFonts w:asciiTheme="majorHAnsi" w:hAnsiTheme="majorHAnsi"/>
          <w:bCs/>
        </w:rPr>
        <w:t>Prepar</w:t>
      </w:r>
      <w:r>
        <w:rPr>
          <w:rFonts w:asciiTheme="majorHAnsi" w:hAnsiTheme="majorHAnsi"/>
          <w:bCs/>
        </w:rPr>
        <w:t xml:space="preserve">ing reports - Weekly and Monthly Quality report, Reworks report – internal, external, random, MOMs of client calls, </w:t>
      </w:r>
      <w:r w:rsidR="00163A74">
        <w:rPr>
          <w:rFonts w:asciiTheme="majorHAnsi" w:hAnsiTheme="majorHAnsi"/>
          <w:bCs/>
        </w:rPr>
        <w:t xml:space="preserve">Weekly data, MRR, </w:t>
      </w:r>
    </w:p>
    <w:p w14:paraId="37C32356" w14:textId="530FB207" w:rsidR="00F44027" w:rsidRDefault="00F44027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QA Report validation – MTD, Daily audit report, Call monitoring report,</w:t>
      </w:r>
      <w:r w:rsidR="00F3239B">
        <w:rPr>
          <w:rFonts w:asciiTheme="majorHAnsi" w:hAnsiTheme="majorHAnsi"/>
          <w:bCs/>
        </w:rPr>
        <w:t xml:space="preserve"> Audits Allocation, Quality report tasks,</w:t>
      </w:r>
      <w:r>
        <w:rPr>
          <w:rFonts w:asciiTheme="majorHAnsi" w:hAnsiTheme="majorHAnsi"/>
          <w:bCs/>
        </w:rPr>
        <w:t xml:space="preserve"> </w:t>
      </w:r>
      <w:r w:rsidR="00163A74">
        <w:rPr>
          <w:rFonts w:asciiTheme="majorHAnsi" w:hAnsiTheme="majorHAnsi"/>
          <w:bCs/>
        </w:rPr>
        <w:t xml:space="preserve"> </w:t>
      </w:r>
    </w:p>
    <w:p w14:paraId="594CD220" w14:textId="26EB4DB1" w:rsidR="00F44027" w:rsidRDefault="00F44027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Audit to Auditor</w:t>
      </w:r>
      <w:r w:rsidR="00163A74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(Internal audits)</w:t>
      </w:r>
    </w:p>
    <w:p w14:paraId="2C1044B0" w14:textId="1C2D9003" w:rsidR="00163A74" w:rsidRDefault="00163A74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Review escalations and updated received from client.</w:t>
      </w:r>
    </w:p>
    <w:p w14:paraId="1AFA71EC" w14:textId="18B63C8F" w:rsidR="00F3239B" w:rsidRDefault="00F3239B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Preparing Monthly QA activity tracker</w:t>
      </w:r>
    </w:p>
    <w:p w14:paraId="223E039B" w14:textId="7E39B63A" w:rsidR="00F3239B" w:rsidRDefault="00F3239B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Arranging training for AR </w:t>
      </w:r>
    </w:p>
    <w:p w14:paraId="0710D7F8" w14:textId="2D229110" w:rsidR="00F3239B" w:rsidRDefault="00F3239B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Monitoring QAT, PKT and FACT</w:t>
      </w:r>
    </w:p>
    <w:p w14:paraId="2223D055" w14:textId="77368E61" w:rsidR="003765B8" w:rsidRDefault="003765B8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Sharing reports with operations and MTD scores</w:t>
      </w:r>
    </w:p>
    <w:p w14:paraId="030119AD" w14:textId="61227D58" w:rsidR="003765B8" w:rsidRDefault="003765B8" w:rsidP="00ED7F71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Checking rebuttals</w:t>
      </w:r>
    </w:p>
    <w:p w14:paraId="30F23654" w14:textId="6F3F81B5" w:rsidR="003765B8" w:rsidRDefault="003765B8" w:rsidP="003765B8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lastRenderedPageBreak/>
        <w:t>Preparing data asked from manager on priority</w:t>
      </w:r>
    </w:p>
    <w:p w14:paraId="726001D3" w14:textId="246E831C" w:rsidR="003765B8" w:rsidRPr="003765B8" w:rsidRDefault="003765B8" w:rsidP="003765B8">
      <w:pPr>
        <w:pStyle w:val="NoSpacing"/>
        <w:numPr>
          <w:ilvl w:val="0"/>
          <w:numId w:val="1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Monitoring Certifications</w:t>
      </w:r>
    </w:p>
    <w:p w14:paraId="419B4DB4" w14:textId="7E00D8BD" w:rsidR="00F44027" w:rsidRDefault="00F44027" w:rsidP="00F44027">
      <w:pPr>
        <w:pStyle w:val="NoSpacing"/>
        <w:rPr>
          <w:rFonts w:asciiTheme="majorHAnsi" w:hAnsiTheme="majorHAnsi"/>
          <w:bCs/>
        </w:rPr>
      </w:pPr>
    </w:p>
    <w:p w14:paraId="0187CF83" w14:textId="52308A03" w:rsidR="00F44027" w:rsidRDefault="00F44027" w:rsidP="00F44027">
      <w:pPr>
        <w:pStyle w:val="NoSpacing"/>
        <w:rPr>
          <w:rFonts w:asciiTheme="majorHAnsi" w:hAnsiTheme="majorHAnsi"/>
          <w:bCs/>
        </w:rPr>
      </w:pPr>
    </w:p>
    <w:p w14:paraId="2B2B827D" w14:textId="3F39BBD8" w:rsidR="00F44027" w:rsidRDefault="00F44027" w:rsidP="00F44027">
      <w:pPr>
        <w:pStyle w:val="NoSpacing"/>
        <w:rPr>
          <w:rFonts w:asciiTheme="majorHAnsi" w:hAnsiTheme="majorHAnsi"/>
          <w:bCs/>
        </w:rPr>
      </w:pPr>
    </w:p>
    <w:p w14:paraId="24E81D6B" w14:textId="77777777" w:rsidR="00F44027" w:rsidRPr="00F44027" w:rsidRDefault="00F44027" w:rsidP="00F44027">
      <w:pPr>
        <w:pStyle w:val="NoSpacing"/>
        <w:rPr>
          <w:rFonts w:asciiTheme="majorHAnsi" w:hAnsiTheme="majorHAnsi"/>
          <w:bCs/>
        </w:rPr>
      </w:pPr>
    </w:p>
    <w:p w14:paraId="048F8836" w14:textId="24C30D2E" w:rsidR="000920B1" w:rsidRDefault="000920B1" w:rsidP="00ED7F71">
      <w:pPr>
        <w:pStyle w:val="NoSpacing"/>
        <w:rPr>
          <w:rFonts w:asciiTheme="majorHAnsi" w:hAnsiTheme="majorHAnsi"/>
          <w:b/>
        </w:rPr>
      </w:pPr>
      <w:r w:rsidRPr="000920B1">
        <w:rPr>
          <w:rFonts w:asciiTheme="majorHAnsi" w:hAnsiTheme="majorHAnsi"/>
          <w:b/>
        </w:rPr>
        <w:t>Following are my responsibilities</w:t>
      </w:r>
      <w:r w:rsidR="003A0FF8">
        <w:rPr>
          <w:rFonts w:asciiTheme="majorHAnsi" w:hAnsiTheme="majorHAnsi"/>
          <w:b/>
        </w:rPr>
        <w:t xml:space="preserve"> as QA</w:t>
      </w:r>
      <w:r w:rsidRPr="000920B1">
        <w:rPr>
          <w:rFonts w:asciiTheme="majorHAnsi" w:hAnsiTheme="majorHAnsi"/>
          <w:b/>
        </w:rPr>
        <w:t>.</w:t>
      </w:r>
    </w:p>
    <w:p w14:paraId="048F8838" w14:textId="4BAD3D5A" w:rsidR="002A1D12" w:rsidRPr="00BD7C21" w:rsidRDefault="002A1D12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Reporting progress and audit status to Q</w:t>
      </w:r>
      <w:r w:rsidR="00426698">
        <w:rPr>
          <w:rFonts w:asciiTheme="majorHAnsi" w:hAnsiTheme="majorHAnsi"/>
        </w:rPr>
        <w:t>A</w:t>
      </w:r>
      <w:r>
        <w:rPr>
          <w:rFonts w:asciiTheme="majorHAnsi" w:hAnsiTheme="majorHAnsi"/>
        </w:rPr>
        <w:t>L.</w:t>
      </w:r>
    </w:p>
    <w:p w14:paraId="048F883A" w14:textId="77777777" w:rsidR="00D958BF" w:rsidRDefault="00D958BF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Maintaining </w:t>
      </w:r>
      <w:r w:rsidR="00ED58B7">
        <w:rPr>
          <w:rFonts w:asciiTheme="majorHAnsi" w:hAnsiTheme="majorHAnsi"/>
        </w:rPr>
        <w:t>and updating process</w:t>
      </w:r>
      <w:r>
        <w:rPr>
          <w:rFonts w:asciiTheme="majorHAnsi" w:hAnsiTheme="majorHAnsi"/>
        </w:rPr>
        <w:t xml:space="preserve"> specific documents.</w:t>
      </w:r>
    </w:p>
    <w:p w14:paraId="048F883C" w14:textId="37325CFF" w:rsidR="0066078E" w:rsidRPr="00BE3145" w:rsidRDefault="0066078E" w:rsidP="0066078E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BE3145">
        <w:rPr>
          <w:rFonts w:asciiTheme="majorHAnsi" w:hAnsiTheme="majorHAnsi"/>
        </w:rPr>
        <w:t>Ensuring that audit files are sent within TAT and reworks are completed.</w:t>
      </w:r>
    </w:p>
    <w:p w14:paraId="048F883D" w14:textId="5FAD9EAE" w:rsidR="0066078E" w:rsidRPr="00BD7C21" w:rsidRDefault="00BE3145" w:rsidP="0066078E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Major Role</w:t>
      </w:r>
      <w:r w:rsidR="0066078E" w:rsidRPr="00BD7C21">
        <w:rPr>
          <w:rFonts w:asciiTheme="majorHAnsi" w:hAnsiTheme="majorHAnsi"/>
        </w:rPr>
        <w:t xml:space="preserve"> </w:t>
      </w:r>
    </w:p>
    <w:p w14:paraId="048F883E" w14:textId="77777777" w:rsidR="0066078E" w:rsidRPr="00BD7C21" w:rsidRDefault="0066078E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>Audits</w:t>
      </w:r>
    </w:p>
    <w:p w14:paraId="048F883F" w14:textId="77777777" w:rsidR="0066078E" w:rsidRPr="00BD7C21" w:rsidRDefault="0066078E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>Call audits</w:t>
      </w:r>
    </w:p>
    <w:p w14:paraId="048F8840" w14:textId="269C2961" w:rsidR="0066078E" w:rsidRPr="00BD7C21" w:rsidRDefault="0066078E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 xml:space="preserve">SBS </w:t>
      </w:r>
      <w:r w:rsidR="00BE4759">
        <w:rPr>
          <w:rFonts w:asciiTheme="majorHAnsi" w:hAnsiTheme="majorHAnsi"/>
        </w:rPr>
        <w:t xml:space="preserve">(Side </w:t>
      </w:r>
      <w:r w:rsidR="00087EE0">
        <w:rPr>
          <w:rFonts w:asciiTheme="majorHAnsi" w:hAnsiTheme="majorHAnsi"/>
        </w:rPr>
        <w:t>b</w:t>
      </w:r>
      <w:r w:rsidR="00BE4759">
        <w:rPr>
          <w:rFonts w:asciiTheme="majorHAnsi" w:hAnsiTheme="majorHAnsi"/>
        </w:rPr>
        <w:t>y Side) audits</w:t>
      </w:r>
    </w:p>
    <w:p w14:paraId="048F8841" w14:textId="33D78A5F" w:rsidR="0066078E" w:rsidRDefault="0066078E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>Daily huddles</w:t>
      </w:r>
      <w:r w:rsidR="003765B8">
        <w:rPr>
          <w:rFonts w:asciiTheme="majorHAnsi" w:hAnsiTheme="majorHAnsi"/>
        </w:rPr>
        <w:t>/QAT</w:t>
      </w:r>
    </w:p>
    <w:p w14:paraId="048F8842" w14:textId="77777777" w:rsidR="00D01D3E" w:rsidRDefault="00D01D3E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Feedback</w:t>
      </w:r>
    </w:p>
    <w:p w14:paraId="048F8843" w14:textId="22AD6FD3" w:rsidR="00D01D3E" w:rsidRDefault="00D01D3E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check if reworks </w:t>
      </w:r>
      <w:r w:rsidR="009057BB">
        <w:rPr>
          <w:rFonts w:asciiTheme="majorHAnsi" w:hAnsiTheme="majorHAnsi"/>
        </w:rPr>
        <w:t>on errors are</w:t>
      </w:r>
      <w:r>
        <w:rPr>
          <w:rFonts w:asciiTheme="majorHAnsi" w:hAnsiTheme="majorHAnsi"/>
        </w:rPr>
        <w:t xml:space="preserve"> </w:t>
      </w:r>
      <w:r w:rsidR="0069758B">
        <w:rPr>
          <w:rFonts w:asciiTheme="majorHAnsi" w:hAnsiTheme="majorHAnsi"/>
        </w:rPr>
        <w:t>completed</w:t>
      </w:r>
      <w:r w:rsidR="009057BB">
        <w:rPr>
          <w:rFonts w:asciiTheme="majorHAnsi" w:hAnsiTheme="majorHAnsi"/>
        </w:rPr>
        <w:t>.</w:t>
      </w:r>
    </w:p>
    <w:p w14:paraId="72A7B9BB" w14:textId="47125F62" w:rsidR="00BE3145" w:rsidRDefault="00BE3145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Reports making</w:t>
      </w:r>
    </w:p>
    <w:p w14:paraId="26E205C6" w14:textId="3EA8923A" w:rsidR="00F3239B" w:rsidRDefault="00F3239B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QAT, PKT, FACT</w:t>
      </w:r>
    </w:p>
    <w:p w14:paraId="63FE98BB" w14:textId="55996644" w:rsidR="003765B8" w:rsidRDefault="003765B8" w:rsidP="0066078E">
      <w:pPr>
        <w:pStyle w:val="NoSpacing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Certification</w:t>
      </w:r>
    </w:p>
    <w:p w14:paraId="407D033D" w14:textId="77777777" w:rsidR="00BE3145" w:rsidRPr="00BD7C21" w:rsidRDefault="00BE3145" w:rsidP="00BE3145">
      <w:pPr>
        <w:pStyle w:val="NoSpacing"/>
        <w:ind w:left="1440"/>
        <w:rPr>
          <w:rFonts w:asciiTheme="majorHAnsi" w:hAnsiTheme="majorHAnsi"/>
        </w:rPr>
      </w:pPr>
    </w:p>
    <w:p w14:paraId="048F8844" w14:textId="77777777" w:rsidR="006F7F6D" w:rsidRPr="00ED58B7" w:rsidRDefault="00D01D3E" w:rsidP="00ED58B7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Organizing folders to ensure required information is </w:t>
      </w:r>
      <w:r w:rsidR="00866DB7">
        <w:rPr>
          <w:rFonts w:asciiTheme="majorHAnsi" w:hAnsiTheme="majorHAnsi"/>
        </w:rPr>
        <w:t>easily accessible</w:t>
      </w:r>
      <w:r>
        <w:rPr>
          <w:rFonts w:asciiTheme="majorHAnsi" w:hAnsiTheme="majorHAnsi"/>
        </w:rPr>
        <w:t xml:space="preserve">. </w:t>
      </w:r>
    </w:p>
    <w:p w14:paraId="048F8845" w14:textId="77777777" w:rsidR="00BD7C21" w:rsidRPr="00BD7C21" w:rsidRDefault="00BD7C21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 xml:space="preserve">Ensuring overall accuracy of auditor’s team does not go below 98%. </w:t>
      </w:r>
    </w:p>
    <w:p w14:paraId="048F8846" w14:textId="77777777" w:rsidR="0066078E" w:rsidRPr="0066078E" w:rsidRDefault="000920B1" w:rsidP="0066078E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 xml:space="preserve">Updating their audit </w:t>
      </w:r>
      <w:r w:rsidR="00BD7C21" w:rsidRPr="00BD7C21">
        <w:rPr>
          <w:rFonts w:asciiTheme="majorHAnsi" w:hAnsiTheme="majorHAnsi"/>
        </w:rPr>
        <w:t>numbers</w:t>
      </w:r>
      <w:r w:rsidRPr="00BD7C21">
        <w:rPr>
          <w:rFonts w:asciiTheme="majorHAnsi" w:hAnsiTheme="majorHAnsi"/>
        </w:rPr>
        <w:t xml:space="preserve"> for calculating </w:t>
      </w:r>
      <w:r w:rsidR="00BD7C21" w:rsidRPr="00BD7C21">
        <w:rPr>
          <w:rFonts w:asciiTheme="majorHAnsi" w:hAnsiTheme="majorHAnsi"/>
        </w:rPr>
        <w:t xml:space="preserve">their </w:t>
      </w:r>
      <w:r w:rsidRPr="00BD7C21">
        <w:rPr>
          <w:rFonts w:asciiTheme="majorHAnsi" w:hAnsiTheme="majorHAnsi"/>
        </w:rPr>
        <w:t>KRA’s</w:t>
      </w:r>
    </w:p>
    <w:p w14:paraId="048F8847" w14:textId="77777777" w:rsidR="000920B1" w:rsidRPr="00BD7C21" w:rsidRDefault="000920B1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>Find</w:t>
      </w:r>
      <w:r w:rsidR="00BD7C21" w:rsidRPr="00BD7C21">
        <w:rPr>
          <w:rFonts w:asciiTheme="majorHAnsi" w:hAnsiTheme="majorHAnsi"/>
        </w:rPr>
        <w:t>ing and reporti</w:t>
      </w:r>
      <w:r w:rsidR="00D958BF">
        <w:rPr>
          <w:rFonts w:asciiTheme="majorHAnsi" w:hAnsiTheme="majorHAnsi"/>
        </w:rPr>
        <w:t>ng a trend to o</w:t>
      </w:r>
      <w:r w:rsidR="00BD7C21" w:rsidRPr="00BD7C21">
        <w:rPr>
          <w:rFonts w:asciiTheme="majorHAnsi" w:hAnsiTheme="majorHAnsi"/>
        </w:rPr>
        <w:t>perations</w:t>
      </w:r>
      <w:r w:rsidRPr="00BD7C21">
        <w:rPr>
          <w:rFonts w:asciiTheme="majorHAnsi" w:hAnsiTheme="majorHAnsi"/>
        </w:rPr>
        <w:t xml:space="preserve"> that were observed in audits.</w:t>
      </w:r>
    </w:p>
    <w:p w14:paraId="048F8848" w14:textId="77777777" w:rsidR="000920B1" w:rsidRDefault="000920B1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BD7C21">
        <w:rPr>
          <w:rFonts w:asciiTheme="majorHAnsi" w:hAnsiTheme="majorHAnsi"/>
        </w:rPr>
        <w:t>Attending client calls</w:t>
      </w:r>
      <w:r w:rsidR="00BD7C21" w:rsidRPr="00BD7C21">
        <w:rPr>
          <w:rFonts w:asciiTheme="majorHAnsi" w:hAnsiTheme="majorHAnsi"/>
        </w:rPr>
        <w:t xml:space="preserve"> for calibration.</w:t>
      </w:r>
    </w:p>
    <w:p w14:paraId="048F8849" w14:textId="77777777" w:rsidR="0066078E" w:rsidRPr="0066078E" w:rsidRDefault="0066078E" w:rsidP="0066078E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Rebuttal Discussion with operations.</w:t>
      </w:r>
    </w:p>
    <w:p w14:paraId="048F884A" w14:textId="77777777" w:rsidR="00BD7C21" w:rsidRDefault="00BD7C21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Publishing weekly and MTD accuracy report to </w:t>
      </w:r>
      <w:r w:rsidR="00D958BF">
        <w:rPr>
          <w:rFonts w:asciiTheme="majorHAnsi" w:hAnsiTheme="majorHAnsi"/>
        </w:rPr>
        <w:t>operations.</w:t>
      </w:r>
    </w:p>
    <w:p w14:paraId="048F884B" w14:textId="77777777" w:rsidR="00B44EE8" w:rsidRDefault="00320BDB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Conducting monthly PKT to bridge knowledge </w:t>
      </w:r>
      <w:r w:rsidR="00872EB7">
        <w:rPr>
          <w:rFonts w:asciiTheme="majorHAnsi" w:hAnsiTheme="majorHAnsi"/>
        </w:rPr>
        <w:t>gap amongst associates.</w:t>
      </w:r>
    </w:p>
    <w:p w14:paraId="048F884C" w14:textId="77777777" w:rsidR="00BD7C21" w:rsidRDefault="00BD7C21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Publishing </w:t>
      </w:r>
      <w:r w:rsidR="00D958BF">
        <w:rPr>
          <w:rFonts w:asciiTheme="majorHAnsi" w:hAnsiTheme="majorHAnsi"/>
        </w:rPr>
        <w:t xml:space="preserve">accuracy </w:t>
      </w:r>
      <w:r>
        <w:rPr>
          <w:rFonts w:asciiTheme="majorHAnsi" w:hAnsiTheme="majorHAnsi"/>
        </w:rPr>
        <w:t>dashboard to operatio</w:t>
      </w:r>
      <w:r w:rsidR="00D958BF">
        <w:rPr>
          <w:rFonts w:asciiTheme="majorHAnsi" w:hAnsiTheme="majorHAnsi"/>
        </w:rPr>
        <w:t>ns.</w:t>
      </w:r>
    </w:p>
    <w:p w14:paraId="048F884D" w14:textId="77777777" w:rsidR="00D958BF" w:rsidRDefault="00D958BF" w:rsidP="00BD7C21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Organizing focus group for bottom performers.</w:t>
      </w:r>
    </w:p>
    <w:p w14:paraId="048F884E" w14:textId="77777777" w:rsidR="000920B1" w:rsidRDefault="00D958BF" w:rsidP="00D3790B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Reporting weekl</w:t>
      </w:r>
      <w:r w:rsidR="0066078E">
        <w:rPr>
          <w:rFonts w:asciiTheme="majorHAnsi" w:hAnsiTheme="majorHAnsi"/>
        </w:rPr>
        <w:t xml:space="preserve">y progress of </w:t>
      </w:r>
      <w:r w:rsidR="00D3790B">
        <w:rPr>
          <w:rFonts w:asciiTheme="majorHAnsi" w:hAnsiTheme="majorHAnsi"/>
        </w:rPr>
        <w:t>bottom performers to operations.</w:t>
      </w:r>
    </w:p>
    <w:p w14:paraId="048F884F" w14:textId="77777777" w:rsidR="000E1CD6" w:rsidRDefault="000E1CD6" w:rsidP="006F0002">
      <w:pPr>
        <w:pStyle w:val="NoSpacing"/>
        <w:ind w:left="720"/>
        <w:rPr>
          <w:rFonts w:asciiTheme="majorHAnsi" w:hAnsiTheme="majorHAnsi"/>
        </w:rPr>
      </w:pPr>
    </w:p>
    <w:p w14:paraId="048F8850" w14:textId="77777777" w:rsidR="00D3790B" w:rsidRPr="00D3790B" w:rsidRDefault="00D3790B" w:rsidP="00D3790B">
      <w:pPr>
        <w:pStyle w:val="NoSpacing"/>
        <w:ind w:left="720"/>
        <w:rPr>
          <w:rFonts w:asciiTheme="majorHAnsi" w:hAnsiTheme="majorHAnsi"/>
        </w:rPr>
      </w:pPr>
    </w:p>
    <w:p w14:paraId="048F8851" w14:textId="77777777" w:rsidR="00C1786A" w:rsidRPr="00A0074C" w:rsidRDefault="00D01D3E" w:rsidP="00D01D3E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14:paraId="048F8852" w14:textId="314F8931" w:rsidR="001B240B" w:rsidRPr="00A0074C" w:rsidRDefault="00771090" w:rsidP="00D01D3E">
      <w:pPr>
        <w:pStyle w:val="NoSpacing"/>
        <w:ind w:left="360"/>
        <w:jc w:val="center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  <w:u w:val="single"/>
        </w:rPr>
        <w:t>NWRCM</w:t>
      </w:r>
      <w:r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DA592A" w:rsidRPr="00A0074C">
        <w:rPr>
          <w:rFonts w:asciiTheme="majorHAnsi" w:hAnsiTheme="majorHAnsi" w:cs="Calibri"/>
          <w:b/>
          <w:sz w:val="28"/>
          <w:szCs w:val="28"/>
          <w:u w:val="single"/>
        </w:rPr>
        <w:t>:-</w:t>
      </w:r>
    </w:p>
    <w:p w14:paraId="048F8853" w14:textId="77777777" w:rsidR="008D541E" w:rsidRPr="00A0074C" w:rsidRDefault="008D541E" w:rsidP="008D541E">
      <w:pPr>
        <w:pStyle w:val="NoSpacing"/>
        <w:ind w:left="720"/>
        <w:rPr>
          <w:rFonts w:asciiTheme="majorHAnsi" w:hAnsiTheme="majorHAnsi"/>
          <w:b/>
          <w:u w:val="single"/>
        </w:rPr>
      </w:pPr>
    </w:p>
    <w:p w14:paraId="048F8854" w14:textId="415D8C7E" w:rsidR="008D541E" w:rsidRPr="00A0074C" w:rsidRDefault="00B36E8B" w:rsidP="008D541E">
      <w:pPr>
        <w:pStyle w:val="NoSpacing"/>
        <w:rPr>
          <w:rFonts w:asciiTheme="majorHAnsi" w:hAnsiTheme="majorHAnsi"/>
        </w:rPr>
      </w:pPr>
      <w:r w:rsidRPr="00A0074C">
        <w:rPr>
          <w:rFonts w:asciiTheme="majorHAnsi" w:hAnsiTheme="majorHAnsi"/>
        </w:rPr>
        <w:tab/>
      </w:r>
      <w:r w:rsidR="00771090">
        <w:rPr>
          <w:rFonts w:asciiTheme="majorHAnsi" w:hAnsiTheme="majorHAnsi"/>
        </w:rPr>
        <w:t>NWRCM</w:t>
      </w:r>
      <w:r w:rsidRPr="00A0074C">
        <w:rPr>
          <w:rFonts w:asciiTheme="majorHAnsi" w:hAnsiTheme="majorHAnsi"/>
        </w:rPr>
        <w:t xml:space="preserve"> known as </w:t>
      </w:r>
      <w:r w:rsidR="00771090">
        <w:rPr>
          <w:rFonts w:asciiTheme="majorHAnsi" w:hAnsiTheme="majorHAnsi"/>
        </w:rPr>
        <w:t>North West Revenue Cycle management.</w:t>
      </w:r>
      <w:r w:rsidR="007563E2" w:rsidRPr="00A0074C">
        <w:rPr>
          <w:rFonts w:asciiTheme="majorHAnsi" w:hAnsiTheme="majorHAnsi"/>
        </w:rPr>
        <w:t xml:space="preserve"> They</w:t>
      </w:r>
      <w:r w:rsidRPr="00A0074C">
        <w:rPr>
          <w:rFonts w:asciiTheme="majorHAnsi" w:hAnsiTheme="majorHAnsi"/>
        </w:rPr>
        <w:t xml:space="preserve"> </w:t>
      </w:r>
      <w:r w:rsidR="007563E2" w:rsidRPr="00A0074C">
        <w:rPr>
          <w:rFonts w:asciiTheme="majorHAnsi" w:hAnsiTheme="majorHAnsi"/>
        </w:rPr>
        <w:t>provide</w:t>
      </w:r>
      <w:r w:rsidRPr="00A0074C">
        <w:rPr>
          <w:rFonts w:asciiTheme="majorHAnsi" w:hAnsiTheme="majorHAnsi"/>
        </w:rPr>
        <w:t xml:space="preserve"> end to end </w:t>
      </w:r>
      <w:r w:rsidR="00F8156B">
        <w:rPr>
          <w:rFonts w:asciiTheme="majorHAnsi" w:hAnsiTheme="majorHAnsi"/>
        </w:rPr>
        <w:t xml:space="preserve">medical </w:t>
      </w:r>
      <w:r w:rsidRPr="00A0074C">
        <w:rPr>
          <w:rFonts w:asciiTheme="majorHAnsi" w:hAnsiTheme="majorHAnsi"/>
        </w:rPr>
        <w:t>b</w:t>
      </w:r>
      <w:r w:rsidR="00C76028">
        <w:rPr>
          <w:rFonts w:asciiTheme="majorHAnsi" w:hAnsiTheme="majorHAnsi"/>
        </w:rPr>
        <w:t>illing</w:t>
      </w:r>
      <w:r w:rsidRPr="00A0074C">
        <w:rPr>
          <w:rFonts w:asciiTheme="majorHAnsi" w:hAnsiTheme="majorHAnsi"/>
        </w:rPr>
        <w:t xml:space="preserve"> solutions to </w:t>
      </w:r>
      <w:r w:rsidR="00263E8C">
        <w:rPr>
          <w:rFonts w:asciiTheme="majorHAnsi" w:hAnsiTheme="majorHAnsi"/>
        </w:rPr>
        <w:t>doctors</w:t>
      </w:r>
      <w:r w:rsidRPr="00A0074C">
        <w:rPr>
          <w:rFonts w:asciiTheme="majorHAnsi" w:hAnsiTheme="majorHAnsi"/>
        </w:rPr>
        <w:t xml:space="preserve"> in the U.S. </w:t>
      </w:r>
    </w:p>
    <w:p w14:paraId="048F8855" w14:textId="77777777" w:rsidR="00EF33A2" w:rsidRPr="00A0074C" w:rsidRDefault="00EF33A2" w:rsidP="00A32AFE">
      <w:pPr>
        <w:pStyle w:val="NoSpacing"/>
        <w:rPr>
          <w:rFonts w:asciiTheme="majorHAnsi" w:hAnsiTheme="majorHAnsi"/>
        </w:rPr>
      </w:pPr>
    </w:p>
    <w:p w14:paraId="048F8856" w14:textId="77777777" w:rsidR="00EF33A2" w:rsidRPr="00D3790B" w:rsidRDefault="00EF33A2" w:rsidP="00EF33A2">
      <w:pPr>
        <w:pStyle w:val="NoSpacing"/>
        <w:rPr>
          <w:rFonts w:asciiTheme="majorHAnsi" w:hAnsiTheme="majorHAnsi"/>
          <w:b/>
          <w:u w:val="single"/>
        </w:rPr>
      </w:pPr>
      <w:r w:rsidRPr="00A0074C">
        <w:rPr>
          <w:rFonts w:asciiTheme="majorHAnsi" w:hAnsiTheme="majorHAnsi"/>
          <w:b/>
        </w:rPr>
        <w:t>Fo</w:t>
      </w:r>
      <w:r w:rsidR="00C1786A">
        <w:rPr>
          <w:rFonts w:asciiTheme="majorHAnsi" w:hAnsiTheme="majorHAnsi"/>
          <w:b/>
        </w:rPr>
        <w:t>llowing were</w:t>
      </w:r>
      <w:r w:rsidRPr="00A0074C">
        <w:rPr>
          <w:rFonts w:asciiTheme="majorHAnsi" w:hAnsiTheme="majorHAnsi"/>
          <w:b/>
        </w:rPr>
        <w:t xml:space="preserve"> my responsibilities.</w:t>
      </w:r>
    </w:p>
    <w:p w14:paraId="048F8857" w14:textId="77777777" w:rsidR="00CE29FF" w:rsidRDefault="00C551B3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>Working on Denials and taking appropriate action on the account.</w:t>
      </w:r>
    </w:p>
    <w:p w14:paraId="048F8858" w14:textId="77777777" w:rsidR="009C1565" w:rsidRPr="00A0074C" w:rsidRDefault="009C1565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Getting claim status from insurances.</w:t>
      </w:r>
    </w:p>
    <w:p w14:paraId="048F8859" w14:textId="77777777" w:rsidR="007563E2" w:rsidRPr="00A0074C" w:rsidRDefault="007563E2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>Resolving refund request</w:t>
      </w:r>
      <w:r w:rsidR="00CF04B9">
        <w:rPr>
          <w:rFonts w:asciiTheme="majorHAnsi" w:hAnsiTheme="majorHAnsi"/>
        </w:rPr>
        <w:t>s</w:t>
      </w:r>
      <w:r w:rsidRPr="00A0074C">
        <w:rPr>
          <w:rFonts w:asciiTheme="majorHAnsi" w:hAnsiTheme="majorHAnsi"/>
        </w:rPr>
        <w:t xml:space="preserve"> </w:t>
      </w:r>
      <w:r w:rsidR="00CF04B9">
        <w:rPr>
          <w:rFonts w:asciiTheme="majorHAnsi" w:hAnsiTheme="majorHAnsi"/>
        </w:rPr>
        <w:t xml:space="preserve">made </w:t>
      </w:r>
      <w:r w:rsidRPr="00A0074C">
        <w:rPr>
          <w:rFonts w:asciiTheme="majorHAnsi" w:hAnsiTheme="majorHAnsi"/>
        </w:rPr>
        <w:t>by insurance</w:t>
      </w:r>
      <w:r w:rsidR="009C1565">
        <w:rPr>
          <w:rFonts w:asciiTheme="majorHAnsi" w:hAnsiTheme="majorHAnsi"/>
        </w:rPr>
        <w:t>s</w:t>
      </w:r>
      <w:r w:rsidRPr="00A0074C">
        <w:rPr>
          <w:rFonts w:asciiTheme="majorHAnsi" w:hAnsiTheme="majorHAnsi"/>
        </w:rPr>
        <w:t>.</w:t>
      </w:r>
    </w:p>
    <w:p w14:paraId="048F885A" w14:textId="77777777" w:rsidR="00C551B3" w:rsidRPr="00A0074C" w:rsidRDefault="00C551B3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>Following up on claims that have passed</w:t>
      </w:r>
      <w:r w:rsidR="00CF04B9">
        <w:rPr>
          <w:rFonts w:asciiTheme="majorHAnsi" w:hAnsiTheme="majorHAnsi"/>
        </w:rPr>
        <w:t xml:space="preserve"> age of 30 days</w:t>
      </w:r>
      <w:r w:rsidRPr="00A0074C">
        <w:rPr>
          <w:rFonts w:asciiTheme="majorHAnsi" w:hAnsiTheme="majorHAnsi"/>
        </w:rPr>
        <w:t>.</w:t>
      </w:r>
    </w:p>
    <w:p w14:paraId="048F885B" w14:textId="77777777" w:rsidR="00A32AFE" w:rsidRDefault="00A32AFE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>Working on claims correction.</w:t>
      </w:r>
    </w:p>
    <w:p w14:paraId="048F885C" w14:textId="77777777" w:rsidR="00CF04B9" w:rsidRDefault="00CF04B9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Following up on claims </w:t>
      </w:r>
      <w:r w:rsidR="00795638">
        <w:rPr>
          <w:rFonts w:asciiTheme="majorHAnsi" w:hAnsiTheme="majorHAnsi"/>
        </w:rPr>
        <w:t xml:space="preserve">with insurance </w:t>
      </w:r>
      <w:r>
        <w:rPr>
          <w:rFonts w:asciiTheme="majorHAnsi" w:hAnsiTheme="majorHAnsi"/>
        </w:rPr>
        <w:t>that were unacknowledged by clearing house to identify if the claim is on file or not with the insurance.</w:t>
      </w:r>
    </w:p>
    <w:p w14:paraId="048F885D" w14:textId="77777777" w:rsidR="005825A9" w:rsidRPr="00A0074C" w:rsidRDefault="005825A9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Following up on urgent request on claims made by the U.S office.</w:t>
      </w:r>
    </w:p>
    <w:p w14:paraId="048F885E" w14:textId="50DD52B5" w:rsidR="00CD7729" w:rsidRPr="00A0074C" w:rsidRDefault="00CD7729" w:rsidP="00EF33A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 xml:space="preserve">Sending appeal </w:t>
      </w:r>
      <w:r w:rsidR="00771090">
        <w:rPr>
          <w:rFonts w:asciiTheme="majorHAnsi" w:hAnsiTheme="majorHAnsi"/>
        </w:rPr>
        <w:t xml:space="preserve">and medical records </w:t>
      </w:r>
      <w:r w:rsidRPr="00A0074C">
        <w:rPr>
          <w:rFonts w:asciiTheme="majorHAnsi" w:hAnsiTheme="majorHAnsi"/>
        </w:rPr>
        <w:t>via fax to insurance.</w:t>
      </w:r>
    </w:p>
    <w:p w14:paraId="048F885F" w14:textId="77777777" w:rsidR="00C551B3" w:rsidRDefault="00C551B3" w:rsidP="006A17A5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>A</w:t>
      </w:r>
      <w:r w:rsidR="00A32AFE" w:rsidRPr="00A0074C">
        <w:rPr>
          <w:rFonts w:asciiTheme="majorHAnsi" w:hAnsiTheme="majorHAnsi"/>
        </w:rPr>
        <w:t>ttending</w:t>
      </w:r>
      <w:r w:rsidRPr="00A0074C">
        <w:rPr>
          <w:rFonts w:asciiTheme="majorHAnsi" w:hAnsiTheme="majorHAnsi"/>
        </w:rPr>
        <w:t xml:space="preserve"> patient calls</w:t>
      </w:r>
      <w:r w:rsidR="006A17A5" w:rsidRPr="00A0074C">
        <w:rPr>
          <w:rFonts w:asciiTheme="majorHAnsi" w:hAnsiTheme="majorHAnsi"/>
        </w:rPr>
        <w:t xml:space="preserve"> and answering their queries</w:t>
      </w:r>
      <w:r w:rsidRPr="00A0074C">
        <w:rPr>
          <w:rFonts w:asciiTheme="majorHAnsi" w:hAnsiTheme="majorHAnsi"/>
        </w:rPr>
        <w:t>.</w:t>
      </w:r>
    </w:p>
    <w:p w14:paraId="048F8860" w14:textId="77777777" w:rsidR="009E480C" w:rsidRPr="00A0074C" w:rsidRDefault="009E480C" w:rsidP="006A17A5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Completing </w:t>
      </w:r>
      <w:r w:rsidR="00A357F3">
        <w:rPr>
          <w:rFonts w:asciiTheme="majorHAnsi" w:hAnsiTheme="majorHAnsi"/>
        </w:rPr>
        <w:t>eligibility</w:t>
      </w:r>
      <w:r>
        <w:rPr>
          <w:rFonts w:asciiTheme="majorHAnsi" w:hAnsiTheme="majorHAnsi"/>
        </w:rPr>
        <w:t xml:space="preserve"> verification for patients to check coverage.</w:t>
      </w:r>
    </w:p>
    <w:p w14:paraId="048F8861" w14:textId="77777777" w:rsidR="007563E2" w:rsidRPr="00A0074C" w:rsidRDefault="007563E2" w:rsidP="00C551B3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 xml:space="preserve">Communicating </w:t>
      </w:r>
      <w:r w:rsidR="006A17A5" w:rsidRPr="00A0074C">
        <w:rPr>
          <w:rFonts w:asciiTheme="majorHAnsi" w:hAnsiTheme="majorHAnsi"/>
        </w:rPr>
        <w:t xml:space="preserve">with </w:t>
      </w:r>
      <w:r w:rsidR="000A5407">
        <w:rPr>
          <w:rFonts w:asciiTheme="majorHAnsi" w:hAnsiTheme="majorHAnsi"/>
        </w:rPr>
        <w:t xml:space="preserve">internal </w:t>
      </w:r>
      <w:r w:rsidR="006A17A5" w:rsidRPr="00A0074C">
        <w:rPr>
          <w:rFonts w:asciiTheme="majorHAnsi" w:hAnsiTheme="majorHAnsi"/>
        </w:rPr>
        <w:t>billing and posting team for updates and sharing feedback</w:t>
      </w:r>
      <w:r w:rsidRPr="00A0074C">
        <w:rPr>
          <w:rFonts w:asciiTheme="majorHAnsi" w:hAnsiTheme="majorHAnsi"/>
        </w:rPr>
        <w:t>.</w:t>
      </w:r>
    </w:p>
    <w:p w14:paraId="048F8862" w14:textId="77777777" w:rsidR="007563E2" w:rsidRPr="00A0074C" w:rsidRDefault="007563E2" w:rsidP="007563E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>Providing floor support by answering queries</w:t>
      </w:r>
      <w:r w:rsidR="006A17A5" w:rsidRPr="00A0074C">
        <w:rPr>
          <w:rFonts w:asciiTheme="majorHAnsi" w:hAnsiTheme="majorHAnsi"/>
        </w:rPr>
        <w:t xml:space="preserve"> and attending Supervisor calls.</w:t>
      </w:r>
    </w:p>
    <w:p w14:paraId="048F8863" w14:textId="77777777" w:rsidR="006A17A5" w:rsidRPr="00A0074C" w:rsidRDefault="006A17A5" w:rsidP="007563E2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 xml:space="preserve">Providing coaching and </w:t>
      </w:r>
      <w:r w:rsidR="005825A9">
        <w:rPr>
          <w:rFonts w:asciiTheme="majorHAnsi" w:hAnsiTheme="majorHAnsi"/>
        </w:rPr>
        <w:t xml:space="preserve">constructive </w:t>
      </w:r>
      <w:r w:rsidRPr="00A0074C">
        <w:rPr>
          <w:rFonts w:asciiTheme="majorHAnsi" w:hAnsiTheme="majorHAnsi"/>
        </w:rPr>
        <w:t>feedback on follow-ups done by new team mates.</w:t>
      </w:r>
    </w:p>
    <w:p w14:paraId="048F8866" w14:textId="79DDC916" w:rsidR="00FC5DF7" w:rsidRPr="00A0074C" w:rsidRDefault="006A17A5" w:rsidP="00771090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 xml:space="preserve">Conducting refresher trainings as on when required with the team. </w:t>
      </w:r>
      <w:r w:rsidR="00087EE0" w:rsidRPr="00A0074C">
        <w:rPr>
          <w:rFonts w:asciiTheme="majorHAnsi" w:hAnsiTheme="majorHAnsi"/>
        </w:rPr>
        <w:t>Thus,</w:t>
      </w:r>
      <w:r w:rsidRPr="00A0074C">
        <w:rPr>
          <w:rFonts w:asciiTheme="majorHAnsi" w:hAnsiTheme="majorHAnsi"/>
        </w:rPr>
        <w:t xml:space="preserve"> ensuring each and every team member is cross trained on all the verticals. (Back end clients and Front </w:t>
      </w:r>
      <w:r w:rsidR="00087EE0">
        <w:rPr>
          <w:rFonts w:asciiTheme="majorHAnsi" w:hAnsiTheme="majorHAnsi"/>
        </w:rPr>
        <w:t>e</w:t>
      </w:r>
      <w:r w:rsidRPr="00A0074C">
        <w:rPr>
          <w:rFonts w:asciiTheme="majorHAnsi" w:hAnsiTheme="majorHAnsi"/>
        </w:rPr>
        <w:t>nd Clients)</w:t>
      </w:r>
    </w:p>
    <w:p w14:paraId="048F8867" w14:textId="5702946F" w:rsidR="00C551B3" w:rsidRPr="00A0074C" w:rsidRDefault="00C551B3" w:rsidP="00C551B3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 w:rsidRPr="00A0074C">
        <w:rPr>
          <w:rFonts w:asciiTheme="majorHAnsi" w:hAnsiTheme="majorHAnsi"/>
        </w:rPr>
        <w:t xml:space="preserve">Providing training on </w:t>
      </w:r>
      <w:r w:rsidR="00771090">
        <w:rPr>
          <w:rFonts w:asciiTheme="majorHAnsi" w:hAnsiTheme="majorHAnsi"/>
        </w:rPr>
        <w:t>Next Gen</w:t>
      </w:r>
      <w:r w:rsidRPr="00A0074C">
        <w:rPr>
          <w:rFonts w:asciiTheme="majorHAnsi" w:hAnsiTheme="majorHAnsi"/>
        </w:rPr>
        <w:t xml:space="preserve"> to new or existing clients</w:t>
      </w:r>
      <w:r w:rsidR="007563E2" w:rsidRPr="00A0074C">
        <w:rPr>
          <w:rFonts w:asciiTheme="majorHAnsi" w:hAnsiTheme="majorHAnsi"/>
        </w:rPr>
        <w:t>/Dr’s</w:t>
      </w:r>
      <w:r w:rsidR="008928A0">
        <w:rPr>
          <w:rFonts w:asciiTheme="majorHAnsi" w:hAnsiTheme="majorHAnsi"/>
        </w:rPr>
        <w:t xml:space="preserve"> office</w:t>
      </w:r>
      <w:r w:rsidRPr="00A0074C">
        <w:rPr>
          <w:rFonts w:asciiTheme="majorHAnsi" w:hAnsiTheme="majorHAnsi"/>
        </w:rPr>
        <w:t>.</w:t>
      </w:r>
    </w:p>
    <w:p w14:paraId="048F8868" w14:textId="67598AE2" w:rsidR="009C1565" w:rsidRDefault="009C1565" w:rsidP="00771090">
      <w:pPr>
        <w:pStyle w:val="NoSpacing"/>
        <w:ind w:left="360"/>
        <w:rPr>
          <w:rFonts w:asciiTheme="majorHAnsi" w:hAnsiTheme="majorHAnsi"/>
        </w:rPr>
      </w:pPr>
    </w:p>
    <w:p w14:paraId="048F8872" w14:textId="77777777" w:rsidR="0069758B" w:rsidRPr="00A0074C" w:rsidRDefault="0069758B" w:rsidP="0069758B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14:paraId="048F8873" w14:textId="1829D0A3" w:rsidR="0069758B" w:rsidRPr="00A0074C" w:rsidRDefault="00771090" w:rsidP="0069758B">
      <w:pPr>
        <w:pStyle w:val="NoSpacing"/>
        <w:ind w:left="360"/>
        <w:jc w:val="center"/>
        <w:rPr>
          <w:rFonts w:asciiTheme="majorHAnsi" w:hAnsiTheme="majorHAnsi" w:cs="Calibri"/>
          <w:b/>
          <w:sz w:val="28"/>
          <w:szCs w:val="28"/>
          <w:u w:val="single"/>
        </w:rPr>
      </w:pPr>
      <w:proofErr w:type="spellStart"/>
      <w:r>
        <w:rPr>
          <w:rFonts w:asciiTheme="majorHAnsi" w:hAnsiTheme="majorHAnsi" w:cs="Calibri"/>
          <w:b/>
          <w:sz w:val="28"/>
          <w:szCs w:val="28"/>
          <w:u w:val="single"/>
        </w:rPr>
        <w:t>Gebbs</w:t>
      </w:r>
      <w:proofErr w:type="spellEnd"/>
      <w:r>
        <w:rPr>
          <w:rFonts w:asciiTheme="majorHAnsi" w:hAnsiTheme="majorHAnsi" w:cs="Calibri"/>
          <w:b/>
          <w:sz w:val="28"/>
          <w:szCs w:val="28"/>
          <w:u w:val="single"/>
        </w:rPr>
        <w:t xml:space="preserve"> Healthcare</w:t>
      </w:r>
      <w:r w:rsidR="0069758B">
        <w:rPr>
          <w:rFonts w:asciiTheme="majorHAnsi" w:hAnsiTheme="majorHAnsi" w:cs="Calibri"/>
          <w:b/>
          <w:sz w:val="28"/>
          <w:szCs w:val="28"/>
          <w:u w:val="single"/>
        </w:rPr>
        <w:t xml:space="preserve"> Solutions</w:t>
      </w:r>
    </w:p>
    <w:p w14:paraId="048F8874" w14:textId="77777777" w:rsidR="0069758B" w:rsidRPr="00A0074C" w:rsidRDefault="0069758B" w:rsidP="0069758B">
      <w:pPr>
        <w:pStyle w:val="NoSpacing"/>
        <w:ind w:left="720"/>
        <w:rPr>
          <w:rFonts w:asciiTheme="majorHAnsi" w:hAnsiTheme="majorHAnsi"/>
          <w:b/>
          <w:u w:val="single"/>
        </w:rPr>
      </w:pPr>
    </w:p>
    <w:p w14:paraId="048F8875" w14:textId="497684C6" w:rsidR="00EF33A2" w:rsidRDefault="00D3790B" w:rsidP="00EF33A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CD3A33" w:rsidRPr="00BE3145">
        <w:rPr>
          <w:rFonts w:asciiTheme="majorHAnsi" w:hAnsiTheme="majorHAnsi"/>
        </w:rPr>
        <w:t>GeBBS</w:t>
      </w:r>
      <w:proofErr w:type="spellEnd"/>
      <w:r w:rsidR="00CD3A33" w:rsidRPr="00BE3145">
        <w:rPr>
          <w:rFonts w:asciiTheme="majorHAnsi" w:hAnsiTheme="majorHAnsi"/>
        </w:rPr>
        <w:t xml:space="preserve"> Healthcare Solutions is a leading provider of Revenue Cycle Management (RCM), Health Information Management (HIM), and Risk Adjustment solutions</w:t>
      </w:r>
      <w:r w:rsidR="00CD3A33" w:rsidRPr="008E6A97">
        <w:rPr>
          <w:rFonts w:asciiTheme="majorHAnsi" w:hAnsiTheme="majorHAnsi"/>
        </w:rPr>
        <w:t>.</w:t>
      </w:r>
      <w:r w:rsidR="00CD3A33">
        <w:rPr>
          <w:rFonts w:asciiTheme="majorHAnsi" w:hAnsiTheme="majorHAnsi"/>
        </w:rPr>
        <w:t xml:space="preserve"> Worked for Project named </w:t>
      </w:r>
      <w:proofErr w:type="spellStart"/>
      <w:r w:rsidR="00CD3A33">
        <w:rPr>
          <w:rFonts w:asciiTheme="majorHAnsi" w:hAnsiTheme="majorHAnsi"/>
        </w:rPr>
        <w:t>Avisena</w:t>
      </w:r>
      <w:proofErr w:type="spellEnd"/>
      <w:r w:rsidR="00CD3A33">
        <w:rPr>
          <w:rFonts w:asciiTheme="majorHAnsi" w:hAnsiTheme="majorHAnsi"/>
        </w:rPr>
        <w:t xml:space="preserve"> (Radiology).</w:t>
      </w:r>
    </w:p>
    <w:p w14:paraId="048F8876" w14:textId="77777777" w:rsidR="0069758B" w:rsidRDefault="0069758B" w:rsidP="00EF33A2">
      <w:pPr>
        <w:pStyle w:val="NoSpacing"/>
        <w:rPr>
          <w:rFonts w:asciiTheme="majorHAnsi" w:hAnsiTheme="majorHAnsi"/>
        </w:rPr>
      </w:pPr>
    </w:p>
    <w:p w14:paraId="048F8877" w14:textId="77777777" w:rsidR="0069758B" w:rsidRPr="00D3790B" w:rsidRDefault="0069758B" w:rsidP="0069758B">
      <w:pPr>
        <w:pStyle w:val="NoSpacing"/>
        <w:rPr>
          <w:rFonts w:asciiTheme="majorHAnsi" w:hAnsiTheme="majorHAnsi"/>
          <w:b/>
        </w:rPr>
      </w:pPr>
      <w:r w:rsidRPr="00A0074C">
        <w:rPr>
          <w:rFonts w:asciiTheme="majorHAnsi" w:hAnsiTheme="majorHAnsi"/>
          <w:b/>
        </w:rPr>
        <w:t>Fo</w:t>
      </w:r>
      <w:r>
        <w:rPr>
          <w:rFonts w:asciiTheme="majorHAnsi" w:hAnsiTheme="majorHAnsi"/>
          <w:b/>
        </w:rPr>
        <w:t>llowing were</w:t>
      </w:r>
      <w:r w:rsidRPr="00A0074C">
        <w:rPr>
          <w:rFonts w:asciiTheme="majorHAnsi" w:hAnsiTheme="majorHAnsi"/>
          <w:b/>
        </w:rPr>
        <w:t xml:space="preserve"> my responsibilities.</w:t>
      </w:r>
    </w:p>
    <w:p w14:paraId="048F8878" w14:textId="77777777" w:rsidR="0069758B" w:rsidRDefault="0069758B" w:rsidP="0069758B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Following up on payment status with insurance</w:t>
      </w:r>
      <w:r w:rsidR="00D3790B">
        <w:rPr>
          <w:rFonts w:asciiTheme="majorHAnsi" w:hAnsiTheme="majorHAnsi"/>
        </w:rPr>
        <w:t xml:space="preserve"> which has passed 30 days</w:t>
      </w:r>
      <w:r w:rsidRPr="00A0074C">
        <w:rPr>
          <w:rFonts w:asciiTheme="majorHAnsi" w:hAnsiTheme="majorHAnsi"/>
        </w:rPr>
        <w:t>.</w:t>
      </w:r>
    </w:p>
    <w:p w14:paraId="72F62B12" w14:textId="40297589" w:rsidR="00CD3A33" w:rsidRDefault="00D3790B" w:rsidP="00CD3A33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Assigning claims to appropriate bucket for next action.</w:t>
      </w:r>
    </w:p>
    <w:p w14:paraId="6DA15F16" w14:textId="1AC9A8A8" w:rsidR="00CD3A33" w:rsidRPr="00CD3A33" w:rsidRDefault="00CD3A33" w:rsidP="00CD3A33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Follow up on denials</w:t>
      </w:r>
    </w:p>
    <w:p w14:paraId="62C9C2E8" w14:textId="77777777" w:rsidR="00CD3A33" w:rsidRDefault="00CD3A33" w:rsidP="00CD3A33">
      <w:pPr>
        <w:pStyle w:val="NoSpacing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Ensuring productivity and Quality targets are met as an individual.</w:t>
      </w:r>
    </w:p>
    <w:p w14:paraId="6B3F11F9" w14:textId="77777777" w:rsidR="00CD3A33" w:rsidRPr="00CD3A33" w:rsidRDefault="00CD3A33" w:rsidP="00CD3A33">
      <w:pPr>
        <w:pStyle w:val="NoSpacing"/>
        <w:ind w:left="360"/>
        <w:rPr>
          <w:rFonts w:asciiTheme="majorHAnsi" w:hAnsiTheme="majorHAnsi"/>
        </w:rPr>
      </w:pPr>
    </w:p>
    <w:p w14:paraId="048F887F" w14:textId="77777777" w:rsidR="0069758B" w:rsidRPr="00A0074C" w:rsidRDefault="0069758B" w:rsidP="00EF33A2">
      <w:pPr>
        <w:pStyle w:val="NoSpacing"/>
        <w:rPr>
          <w:rFonts w:asciiTheme="majorHAnsi" w:hAnsiTheme="majorHAnsi"/>
        </w:rPr>
      </w:pPr>
    </w:p>
    <w:p w14:paraId="048F8880" w14:textId="77777777" w:rsidR="00DA592A" w:rsidRPr="00A0074C" w:rsidRDefault="00DA592A" w:rsidP="00DA592A">
      <w:pPr>
        <w:pStyle w:val="NoSpacing"/>
        <w:rPr>
          <w:rFonts w:asciiTheme="majorHAnsi" w:hAnsiTheme="majorHAnsi"/>
        </w:rPr>
      </w:pPr>
    </w:p>
    <w:p w14:paraId="048F8881" w14:textId="77777777" w:rsidR="00063370" w:rsidRPr="00A0074C" w:rsidRDefault="00063370" w:rsidP="00DA592A">
      <w:pPr>
        <w:pStyle w:val="NoSpacing"/>
        <w:rPr>
          <w:rFonts w:asciiTheme="majorHAnsi" w:hAnsiTheme="majorHAnsi"/>
          <w:b/>
          <w:u w:val="single"/>
        </w:rPr>
      </w:pPr>
    </w:p>
    <w:p w14:paraId="048F8882" w14:textId="77777777" w:rsidR="0021294A" w:rsidRPr="00A0074C" w:rsidRDefault="0021294A" w:rsidP="0021294A">
      <w:pPr>
        <w:pStyle w:val="NoSpacing"/>
        <w:rPr>
          <w:rFonts w:asciiTheme="majorHAnsi" w:hAnsiTheme="majorHAnsi"/>
        </w:rPr>
      </w:pPr>
    </w:p>
    <w:p w14:paraId="048F8883" w14:textId="77777777" w:rsidR="0021294A" w:rsidRPr="00A0074C" w:rsidRDefault="0021294A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4" w14:textId="77777777" w:rsidR="00144AF0" w:rsidRPr="00A0074C" w:rsidRDefault="00144AF0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5" w14:textId="77777777" w:rsidR="002F231E" w:rsidRPr="00A0074C" w:rsidRDefault="002F231E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6" w14:textId="77777777" w:rsidR="002F231E" w:rsidRPr="00A0074C" w:rsidRDefault="002F231E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7" w14:textId="77777777" w:rsidR="002F231E" w:rsidRPr="00A0074C" w:rsidRDefault="002F231E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8" w14:textId="77777777" w:rsidR="002F231E" w:rsidRPr="00A0074C" w:rsidRDefault="002F231E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9" w14:textId="77777777" w:rsidR="002F231E" w:rsidRPr="00A0074C" w:rsidRDefault="002F231E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A" w14:textId="77777777" w:rsidR="002F231E" w:rsidRPr="00A0074C" w:rsidRDefault="002F231E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B" w14:textId="77777777" w:rsidR="0021294A" w:rsidRPr="00A0074C" w:rsidRDefault="0021294A" w:rsidP="0021294A">
      <w:pPr>
        <w:pStyle w:val="NoSpacing"/>
        <w:rPr>
          <w:rFonts w:asciiTheme="majorHAnsi" w:hAnsiTheme="majorHAnsi"/>
          <w:b/>
          <w:u w:val="single"/>
        </w:rPr>
      </w:pPr>
    </w:p>
    <w:p w14:paraId="048F888C" w14:textId="77777777" w:rsidR="0021294A" w:rsidRPr="00A0074C" w:rsidRDefault="0021294A" w:rsidP="0021294A">
      <w:pPr>
        <w:pStyle w:val="NoSpacing"/>
        <w:ind w:left="180"/>
        <w:rPr>
          <w:rFonts w:asciiTheme="majorHAnsi" w:hAnsiTheme="majorHAnsi"/>
        </w:rPr>
      </w:pPr>
    </w:p>
    <w:p w14:paraId="048F888D" w14:textId="77777777" w:rsidR="003D3542" w:rsidRPr="00A0074C" w:rsidRDefault="003D3542" w:rsidP="001B240B">
      <w:pPr>
        <w:pStyle w:val="NoSpacing"/>
        <w:ind w:left="180"/>
        <w:rPr>
          <w:rFonts w:asciiTheme="majorHAnsi" w:hAnsiTheme="majorHAnsi"/>
          <w:b/>
          <w:u w:val="single"/>
        </w:rPr>
      </w:pPr>
    </w:p>
    <w:p w14:paraId="048F888E" w14:textId="77777777" w:rsidR="00A04658" w:rsidRPr="00A0074C" w:rsidRDefault="00A04658" w:rsidP="001B240B">
      <w:pPr>
        <w:pStyle w:val="NoSpacing"/>
        <w:ind w:left="180"/>
        <w:rPr>
          <w:rFonts w:asciiTheme="majorHAnsi" w:hAnsiTheme="majorHAnsi"/>
          <w:b/>
          <w:u w:val="single"/>
        </w:rPr>
      </w:pPr>
    </w:p>
    <w:p w14:paraId="048F888F" w14:textId="77777777" w:rsidR="00A04658" w:rsidRPr="00A0074C" w:rsidRDefault="00A04658" w:rsidP="001B240B">
      <w:pPr>
        <w:pStyle w:val="NoSpacing"/>
        <w:ind w:left="180"/>
        <w:rPr>
          <w:rFonts w:asciiTheme="majorHAnsi" w:hAnsiTheme="majorHAnsi"/>
          <w:b/>
          <w:u w:val="single"/>
        </w:rPr>
      </w:pPr>
    </w:p>
    <w:p w14:paraId="048F8890" w14:textId="77777777" w:rsidR="003D3542" w:rsidRPr="00A0074C" w:rsidRDefault="003D3542" w:rsidP="001B240B">
      <w:pPr>
        <w:pStyle w:val="NoSpacing"/>
        <w:ind w:left="180"/>
        <w:rPr>
          <w:rFonts w:asciiTheme="majorHAnsi" w:hAnsiTheme="majorHAnsi"/>
          <w:b/>
          <w:u w:val="single"/>
        </w:rPr>
      </w:pPr>
    </w:p>
    <w:p w14:paraId="048F8891" w14:textId="77777777" w:rsidR="002D3573" w:rsidRPr="00A0074C" w:rsidRDefault="002D3573" w:rsidP="00DA592A">
      <w:pPr>
        <w:pStyle w:val="NoSpacing"/>
        <w:rPr>
          <w:rFonts w:asciiTheme="majorHAnsi" w:hAnsiTheme="majorHAnsi"/>
        </w:rPr>
      </w:pPr>
    </w:p>
    <w:p w14:paraId="048F8892" w14:textId="77777777" w:rsidR="002D3573" w:rsidRPr="00A0074C" w:rsidRDefault="002D3573" w:rsidP="00DA592A">
      <w:pPr>
        <w:pStyle w:val="NoSpacing"/>
        <w:rPr>
          <w:rFonts w:asciiTheme="majorHAnsi" w:hAnsiTheme="majorHAnsi"/>
        </w:rPr>
      </w:pPr>
    </w:p>
    <w:p w14:paraId="048F8893" w14:textId="77777777" w:rsidR="00DA592A" w:rsidRPr="00A0074C" w:rsidRDefault="00DA592A" w:rsidP="00DA592A">
      <w:pPr>
        <w:pStyle w:val="NoSpacing"/>
        <w:rPr>
          <w:rFonts w:asciiTheme="majorHAnsi" w:hAnsiTheme="majorHAnsi"/>
        </w:rPr>
      </w:pPr>
    </w:p>
    <w:p w14:paraId="048F8894" w14:textId="77777777" w:rsidR="00CD1D9C" w:rsidRPr="00A0074C" w:rsidRDefault="00CD1D9C" w:rsidP="00CD1D9C">
      <w:pPr>
        <w:pStyle w:val="NoSpacing"/>
        <w:ind w:left="720"/>
        <w:rPr>
          <w:rFonts w:asciiTheme="majorHAnsi" w:hAnsiTheme="majorHAnsi"/>
        </w:rPr>
      </w:pPr>
    </w:p>
    <w:p w14:paraId="048F8895" w14:textId="77777777" w:rsidR="00E70111" w:rsidRPr="00A0074C" w:rsidRDefault="00E70111" w:rsidP="00E70111">
      <w:pPr>
        <w:pStyle w:val="NoSpacing"/>
        <w:rPr>
          <w:rFonts w:asciiTheme="majorHAnsi" w:hAnsiTheme="majorHAnsi"/>
        </w:rPr>
      </w:pPr>
    </w:p>
    <w:p w14:paraId="048F8896" w14:textId="77777777" w:rsidR="00792FF6" w:rsidRPr="00A0074C" w:rsidRDefault="00792FF6" w:rsidP="00792FF6">
      <w:pPr>
        <w:pStyle w:val="NoSpacing"/>
        <w:rPr>
          <w:rFonts w:asciiTheme="majorHAnsi" w:hAnsiTheme="majorHAnsi"/>
        </w:rPr>
      </w:pPr>
    </w:p>
    <w:sectPr w:rsidR="00792FF6" w:rsidRPr="00A0074C" w:rsidSect="0062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262"/>
    <w:multiLevelType w:val="hybridMultilevel"/>
    <w:tmpl w:val="182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D10"/>
    <w:multiLevelType w:val="hybridMultilevel"/>
    <w:tmpl w:val="D23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3B59"/>
    <w:multiLevelType w:val="hybridMultilevel"/>
    <w:tmpl w:val="0D2CA8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1102FF"/>
    <w:multiLevelType w:val="hybridMultilevel"/>
    <w:tmpl w:val="4B741B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92E79E7"/>
    <w:multiLevelType w:val="hybridMultilevel"/>
    <w:tmpl w:val="D70C9A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2010D35"/>
    <w:multiLevelType w:val="hybridMultilevel"/>
    <w:tmpl w:val="D556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57BFA"/>
    <w:multiLevelType w:val="hybridMultilevel"/>
    <w:tmpl w:val="14F8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3E13"/>
    <w:multiLevelType w:val="hybridMultilevel"/>
    <w:tmpl w:val="24A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D22F6"/>
    <w:multiLevelType w:val="hybridMultilevel"/>
    <w:tmpl w:val="83CA81A0"/>
    <w:lvl w:ilvl="0" w:tplc="6AEA025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4CDC"/>
    <w:multiLevelType w:val="hybridMultilevel"/>
    <w:tmpl w:val="B60C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D39C3"/>
    <w:multiLevelType w:val="hybridMultilevel"/>
    <w:tmpl w:val="533C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E6A58"/>
    <w:multiLevelType w:val="hybridMultilevel"/>
    <w:tmpl w:val="15CA6B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61D377F"/>
    <w:multiLevelType w:val="hybridMultilevel"/>
    <w:tmpl w:val="7A604B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E0B6620"/>
    <w:multiLevelType w:val="hybridMultilevel"/>
    <w:tmpl w:val="2A9C2B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36E1845"/>
    <w:multiLevelType w:val="hybridMultilevel"/>
    <w:tmpl w:val="741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61D68"/>
    <w:multiLevelType w:val="hybridMultilevel"/>
    <w:tmpl w:val="C2C698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46380628">
    <w:abstractNumId w:val="13"/>
  </w:num>
  <w:num w:numId="2" w16cid:durableId="369690807">
    <w:abstractNumId w:val="12"/>
  </w:num>
  <w:num w:numId="3" w16cid:durableId="317657493">
    <w:abstractNumId w:val="8"/>
  </w:num>
  <w:num w:numId="4" w16cid:durableId="1311210760">
    <w:abstractNumId w:val="15"/>
  </w:num>
  <w:num w:numId="5" w16cid:durableId="1908764889">
    <w:abstractNumId w:val="4"/>
  </w:num>
  <w:num w:numId="6" w16cid:durableId="171603298">
    <w:abstractNumId w:val="14"/>
  </w:num>
  <w:num w:numId="7" w16cid:durableId="372315927">
    <w:abstractNumId w:val="7"/>
  </w:num>
  <w:num w:numId="8" w16cid:durableId="541863660">
    <w:abstractNumId w:val="10"/>
  </w:num>
  <w:num w:numId="9" w16cid:durableId="1778137237">
    <w:abstractNumId w:val="3"/>
  </w:num>
  <w:num w:numId="10" w16cid:durableId="584806988">
    <w:abstractNumId w:val="11"/>
  </w:num>
  <w:num w:numId="11" w16cid:durableId="1082872468">
    <w:abstractNumId w:val="1"/>
  </w:num>
  <w:num w:numId="12" w16cid:durableId="683475803">
    <w:abstractNumId w:val="2"/>
  </w:num>
  <w:num w:numId="13" w16cid:durableId="596906925">
    <w:abstractNumId w:val="9"/>
  </w:num>
  <w:num w:numId="14" w16cid:durableId="309143053">
    <w:abstractNumId w:val="6"/>
  </w:num>
  <w:num w:numId="15" w16cid:durableId="41639277">
    <w:abstractNumId w:val="0"/>
  </w:num>
  <w:num w:numId="16" w16cid:durableId="1050881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8B"/>
    <w:rsid w:val="000304B9"/>
    <w:rsid w:val="000357B7"/>
    <w:rsid w:val="00047BEF"/>
    <w:rsid w:val="00063370"/>
    <w:rsid w:val="00072A51"/>
    <w:rsid w:val="00087595"/>
    <w:rsid w:val="00087EE0"/>
    <w:rsid w:val="000920B1"/>
    <w:rsid w:val="0009232B"/>
    <w:rsid w:val="000A0D5F"/>
    <w:rsid w:val="000A5407"/>
    <w:rsid w:val="000B222D"/>
    <w:rsid w:val="000B37AF"/>
    <w:rsid w:val="000B7BE8"/>
    <w:rsid w:val="000C5AEC"/>
    <w:rsid w:val="000D4BDA"/>
    <w:rsid w:val="000E1CD6"/>
    <w:rsid w:val="0011001B"/>
    <w:rsid w:val="00112C72"/>
    <w:rsid w:val="00144AF0"/>
    <w:rsid w:val="001510E1"/>
    <w:rsid w:val="00154B4D"/>
    <w:rsid w:val="00162049"/>
    <w:rsid w:val="00163A74"/>
    <w:rsid w:val="00181443"/>
    <w:rsid w:val="001900E7"/>
    <w:rsid w:val="001A160E"/>
    <w:rsid w:val="001A6D45"/>
    <w:rsid w:val="001B0D62"/>
    <w:rsid w:val="001B240B"/>
    <w:rsid w:val="001D08BD"/>
    <w:rsid w:val="001E3114"/>
    <w:rsid w:val="001F63C1"/>
    <w:rsid w:val="0021294A"/>
    <w:rsid w:val="00214D8D"/>
    <w:rsid w:val="00231581"/>
    <w:rsid w:val="00255F69"/>
    <w:rsid w:val="00263E8C"/>
    <w:rsid w:val="0026625E"/>
    <w:rsid w:val="00276E69"/>
    <w:rsid w:val="00283723"/>
    <w:rsid w:val="00286F04"/>
    <w:rsid w:val="00292C2C"/>
    <w:rsid w:val="00296060"/>
    <w:rsid w:val="002A1D12"/>
    <w:rsid w:val="002B133B"/>
    <w:rsid w:val="002C7B06"/>
    <w:rsid w:val="002D3573"/>
    <w:rsid w:val="002D4BAD"/>
    <w:rsid w:val="002F17FC"/>
    <w:rsid w:val="002F231E"/>
    <w:rsid w:val="002F5E2F"/>
    <w:rsid w:val="002F6343"/>
    <w:rsid w:val="002F7698"/>
    <w:rsid w:val="00303BF1"/>
    <w:rsid w:val="00314404"/>
    <w:rsid w:val="00320BDB"/>
    <w:rsid w:val="003236C0"/>
    <w:rsid w:val="00331408"/>
    <w:rsid w:val="00344D66"/>
    <w:rsid w:val="0035417D"/>
    <w:rsid w:val="0035794A"/>
    <w:rsid w:val="00362763"/>
    <w:rsid w:val="003765B8"/>
    <w:rsid w:val="00377C8E"/>
    <w:rsid w:val="00380121"/>
    <w:rsid w:val="00386319"/>
    <w:rsid w:val="003A0FF8"/>
    <w:rsid w:val="003C75D5"/>
    <w:rsid w:val="003D3542"/>
    <w:rsid w:val="003F0BF0"/>
    <w:rsid w:val="00402AB7"/>
    <w:rsid w:val="00426698"/>
    <w:rsid w:val="004470C8"/>
    <w:rsid w:val="00451731"/>
    <w:rsid w:val="0045365A"/>
    <w:rsid w:val="00454748"/>
    <w:rsid w:val="00497E96"/>
    <w:rsid w:val="004A5291"/>
    <w:rsid w:val="004D1642"/>
    <w:rsid w:val="004F141E"/>
    <w:rsid w:val="004F7560"/>
    <w:rsid w:val="005366CB"/>
    <w:rsid w:val="00581767"/>
    <w:rsid w:val="005825A9"/>
    <w:rsid w:val="005A1BB6"/>
    <w:rsid w:val="005A4F4E"/>
    <w:rsid w:val="005D2E48"/>
    <w:rsid w:val="005D558A"/>
    <w:rsid w:val="006208F2"/>
    <w:rsid w:val="00621ED8"/>
    <w:rsid w:val="0063062C"/>
    <w:rsid w:val="00636886"/>
    <w:rsid w:val="006440EA"/>
    <w:rsid w:val="0066078E"/>
    <w:rsid w:val="00666E34"/>
    <w:rsid w:val="006728CA"/>
    <w:rsid w:val="00680D40"/>
    <w:rsid w:val="006874B1"/>
    <w:rsid w:val="00695A7F"/>
    <w:rsid w:val="0069758B"/>
    <w:rsid w:val="006A17A5"/>
    <w:rsid w:val="006C38D1"/>
    <w:rsid w:val="006E5B05"/>
    <w:rsid w:val="006F0002"/>
    <w:rsid w:val="006F7F6D"/>
    <w:rsid w:val="00750F12"/>
    <w:rsid w:val="007563E2"/>
    <w:rsid w:val="007568B9"/>
    <w:rsid w:val="0075785D"/>
    <w:rsid w:val="00760343"/>
    <w:rsid w:val="00764D05"/>
    <w:rsid w:val="00771090"/>
    <w:rsid w:val="00792FF6"/>
    <w:rsid w:val="00795638"/>
    <w:rsid w:val="007B24C1"/>
    <w:rsid w:val="007B4524"/>
    <w:rsid w:val="007E491B"/>
    <w:rsid w:val="007F1AA8"/>
    <w:rsid w:val="008117E8"/>
    <w:rsid w:val="00824E1A"/>
    <w:rsid w:val="0084350F"/>
    <w:rsid w:val="00866DB7"/>
    <w:rsid w:val="00872EB7"/>
    <w:rsid w:val="008928A0"/>
    <w:rsid w:val="008B38E0"/>
    <w:rsid w:val="008C6C0D"/>
    <w:rsid w:val="008D5386"/>
    <w:rsid w:val="008D541E"/>
    <w:rsid w:val="008E4459"/>
    <w:rsid w:val="008E6A97"/>
    <w:rsid w:val="008F604C"/>
    <w:rsid w:val="009057BB"/>
    <w:rsid w:val="0092099A"/>
    <w:rsid w:val="00933266"/>
    <w:rsid w:val="009607EA"/>
    <w:rsid w:val="009B6C73"/>
    <w:rsid w:val="009C1565"/>
    <w:rsid w:val="009E480C"/>
    <w:rsid w:val="009E5986"/>
    <w:rsid w:val="00A0074C"/>
    <w:rsid w:val="00A04658"/>
    <w:rsid w:val="00A07858"/>
    <w:rsid w:val="00A259F8"/>
    <w:rsid w:val="00A32AFE"/>
    <w:rsid w:val="00A357F3"/>
    <w:rsid w:val="00A3678B"/>
    <w:rsid w:val="00A47968"/>
    <w:rsid w:val="00A511F9"/>
    <w:rsid w:val="00AC2330"/>
    <w:rsid w:val="00AD30FC"/>
    <w:rsid w:val="00AD4B6F"/>
    <w:rsid w:val="00AD5D56"/>
    <w:rsid w:val="00AE23EC"/>
    <w:rsid w:val="00B20443"/>
    <w:rsid w:val="00B23107"/>
    <w:rsid w:val="00B36E8B"/>
    <w:rsid w:val="00B44EE8"/>
    <w:rsid w:val="00B54174"/>
    <w:rsid w:val="00B63D91"/>
    <w:rsid w:val="00B85DD6"/>
    <w:rsid w:val="00B85EFC"/>
    <w:rsid w:val="00B91D68"/>
    <w:rsid w:val="00B93C95"/>
    <w:rsid w:val="00BB0FE1"/>
    <w:rsid w:val="00BC20A7"/>
    <w:rsid w:val="00BD1EE7"/>
    <w:rsid w:val="00BD7C21"/>
    <w:rsid w:val="00BE3145"/>
    <w:rsid w:val="00BE4759"/>
    <w:rsid w:val="00BF64F4"/>
    <w:rsid w:val="00C02D24"/>
    <w:rsid w:val="00C1209D"/>
    <w:rsid w:val="00C1786A"/>
    <w:rsid w:val="00C20983"/>
    <w:rsid w:val="00C22858"/>
    <w:rsid w:val="00C353F7"/>
    <w:rsid w:val="00C35A30"/>
    <w:rsid w:val="00C551B3"/>
    <w:rsid w:val="00C76028"/>
    <w:rsid w:val="00C82546"/>
    <w:rsid w:val="00C95C0B"/>
    <w:rsid w:val="00CD1D9C"/>
    <w:rsid w:val="00CD3A33"/>
    <w:rsid w:val="00CD6E6E"/>
    <w:rsid w:val="00CD763E"/>
    <w:rsid w:val="00CD7729"/>
    <w:rsid w:val="00CE29FF"/>
    <w:rsid w:val="00CF04B9"/>
    <w:rsid w:val="00D01D3E"/>
    <w:rsid w:val="00D15445"/>
    <w:rsid w:val="00D166FF"/>
    <w:rsid w:val="00D177D5"/>
    <w:rsid w:val="00D3790B"/>
    <w:rsid w:val="00D50E83"/>
    <w:rsid w:val="00D6690A"/>
    <w:rsid w:val="00D6798F"/>
    <w:rsid w:val="00D71F6F"/>
    <w:rsid w:val="00D940C0"/>
    <w:rsid w:val="00D958BF"/>
    <w:rsid w:val="00DA592A"/>
    <w:rsid w:val="00DB5FD0"/>
    <w:rsid w:val="00DC1888"/>
    <w:rsid w:val="00DC3C45"/>
    <w:rsid w:val="00DC7C2E"/>
    <w:rsid w:val="00DD5900"/>
    <w:rsid w:val="00DE428E"/>
    <w:rsid w:val="00DF2DC7"/>
    <w:rsid w:val="00DF3BC4"/>
    <w:rsid w:val="00E04ABE"/>
    <w:rsid w:val="00E10A4A"/>
    <w:rsid w:val="00E16BAC"/>
    <w:rsid w:val="00E23303"/>
    <w:rsid w:val="00E301FD"/>
    <w:rsid w:val="00E44C32"/>
    <w:rsid w:val="00E70111"/>
    <w:rsid w:val="00E74943"/>
    <w:rsid w:val="00E96FF1"/>
    <w:rsid w:val="00EA48C7"/>
    <w:rsid w:val="00EA5A5F"/>
    <w:rsid w:val="00EA62C4"/>
    <w:rsid w:val="00EA659E"/>
    <w:rsid w:val="00EB7ABA"/>
    <w:rsid w:val="00ED58B7"/>
    <w:rsid w:val="00ED7F71"/>
    <w:rsid w:val="00EF33A2"/>
    <w:rsid w:val="00F06957"/>
    <w:rsid w:val="00F2404A"/>
    <w:rsid w:val="00F3239B"/>
    <w:rsid w:val="00F32F5F"/>
    <w:rsid w:val="00F35531"/>
    <w:rsid w:val="00F42279"/>
    <w:rsid w:val="00F44027"/>
    <w:rsid w:val="00F4765A"/>
    <w:rsid w:val="00F606F3"/>
    <w:rsid w:val="00F64CA6"/>
    <w:rsid w:val="00F74A23"/>
    <w:rsid w:val="00F8156B"/>
    <w:rsid w:val="00F9012E"/>
    <w:rsid w:val="00FA1917"/>
    <w:rsid w:val="00FB61A8"/>
    <w:rsid w:val="00FC5DF7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87E0"/>
  <w15:docId w15:val="{F2AD109E-EF96-7645-93D4-D8800D4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78B"/>
    <w:rPr>
      <w:sz w:val="22"/>
      <w:szCs w:val="22"/>
    </w:rPr>
  </w:style>
  <w:style w:type="table" w:styleId="TableGrid">
    <w:name w:val="Table Grid"/>
    <w:basedOn w:val="TableNormal"/>
    <w:uiPriority w:val="59"/>
    <w:rsid w:val="00A3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0D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222D"/>
  </w:style>
  <w:style w:type="paragraph" w:styleId="ListParagraph">
    <w:name w:val="List Paragraph"/>
    <w:basedOn w:val="Normal"/>
    <w:uiPriority w:val="34"/>
    <w:qFormat/>
    <w:rsid w:val="00C17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6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ondveshrena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sushantja</dc:creator>
  <cp:lastModifiedBy>Shrena Deorukhkar</cp:lastModifiedBy>
  <cp:revision>33</cp:revision>
  <cp:lastPrinted>2012-02-05T08:56:00Z</cp:lastPrinted>
  <dcterms:created xsi:type="dcterms:W3CDTF">2017-12-28T11:41:00Z</dcterms:created>
  <dcterms:modified xsi:type="dcterms:W3CDTF">2022-07-07T12:09:00Z</dcterms:modified>
</cp:coreProperties>
</file>