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4320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Kaparthy Priyanka</w:t>
      </w:r>
    </w:p>
    <w:p w:rsidR="00000000" w:rsidDel="00000000" w:rsidP="00000000" w:rsidRDefault="00000000" w:rsidRPr="00000000" w14:paraId="00000002">
      <w:pPr>
        <w:pageBreakBefore w:val="0"/>
        <w:tabs>
          <w:tab w:val="left" w:pos="4320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kaparthypriyanka14@gmail.com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9030703663</w:t>
      </w:r>
    </w:p>
    <w:p w:rsidR="00000000" w:rsidDel="00000000" w:rsidP="00000000" w:rsidRDefault="00000000" w:rsidRPr="00000000" w14:paraId="00000004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e6e6e6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experience as Claims Associate in Medica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United Health Group (OPTUM).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depth knowledge and understanding of handling the entire Claim requests received from Hospitals.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Focused and Goal driven with strong work ethics, continuously striving for improvement coupled with commitment to offer quality 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Adaptable and a quick learner with skills to work under any circumstances.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with a team and manage team effectively by helping them in completing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000000" w:space="1" w:sz="4" w:val="single"/>
          <w:left w:color="000000" w:space="4" w:sz="4" w:val="single"/>
          <w:bottom w:color="000000" w:space="2" w:sz="4" w:val="single"/>
          <w:right w:color="000000" w:space="4" w:sz="4" w:val="single"/>
        </w:pBdr>
        <w:shd w:fill="dfdfdf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in Medica as Claims Associate for United Health Group (OPTUM), A Multinational Healthcare IT Firm-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DOJ: 04-07-2016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DOR:04-07-2022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Key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28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In-depth knowledge of medical terminology useful in reading medical reports and determining coverage.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Intelligent in mathematics and accounting and how they apply to medical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Highly skilled insurance collector with experience in denial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Determined the amount of coverage and sent payments to medical facilities or reimbursements 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amount of coverage a customer should receive according the procedure done and the coverage on the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and distribute co-pays, co-insurance maximums and provider settlements.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regular audits of random claims for purposes of quality assurance.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Processed assigned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Inspected apt allocation of deductibles, co-pays, co-insurance and reimbursements.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Resolved issues involving customer complaints and claim adjudications.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on Authorization and prior authorisation and review 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the eligibility verification of Authorization.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Confirmed their diagnosis and CPT codes for the requested procedures/ visits and then contact the insurance carriers or case workers to obtain necessary authorizations.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ACADEMIC DETAILS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1656"/>
        <w:tblGridChange w:id="0">
          <w:tblGrid>
            <w:gridCol w:w="2394"/>
            <w:gridCol w:w="2394"/>
            <w:gridCol w:w="2394"/>
            <w:gridCol w:w="1656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Out 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MBA (Finance</w:t>
            </w:r>
          </w:p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London management academy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2016-2018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B.COM (Computers)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Aurora degree college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2013-2016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78%</w:t>
            </w:r>
          </w:p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Sri chaitanya Junior college, Hyderabad.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2011-2013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73%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Surabhi Bala Vihar High School.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2010-2011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61%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ACCOMPLISMENTS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Academic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</w:tabs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Project Report on ANALYSIS ON INVESTMENT AVENUES at LONDON MANAGEMENT OF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pos="9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tabs>
          <w:tab w:val="left" w:pos="9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Basic Computer, Operating system, MS Office (Word, Excel, PowerPoint).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C, TALLY.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5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SKILLS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</w:tabs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Adaptable to any kind of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Zeal to 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Proactive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5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ACHIEVEMENTS AND ACTIVITIES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Organized Abdul Kalama’s event at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 at RED CROSS.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        : Kaparthy Priyanka.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Fathers Name</w:t>
        <w:tab/>
        <w:t xml:space="preserve">        : Kaparthy Ravinder.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        : 14-04-1995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</w:t>
        <w:tab/>
        <w:tab/>
        <w:t xml:space="preserve">        : Female.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        : Single.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Hindu.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English, Hindi, Telugu.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LEISURE INTEREST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to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27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Shuttle, Throw ball and Painting.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83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hd w:fill="dfdfd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I do here by declare that the particulars of information and facts stated here in above are true, correct and complete to the best of my knowledge and belief.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(Kaparthy Priyanka)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Hyderabad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