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ab/>
        <w:t xml:space="preserve">`</w:t>
        <w:tab/>
        <w:tab/>
        <w:tab/>
      </w:r>
    </w:p>
    <w:p w:rsidR="00000000" w:rsidDel="00000000" w:rsidP="00000000" w:rsidRDefault="00000000" w:rsidRPr="00000000" w14:paraId="00000002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CURRICULAM VITAE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jc w:val="right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NAVEEN MADAN</w:t>
      </w:r>
    </w:p>
    <w:p w:rsidR="00000000" w:rsidDel="00000000" w:rsidP="00000000" w:rsidRDefault="00000000" w:rsidRPr="00000000" w14:paraId="00000006">
      <w:pPr>
        <w:jc w:val="right"/>
        <w:rPr>
          <w:rFonts w:ascii="Arial Narrow" w:cs="Arial Narrow" w:eastAsia="Arial Narrow" w:hAnsi="Arial Narrow"/>
          <w:color w:val="333333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333333"/>
          <w:sz w:val="20"/>
          <w:szCs w:val="20"/>
          <w:rtl w:val="0"/>
        </w:rPr>
        <w:t xml:space="preserve"> H.NO-D 136, Omicron 1a, Greater Noida   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jc w:val="right"/>
        <w:rPr>
          <w:rFonts w:ascii="Arial Narrow" w:cs="Arial Narrow" w:eastAsia="Arial Narrow" w:hAnsi="Arial Narrow"/>
          <w:color w:val="00000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333333"/>
          <w:sz w:val="20"/>
          <w:szCs w:val="20"/>
          <w:rtl w:val="0"/>
        </w:rPr>
        <w:t xml:space="preserve">Email: nmadan800@gmail.com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jc w:val="right"/>
        <w:rPr>
          <w:rFonts w:ascii="Arial Narrow" w:cs="Arial Narrow" w:eastAsia="Arial Narrow" w:hAnsi="Arial Narrow"/>
          <w:color w:val="333333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333333"/>
          <w:sz w:val="20"/>
          <w:szCs w:val="20"/>
          <w:rtl w:val="0"/>
        </w:rPr>
        <w:t xml:space="preserve">Mob: 7838647414, 9711899437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jc w:val="right"/>
        <w:rPr>
          <w:rFonts w:ascii="Arial Narrow" w:cs="Arial Narrow" w:eastAsia="Arial Narrow" w:hAnsi="Arial Narro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achieve a challenging position in an organization where I can enhance my professional skills and strengths in conjunction with company’s goal and objective.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hd w:fill="e0e0e0" w:val="clear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CAREER PROFILE</w:t>
      </w:r>
    </w:p>
    <w:p w:rsidR="00000000" w:rsidDel="00000000" w:rsidP="00000000" w:rsidRDefault="00000000" w:rsidRPr="00000000" w14:paraId="0000000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shd w:fill="eeece1" w:val="clear"/>
        <w:jc w:val="center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Career Contour and professional 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Sr. AR Executive in Pacific BPO, an Access Healthcare Company (Health Care Process) Noida (Nov 2020 to Till Date)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Responsibilities:-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AR follow up and denial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Taking Authorization for outpatient lab services on priority.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Verified insurance eligibility for patient via insurance portals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Proxima Nova" w:cs="Proxima Nova" w:eastAsia="Proxima Nova" w:hAnsi="Proxima Nova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Telephone.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Taking authorization through website, by calling payer or faxing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the Clinical Doc.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Maintain adequate documentation on the client software to send necessary documentation to insurance companies and maintain a clear audit trail for future reference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Assess and resolve enquiries, requests and complaints through calling to ensure that customer enquiries are resolved at first point of contact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highlight w:val="white"/>
          <w:rtl w:val="0"/>
        </w:rPr>
        <w:t xml:space="preserve">Provide accurate product/ service information to customer, research available documentation including authorization, nursing notes, medical documentation on client's systems, interpret explanation of benefits received etc prior to making the 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Sr. Process Executive in AR at R1RCM (Health Care Process) Noida (Nov 2019 to 13 Mar 2020)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Responsibilities:-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AR follow up and denial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Online claims correction and appealing.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Resubmit insurance claims as necessary, knowledge of timely filing restrictions.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Process claims with correct authorization to reconcile and work on the ageing status of respective queues.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Processing a high qualified professional in EOB.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Creating final letter and send it to the end providers.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Sr. Process Executive at Concentrix Aetna (HealthCare process) Gurgaon (Dec 2018 to 11 Oct 2019    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Responsibilities:-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Working on mainframe.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Analyze and validate the information on mediclaims received.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negotiable amount for the services done on mediclaims.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Verify the deductible, co-pay, co-insurance as per Customer Clinical information.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Hold the claim if the other information required related to the services done on claim.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Send the Claim to other areas for validation of payment, if required.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timely process the claim according to company policy. </w:t>
      </w:r>
    </w:p>
    <w:p w:rsidR="00000000" w:rsidDel="00000000" w:rsidP="00000000" w:rsidRDefault="00000000" w:rsidRPr="00000000" w14:paraId="00000044">
      <w:pPr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Sr. Process Executive at Cognizant Technologies Solutions (HealthCare process)  Noida (May 2014 to May 2018)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Key Responsibilities:-</w:t>
      </w:r>
    </w:p>
    <w:p w:rsidR="00000000" w:rsidDel="00000000" w:rsidP="00000000" w:rsidRDefault="00000000" w:rsidRPr="00000000" w14:paraId="0000004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tabs>
          <w:tab w:val="left" w:pos="720"/>
        </w:tabs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Send the Claim to other areas for validation of payment, if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tabs>
          <w:tab w:val="left" w:pos="720"/>
        </w:tabs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Working on mainframe.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Analyse and validate the information on mediclaims received.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Verify the deductible, co-pay, co-insurance as per Customer Clinical Information.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Hold the claim if the other information required related to the services done on claim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Calculate the negotiable amount for the services done on mediclaims.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Responsible for timely process the claim according to company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720"/>
        </w:tabs>
        <w:spacing w:line="36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000000" w:space="1" w:sz="4" w:val="single"/>
        </w:pBdr>
        <w:shd w:fill="e0e0e0" w:val="clear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ACADEMIC QUALIFICATION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Bachelor in Computer from Agra University 1999-2002.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Intermediate from Rajasthan Board in 1999.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from CBSE Board in 1997.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bottom w:color="000000" w:space="1" w:sz="4" w:val="single"/>
        </w:pBdr>
        <w:shd w:fill="e0e0e0" w:val="clear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EXTRA CURRICULAR ACTIVITIES</w:t>
      </w:r>
    </w:p>
    <w:p w:rsidR="00000000" w:rsidDel="00000000" w:rsidP="00000000" w:rsidRDefault="00000000" w:rsidRPr="00000000" w14:paraId="00000059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Participated in various co-curricular activities and spot events at inter-school and inter college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   Member of cultural events of SIMS.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Heading3"/>
        <w:rPr/>
      </w:pPr>
      <w:r w:rsidDel="00000000" w:rsidR="00000000" w:rsidRPr="00000000">
        <w:rPr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5D">
      <w:pPr>
        <w:pBdr>
          <w:bottom w:color="000000" w:space="1" w:sz="4" w:val="single"/>
        </w:pBdr>
        <w:shd w:fill="e0e0e0" w:val="clear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bottom w:color="000000" w:space="1" w:sz="4" w:val="single"/>
        </w:pBdr>
        <w:shd w:fill="e0e0e0" w:val="clear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bottom w:color="000000" w:space="1" w:sz="4" w:val="single"/>
        </w:pBdr>
        <w:shd w:fill="e0e0e0" w:val="clear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PERSONAL PARTICULARS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Father’s Name</w:t>
        <w:tab/>
        <w:tab/>
        <w:t xml:space="preserve">:</w:t>
        <w:tab/>
        <w:t xml:space="preserve">Mr. R.D.Madan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DOB                                            5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April 1980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Marital Status</w:t>
        <w:tab/>
        <w:tab/>
        <w:t xml:space="preserve">:</w:t>
        <w:tab/>
        <w:t xml:space="preserve">Married.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Sex</w:t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Languages </w:t>
        <w:tab/>
        <w:tab/>
        <w:t xml:space="preserve">:</w:t>
        <w:tab/>
        <w:t xml:space="preserve">English, Hindi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0"/>
          <w:tab w:val="left" w:pos="1800"/>
        </w:tabs>
        <w:spacing w:after="20" w:before="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8">
      <w:pPr>
        <w:rPr>
          <w:rFonts w:ascii="Arial Black" w:cs="Arial Black" w:eastAsia="Arial Black" w:hAnsi="Arial Black"/>
          <w:sz w:val="22"/>
          <w:szCs w:val="22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(NAVEEN MADAN)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ook Antiqua"/>
  <w:font w:name="Arial Black"/>
  <w:font w:name="Arial Narrow"/>
  <w:font w:name="Arial"/>
  <w:font w:name="Proxima Nov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/>
      <w:jc w:val="both"/>
    </w:pPr>
    <w:rPr>
      <w:b w:val="1"/>
      <w:i w:val="1"/>
      <w:u w:val="single"/>
    </w:rPr>
  </w:style>
  <w:style w:type="paragraph" w:styleId="Heading2">
    <w:name w:val="heading 2"/>
    <w:basedOn w:val="Normal"/>
    <w:next w:val="Normal"/>
    <w:pPr>
      <w:keepNext w:val="1"/>
      <w:ind w:left="360"/>
    </w:pPr>
    <w:rPr>
      <w:b w:val="1"/>
      <w:i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40" w:before="40" w:lineRule="auto"/>
    </w:pPr>
    <w:rPr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