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5417F" w14:textId="77777777" w:rsidR="00486D2C" w:rsidRDefault="00486D2C">
      <w:pPr>
        <w:spacing w:before="3600"/>
      </w:pPr>
    </w:p>
    <w:p w14:paraId="454E546B" w14:textId="77777777" w:rsidR="00486D2C" w:rsidRDefault="00000000">
      <w:pPr>
        <w:spacing w:after="200"/>
        <w:jc w:val="center"/>
      </w:pPr>
      <w:r>
        <w:rPr>
          <w:b/>
          <w:bCs/>
          <w:color w:val="1D4ED8"/>
          <w:sz w:val="48"/>
          <w:szCs w:val="48"/>
        </w:rPr>
        <w:t>US HOMEOWNERS</w:t>
      </w:r>
    </w:p>
    <w:p w14:paraId="690957F2" w14:textId="77777777" w:rsidR="00486D2C" w:rsidRDefault="00000000">
      <w:pPr>
        <w:spacing w:after="200"/>
        <w:jc w:val="center"/>
      </w:pPr>
      <w:r>
        <w:rPr>
          <w:b/>
          <w:bCs/>
          <w:color w:val="0F172A"/>
          <w:sz w:val="48"/>
          <w:szCs w:val="48"/>
        </w:rPr>
        <w:t>RISK SCORING ENGINE</w:t>
      </w:r>
    </w:p>
    <w:p w14:paraId="267FDF45" w14:textId="77777777" w:rsidR="00486D2C" w:rsidRDefault="00000000">
      <w:pPr>
        <w:spacing w:after="400"/>
        <w:jc w:val="center"/>
      </w:pPr>
      <w:r>
        <w:rPr>
          <w:color w:val="6B7280"/>
          <w:sz w:val="28"/>
          <w:szCs w:val="28"/>
        </w:rPr>
        <w:t>Technical &amp; Business Reference Manual</w:t>
      </w:r>
    </w:p>
    <w:p w14:paraId="12A51351" w14:textId="77777777" w:rsidR="00486D2C" w:rsidRDefault="00486D2C">
      <w:pPr>
        <w:spacing w:before="600"/>
      </w:pPr>
    </w:p>
    <w:p w14:paraId="61E2B535" w14:textId="77777777" w:rsidR="00486D2C" w:rsidRDefault="00000000">
      <w:pPr>
        <w:spacing w:after="120"/>
        <w:jc w:val="center"/>
      </w:pPr>
      <w:r>
        <w:rPr>
          <w:color w:val="374151"/>
          <w:sz w:val="22"/>
          <w:szCs w:val="22"/>
        </w:rPr>
        <w:t>Business Development Demo Application</w:t>
      </w:r>
    </w:p>
    <w:p w14:paraId="514EA797" w14:textId="078C02F5" w:rsidR="00486D2C" w:rsidRDefault="00000000">
      <w:pPr>
        <w:spacing w:after="120"/>
        <w:jc w:val="center"/>
      </w:pPr>
      <w:r>
        <w:rPr>
          <w:color w:val="6B7280"/>
        </w:rPr>
        <w:t xml:space="preserve">Version </w:t>
      </w:r>
      <w:r w:rsidR="00701835">
        <w:rPr>
          <w:color w:val="6B7280"/>
        </w:rPr>
        <w:t>1</w:t>
      </w:r>
      <w:r>
        <w:rPr>
          <w:color w:val="6B7280"/>
        </w:rPr>
        <w:t>.0 | March 2026</w:t>
      </w:r>
    </w:p>
    <w:p w14:paraId="518036ED" w14:textId="77777777" w:rsidR="00486D2C" w:rsidRDefault="00000000">
      <w:pPr>
        <w:spacing w:after="120"/>
        <w:jc w:val="center"/>
      </w:pPr>
      <w:r>
        <w:rPr>
          <w:b/>
          <w:bCs/>
          <w:color w:val="B45309"/>
        </w:rPr>
        <w:t>Poisson × Gamma GLM + M̂ Interaction Multiplier Architecture</w:t>
      </w:r>
    </w:p>
    <w:p w14:paraId="3EC81197" w14:textId="77777777" w:rsidR="00486D2C" w:rsidRDefault="00486D2C">
      <w:pPr>
        <w:spacing w:before="1200"/>
      </w:pPr>
    </w:p>
    <w:p w14:paraId="1C57B27D" w14:textId="77777777" w:rsidR="00486D2C" w:rsidRDefault="00000000">
      <w:pPr>
        <w:spacing w:after="60"/>
        <w:jc w:val="center"/>
      </w:pPr>
      <w:r>
        <w:rPr>
          <w:b/>
          <w:bCs/>
          <w:color w:val="DC2626"/>
          <w:sz w:val="18"/>
          <w:szCs w:val="18"/>
        </w:rPr>
        <w:t>CONFIDENTIAL</w:t>
      </w:r>
    </w:p>
    <w:p w14:paraId="6B6716B6" w14:textId="77777777" w:rsidR="00486D2C" w:rsidRDefault="00000000">
      <w:pPr>
        <w:jc w:val="center"/>
      </w:pPr>
      <w:r>
        <w:rPr>
          <w:i/>
          <w:iCs/>
          <w:color w:val="6B7280"/>
          <w:sz w:val="16"/>
          <w:szCs w:val="16"/>
        </w:rPr>
        <w:t>For internal stakeholders and carrier prospect audiences</w:t>
      </w:r>
    </w:p>
    <w:p w14:paraId="6CDF31E2" w14:textId="77777777" w:rsidR="00486D2C" w:rsidRDefault="00000000">
      <w:r>
        <w:br w:type="page"/>
      </w:r>
    </w:p>
    <w:p w14:paraId="4989AF5A" w14:textId="77777777" w:rsidR="00486D2C" w:rsidRDefault="00000000">
      <w:pPr>
        <w:pStyle w:val="Heading1"/>
      </w:pPr>
      <w:bookmarkStart w:id="0" w:name="_Toc224039899"/>
      <w:r>
        <w:lastRenderedPageBreak/>
        <w:t>Table of Contents</w:t>
      </w:r>
      <w:bookmarkEnd w:id="0"/>
    </w:p>
    <w:sdt>
      <w:sdtPr>
        <w:alias w:val="Table of Contents"/>
        <w:id w:val="171373840"/>
      </w:sdtPr>
      <w:sdtContent>
        <w:p w14:paraId="4218DA19" w14:textId="77777777" w:rsidR="00701835" w:rsidRDefault="00000000">
          <w:pPr>
            <w:pStyle w:val="TOC1"/>
            <w:tabs>
              <w:tab w:val="right" w:leader="dot" w:pos="9350"/>
            </w:tabs>
            <w:rPr>
              <w:noProof/>
            </w:rPr>
          </w:pPr>
          <w:r>
            <w:fldChar w:fldCharType="begin"/>
          </w:r>
          <w:r>
            <w:instrText>TOC \h \o "1-3"</w:instrText>
          </w:r>
          <w:r>
            <w:fldChar w:fldCharType="separate"/>
          </w:r>
          <w:hyperlink w:anchor="_Toc224039899" w:history="1">
            <w:r w:rsidR="00701835" w:rsidRPr="004757A9">
              <w:rPr>
                <w:rStyle w:val="Hyperlink"/>
                <w:noProof/>
              </w:rPr>
              <w:t>Table of Contents</w:t>
            </w:r>
            <w:r w:rsidR="00701835">
              <w:rPr>
                <w:noProof/>
              </w:rPr>
              <w:tab/>
            </w:r>
            <w:r w:rsidR="00701835">
              <w:rPr>
                <w:noProof/>
              </w:rPr>
              <w:fldChar w:fldCharType="begin"/>
            </w:r>
            <w:r w:rsidR="00701835">
              <w:rPr>
                <w:noProof/>
              </w:rPr>
              <w:instrText xml:space="preserve"> PAGEREF _Toc224039899 \h </w:instrText>
            </w:r>
            <w:r w:rsidR="00701835">
              <w:rPr>
                <w:noProof/>
              </w:rPr>
            </w:r>
            <w:r w:rsidR="00701835">
              <w:rPr>
                <w:noProof/>
              </w:rPr>
              <w:fldChar w:fldCharType="separate"/>
            </w:r>
            <w:r w:rsidR="00701835">
              <w:rPr>
                <w:noProof/>
              </w:rPr>
              <w:t>1</w:t>
            </w:r>
            <w:r w:rsidR="00701835">
              <w:rPr>
                <w:noProof/>
              </w:rPr>
              <w:fldChar w:fldCharType="end"/>
            </w:r>
          </w:hyperlink>
        </w:p>
        <w:p w14:paraId="4E73D915" w14:textId="77777777" w:rsidR="00701835" w:rsidRDefault="00701835">
          <w:pPr>
            <w:pStyle w:val="TOC1"/>
            <w:tabs>
              <w:tab w:val="right" w:leader="dot" w:pos="9350"/>
            </w:tabs>
            <w:rPr>
              <w:noProof/>
            </w:rPr>
          </w:pPr>
          <w:hyperlink w:anchor="_Toc224039900" w:history="1">
            <w:r w:rsidRPr="004757A9">
              <w:rPr>
                <w:rStyle w:val="Hyperlink"/>
                <w:noProof/>
              </w:rPr>
              <w:t>1. Executive Summary</w:t>
            </w:r>
            <w:r>
              <w:rPr>
                <w:noProof/>
              </w:rPr>
              <w:tab/>
            </w:r>
            <w:r>
              <w:rPr>
                <w:noProof/>
              </w:rPr>
              <w:fldChar w:fldCharType="begin"/>
            </w:r>
            <w:r>
              <w:rPr>
                <w:noProof/>
              </w:rPr>
              <w:instrText xml:space="preserve"> PAGEREF _Toc224039900 \h </w:instrText>
            </w:r>
            <w:r>
              <w:rPr>
                <w:noProof/>
              </w:rPr>
            </w:r>
            <w:r>
              <w:rPr>
                <w:noProof/>
              </w:rPr>
              <w:fldChar w:fldCharType="separate"/>
            </w:r>
            <w:r>
              <w:rPr>
                <w:noProof/>
              </w:rPr>
              <w:t>1</w:t>
            </w:r>
            <w:r>
              <w:rPr>
                <w:noProof/>
              </w:rPr>
              <w:fldChar w:fldCharType="end"/>
            </w:r>
          </w:hyperlink>
        </w:p>
        <w:p w14:paraId="4D5BD8F7" w14:textId="77777777" w:rsidR="00701835" w:rsidRDefault="00701835">
          <w:pPr>
            <w:pStyle w:val="TOC2"/>
            <w:tabs>
              <w:tab w:val="right" w:leader="dot" w:pos="9350"/>
            </w:tabs>
            <w:rPr>
              <w:noProof/>
            </w:rPr>
          </w:pPr>
          <w:hyperlink w:anchor="_Toc224039901" w:history="1">
            <w:r w:rsidRPr="004757A9">
              <w:rPr>
                <w:rStyle w:val="Hyperlink"/>
                <w:noProof/>
              </w:rPr>
              <w:t>1.1 The Problem</w:t>
            </w:r>
            <w:r>
              <w:rPr>
                <w:noProof/>
              </w:rPr>
              <w:tab/>
            </w:r>
            <w:r>
              <w:rPr>
                <w:noProof/>
              </w:rPr>
              <w:fldChar w:fldCharType="begin"/>
            </w:r>
            <w:r>
              <w:rPr>
                <w:noProof/>
              </w:rPr>
              <w:instrText xml:space="preserve"> PAGEREF _Toc224039901 \h </w:instrText>
            </w:r>
            <w:r>
              <w:rPr>
                <w:noProof/>
              </w:rPr>
            </w:r>
            <w:r>
              <w:rPr>
                <w:noProof/>
              </w:rPr>
              <w:fldChar w:fldCharType="separate"/>
            </w:r>
            <w:r>
              <w:rPr>
                <w:noProof/>
              </w:rPr>
              <w:t>1</w:t>
            </w:r>
            <w:r>
              <w:rPr>
                <w:noProof/>
              </w:rPr>
              <w:fldChar w:fldCharType="end"/>
            </w:r>
          </w:hyperlink>
        </w:p>
        <w:p w14:paraId="579F4981" w14:textId="77777777" w:rsidR="00701835" w:rsidRDefault="00701835">
          <w:pPr>
            <w:pStyle w:val="TOC2"/>
            <w:tabs>
              <w:tab w:val="right" w:leader="dot" w:pos="9350"/>
            </w:tabs>
            <w:rPr>
              <w:noProof/>
            </w:rPr>
          </w:pPr>
          <w:hyperlink w:anchor="_Toc224039902" w:history="1">
            <w:r w:rsidRPr="004757A9">
              <w:rPr>
                <w:rStyle w:val="Hyperlink"/>
                <w:noProof/>
              </w:rPr>
              <w:t>1.2 The Solution</w:t>
            </w:r>
            <w:r>
              <w:rPr>
                <w:noProof/>
              </w:rPr>
              <w:tab/>
            </w:r>
            <w:r>
              <w:rPr>
                <w:noProof/>
              </w:rPr>
              <w:fldChar w:fldCharType="begin"/>
            </w:r>
            <w:r>
              <w:rPr>
                <w:noProof/>
              </w:rPr>
              <w:instrText xml:space="preserve"> PAGEREF _Toc224039902 \h </w:instrText>
            </w:r>
            <w:r>
              <w:rPr>
                <w:noProof/>
              </w:rPr>
            </w:r>
            <w:r>
              <w:rPr>
                <w:noProof/>
              </w:rPr>
              <w:fldChar w:fldCharType="separate"/>
            </w:r>
            <w:r>
              <w:rPr>
                <w:noProof/>
              </w:rPr>
              <w:t>1</w:t>
            </w:r>
            <w:r>
              <w:rPr>
                <w:noProof/>
              </w:rPr>
              <w:fldChar w:fldCharType="end"/>
            </w:r>
          </w:hyperlink>
        </w:p>
        <w:p w14:paraId="14D3C889" w14:textId="77777777" w:rsidR="00701835" w:rsidRDefault="00701835">
          <w:pPr>
            <w:pStyle w:val="TOC2"/>
            <w:tabs>
              <w:tab w:val="right" w:leader="dot" w:pos="9350"/>
            </w:tabs>
            <w:rPr>
              <w:noProof/>
            </w:rPr>
          </w:pPr>
          <w:hyperlink w:anchor="_Toc224039903" w:history="1">
            <w:r w:rsidRPr="004757A9">
              <w:rPr>
                <w:rStyle w:val="Hyperlink"/>
                <w:noProof/>
              </w:rPr>
              <w:t>1.3 Key Metrics</w:t>
            </w:r>
            <w:r>
              <w:rPr>
                <w:noProof/>
              </w:rPr>
              <w:tab/>
            </w:r>
            <w:r>
              <w:rPr>
                <w:noProof/>
              </w:rPr>
              <w:fldChar w:fldCharType="begin"/>
            </w:r>
            <w:r>
              <w:rPr>
                <w:noProof/>
              </w:rPr>
              <w:instrText xml:space="preserve"> PAGEREF _Toc224039903 \h </w:instrText>
            </w:r>
            <w:r>
              <w:rPr>
                <w:noProof/>
              </w:rPr>
            </w:r>
            <w:r>
              <w:rPr>
                <w:noProof/>
              </w:rPr>
              <w:fldChar w:fldCharType="separate"/>
            </w:r>
            <w:r>
              <w:rPr>
                <w:noProof/>
              </w:rPr>
              <w:t>1</w:t>
            </w:r>
            <w:r>
              <w:rPr>
                <w:noProof/>
              </w:rPr>
              <w:fldChar w:fldCharType="end"/>
            </w:r>
          </w:hyperlink>
        </w:p>
        <w:p w14:paraId="1BC0EE1D" w14:textId="77777777" w:rsidR="00701835" w:rsidRDefault="00701835">
          <w:pPr>
            <w:pStyle w:val="TOC2"/>
            <w:tabs>
              <w:tab w:val="right" w:leader="dot" w:pos="9350"/>
            </w:tabs>
            <w:rPr>
              <w:noProof/>
            </w:rPr>
          </w:pPr>
          <w:hyperlink w:anchor="_Toc224039904" w:history="1">
            <w:r w:rsidRPr="004757A9">
              <w:rPr>
                <w:rStyle w:val="Hyperlink"/>
                <w:noProof/>
              </w:rPr>
              <w:t>1.4 Who This Manual Serves</w:t>
            </w:r>
            <w:r>
              <w:rPr>
                <w:noProof/>
              </w:rPr>
              <w:tab/>
            </w:r>
            <w:r>
              <w:rPr>
                <w:noProof/>
              </w:rPr>
              <w:fldChar w:fldCharType="begin"/>
            </w:r>
            <w:r>
              <w:rPr>
                <w:noProof/>
              </w:rPr>
              <w:instrText xml:space="preserve"> PAGEREF _Toc224039904 \h </w:instrText>
            </w:r>
            <w:r>
              <w:rPr>
                <w:noProof/>
              </w:rPr>
            </w:r>
            <w:r>
              <w:rPr>
                <w:noProof/>
              </w:rPr>
              <w:fldChar w:fldCharType="separate"/>
            </w:r>
            <w:r>
              <w:rPr>
                <w:noProof/>
              </w:rPr>
              <w:t>1</w:t>
            </w:r>
            <w:r>
              <w:rPr>
                <w:noProof/>
              </w:rPr>
              <w:fldChar w:fldCharType="end"/>
            </w:r>
          </w:hyperlink>
        </w:p>
        <w:p w14:paraId="537B86CE" w14:textId="77777777" w:rsidR="00701835" w:rsidRDefault="00701835">
          <w:pPr>
            <w:pStyle w:val="TOC1"/>
            <w:tabs>
              <w:tab w:val="right" w:leader="dot" w:pos="9350"/>
            </w:tabs>
            <w:rPr>
              <w:noProof/>
            </w:rPr>
          </w:pPr>
          <w:hyperlink w:anchor="_Toc224039905" w:history="1">
            <w:r w:rsidRPr="004757A9">
              <w:rPr>
                <w:rStyle w:val="Hyperlink"/>
                <w:noProof/>
              </w:rPr>
              <w:t>2. Industry Gold Standard: How Carriers Score Risk Today</w:t>
            </w:r>
            <w:r>
              <w:rPr>
                <w:noProof/>
              </w:rPr>
              <w:tab/>
            </w:r>
            <w:r>
              <w:rPr>
                <w:noProof/>
              </w:rPr>
              <w:fldChar w:fldCharType="begin"/>
            </w:r>
            <w:r>
              <w:rPr>
                <w:noProof/>
              </w:rPr>
              <w:instrText xml:space="preserve"> PAGEREF _Toc224039905 \h </w:instrText>
            </w:r>
            <w:r>
              <w:rPr>
                <w:noProof/>
              </w:rPr>
            </w:r>
            <w:r>
              <w:rPr>
                <w:noProof/>
              </w:rPr>
              <w:fldChar w:fldCharType="separate"/>
            </w:r>
            <w:r>
              <w:rPr>
                <w:noProof/>
              </w:rPr>
              <w:t>1</w:t>
            </w:r>
            <w:r>
              <w:rPr>
                <w:noProof/>
              </w:rPr>
              <w:fldChar w:fldCharType="end"/>
            </w:r>
          </w:hyperlink>
        </w:p>
        <w:p w14:paraId="44EF767C" w14:textId="77777777" w:rsidR="00701835" w:rsidRDefault="00701835">
          <w:pPr>
            <w:pStyle w:val="TOC2"/>
            <w:tabs>
              <w:tab w:val="right" w:leader="dot" w:pos="9350"/>
            </w:tabs>
            <w:rPr>
              <w:noProof/>
            </w:rPr>
          </w:pPr>
          <w:hyperlink w:anchor="_Toc224039906" w:history="1">
            <w:r w:rsidRPr="004757A9">
              <w:rPr>
                <w:rStyle w:val="Hyperlink"/>
                <w:noProof/>
              </w:rPr>
              <w:t>2.1 The Generalized Linear Model (GLM)</w:t>
            </w:r>
            <w:r>
              <w:rPr>
                <w:noProof/>
              </w:rPr>
              <w:tab/>
            </w:r>
            <w:r>
              <w:rPr>
                <w:noProof/>
              </w:rPr>
              <w:fldChar w:fldCharType="begin"/>
            </w:r>
            <w:r>
              <w:rPr>
                <w:noProof/>
              </w:rPr>
              <w:instrText xml:space="preserve"> PAGEREF _Toc224039906 \h </w:instrText>
            </w:r>
            <w:r>
              <w:rPr>
                <w:noProof/>
              </w:rPr>
            </w:r>
            <w:r>
              <w:rPr>
                <w:noProof/>
              </w:rPr>
              <w:fldChar w:fldCharType="separate"/>
            </w:r>
            <w:r>
              <w:rPr>
                <w:noProof/>
              </w:rPr>
              <w:t>1</w:t>
            </w:r>
            <w:r>
              <w:rPr>
                <w:noProof/>
              </w:rPr>
              <w:fldChar w:fldCharType="end"/>
            </w:r>
          </w:hyperlink>
        </w:p>
        <w:p w14:paraId="31A1513C" w14:textId="77777777" w:rsidR="00701835" w:rsidRDefault="00701835">
          <w:pPr>
            <w:pStyle w:val="TOC2"/>
            <w:tabs>
              <w:tab w:val="right" w:leader="dot" w:pos="9350"/>
            </w:tabs>
            <w:rPr>
              <w:noProof/>
            </w:rPr>
          </w:pPr>
          <w:hyperlink w:anchor="_Toc224039907" w:history="1">
            <w:r w:rsidRPr="004757A9">
              <w:rPr>
                <w:rStyle w:val="Hyperlink"/>
                <w:noProof/>
              </w:rPr>
              <w:t>2.2 Why Poisson × Gamma, Not a Single Tweedie Model</w:t>
            </w:r>
            <w:r>
              <w:rPr>
                <w:noProof/>
              </w:rPr>
              <w:tab/>
            </w:r>
            <w:r>
              <w:rPr>
                <w:noProof/>
              </w:rPr>
              <w:fldChar w:fldCharType="begin"/>
            </w:r>
            <w:r>
              <w:rPr>
                <w:noProof/>
              </w:rPr>
              <w:instrText xml:space="preserve"> PAGEREF _Toc224039907 \h </w:instrText>
            </w:r>
            <w:r>
              <w:rPr>
                <w:noProof/>
              </w:rPr>
            </w:r>
            <w:r>
              <w:rPr>
                <w:noProof/>
              </w:rPr>
              <w:fldChar w:fldCharType="separate"/>
            </w:r>
            <w:r>
              <w:rPr>
                <w:noProof/>
              </w:rPr>
              <w:t>1</w:t>
            </w:r>
            <w:r>
              <w:rPr>
                <w:noProof/>
              </w:rPr>
              <w:fldChar w:fldCharType="end"/>
            </w:r>
          </w:hyperlink>
        </w:p>
        <w:p w14:paraId="14B62AA4" w14:textId="77777777" w:rsidR="00701835" w:rsidRDefault="00701835">
          <w:pPr>
            <w:pStyle w:val="TOC2"/>
            <w:tabs>
              <w:tab w:val="right" w:leader="dot" w:pos="9350"/>
            </w:tabs>
            <w:rPr>
              <w:noProof/>
            </w:rPr>
          </w:pPr>
          <w:hyperlink w:anchor="_Toc224039908" w:history="1">
            <w:r w:rsidRPr="004757A9">
              <w:rPr>
                <w:rStyle w:val="Hyperlink"/>
                <w:noProof/>
              </w:rPr>
              <w:t>2.3 The Additive Limitation</w:t>
            </w:r>
            <w:r>
              <w:rPr>
                <w:noProof/>
              </w:rPr>
              <w:tab/>
            </w:r>
            <w:r>
              <w:rPr>
                <w:noProof/>
              </w:rPr>
              <w:fldChar w:fldCharType="begin"/>
            </w:r>
            <w:r>
              <w:rPr>
                <w:noProof/>
              </w:rPr>
              <w:instrText xml:space="preserve"> PAGEREF _Toc224039908 \h </w:instrText>
            </w:r>
            <w:r>
              <w:rPr>
                <w:noProof/>
              </w:rPr>
            </w:r>
            <w:r>
              <w:rPr>
                <w:noProof/>
              </w:rPr>
              <w:fldChar w:fldCharType="separate"/>
            </w:r>
            <w:r>
              <w:rPr>
                <w:noProof/>
              </w:rPr>
              <w:t>1</w:t>
            </w:r>
            <w:r>
              <w:rPr>
                <w:noProof/>
              </w:rPr>
              <w:fldChar w:fldCharType="end"/>
            </w:r>
          </w:hyperlink>
        </w:p>
        <w:p w14:paraId="2B8E7FC4" w14:textId="77777777" w:rsidR="00701835" w:rsidRDefault="00701835">
          <w:pPr>
            <w:pStyle w:val="TOC2"/>
            <w:tabs>
              <w:tab w:val="right" w:leader="dot" w:pos="9350"/>
            </w:tabs>
            <w:rPr>
              <w:noProof/>
            </w:rPr>
          </w:pPr>
          <w:hyperlink w:anchor="_Toc224039909" w:history="1">
            <w:r w:rsidRPr="004757A9">
              <w:rPr>
                <w:rStyle w:val="Hyperlink"/>
                <w:noProof/>
              </w:rPr>
              <w:t>2.4 Competitive Landscape</w:t>
            </w:r>
            <w:r>
              <w:rPr>
                <w:noProof/>
              </w:rPr>
              <w:tab/>
            </w:r>
            <w:r>
              <w:rPr>
                <w:noProof/>
              </w:rPr>
              <w:fldChar w:fldCharType="begin"/>
            </w:r>
            <w:r>
              <w:rPr>
                <w:noProof/>
              </w:rPr>
              <w:instrText xml:space="preserve"> PAGEREF _Toc224039909 \h </w:instrText>
            </w:r>
            <w:r>
              <w:rPr>
                <w:noProof/>
              </w:rPr>
            </w:r>
            <w:r>
              <w:rPr>
                <w:noProof/>
              </w:rPr>
              <w:fldChar w:fldCharType="separate"/>
            </w:r>
            <w:r>
              <w:rPr>
                <w:noProof/>
              </w:rPr>
              <w:t>1</w:t>
            </w:r>
            <w:r>
              <w:rPr>
                <w:noProof/>
              </w:rPr>
              <w:fldChar w:fldCharType="end"/>
            </w:r>
          </w:hyperlink>
        </w:p>
        <w:p w14:paraId="14C83FCC" w14:textId="77777777" w:rsidR="00701835" w:rsidRDefault="00701835">
          <w:pPr>
            <w:pStyle w:val="TOC1"/>
            <w:tabs>
              <w:tab w:val="right" w:leader="dot" w:pos="9350"/>
            </w:tabs>
            <w:rPr>
              <w:noProof/>
            </w:rPr>
          </w:pPr>
          <w:hyperlink w:anchor="_Toc224039910" w:history="1">
            <w:r w:rsidRPr="004757A9">
              <w:rPr>
                <w:rStyle w:val="Hyperlink"/>
                <w:noProof/>
              </w:rPr>
              <w:t>3. Solution Architecture: The M̂ Interaction Multiplier</w:t>
            </w:r>
            <w:r>
              <w:rPr>
                <w:noProof/>
              </w:rPr>
              <w:tab/>
            </w:r>
            <w:r>
              <w:rPr>
                <w:noProof/>
              </w:rPr>
              <w:fldChar w:fldCharType="begin"/>
            </w:r>
            <w:r>
              <w:rPr>
                <w:noProof/>
              </w:rPr>
              <w:instrText xml:space="preserve"> PAGEREF _Toc224039910 \h </w:instrText>
            </w:r>
            <w:r>
              <w:rPr>
                <w:noProof/>
              </w:rPr>
            </w:r>
            <w:r>
              <w:rPr>
                <w:noProof/>
              </w:rPr>
              <w:fldChar w:fldCharType="separate"/>
            </w:r>
            <w:r>
              <w:rPr>
                <w:noProof/>
              </w:rPr>
              <w:t>1</w:t>
            </w:r>
            <w:r>
              <w:rPr>
                <w:noProof/>
              </w:rPr>
              <w:fldChar w:fldCharType="end"/>
            </w:r>
          </w:hyperlink>
        </w:p>
        <w:p w14:paraId="6144346C" w14:textId="77777777" w:rsidR="00701835" w:rsidRDefault="00701835">
          <w:pPr>
            <w:pStyle w:val="TOC2"/>
            <w:tabs>
              <w:tab w:val="right" w:leader="dot" w:pos="9350"/>
            </w:tabs>
            <w:rPr>
              <w:noProof/>
            </w:rPr>
          </w:pPr>
          <w:hyperlink w:anchor="_Toc224039911" w:history="1">
            <w:r w:rsidRPr="004757A9">
              <w:rPr>
                <w:rStyle w:val="Hyperlink"/>
                <w:noProof/>
              </w:rPr>
              <w:t>3.1 The GLM Improver Pattern</w:t>
            </w:r>
            <w:r>
              <w:rPr>
                <w:noProof/>
              </w:rPr>
              <w:tab/>
            </w:r>
            <w:r>
              <w:rPr>
                <w:noProof/>
              </w:rPr>
              <w:fldChar w:fldCharType="begin"/>
            </w:r>
            <w:r>
              <w:rPr>
                <w:noProof/>
              </w:rPr>
              <w:instrText xml:space="preserve"> PAGEREF _Toc224039911 \h </w:instrText>
            </w:r>
            <w:r>
              <w:rPr>
                <w:noProof/>
              </w:rPr>
            </w:r>
            <w:r>
              <w:rPr>
                <w:noProof/>
              </w:rPr>
              <w:fldChar w:fldCharType="separate"/>
            </w:r>
            <w:r>
              <w:rPr>
                <w:noProof/>
              </w:rPr>
              <w:t>1</w:t>
            </w:r>
            <w:r>
              <w:rPr>
                <w:noProof/>
              </w:rPr>
              <w:fldChar w:fldCharType="end"/>
            </w:r>
          </w:hyperlink>
        </w:p>
        <w:p w14:paraId="109BFFBC" w14:textId="77777777" w:rsidR="00701835" w:rsidRDefault="00701835">
          <w:pPr>
            <w:pStyle w:val="TOC2"/>
            <w:tabs>
              <w:tab w:val="right" w:leader="dot" w:pos="9350"/>
            </w:tabs>
            <w:rPr>
              <w:noProof/>
            </w:rPr>
          </w:pPr>
          <w:hyperlink w:anchor="_Toc224039912" w:history="1">
            <w:r w:rsidRPr="004757A9">
              <w:rPr>
                <w:rStyle w:val="Hyperlink"/>
                <w:noProof/>
              </w:rPr>
              <w:t>3.2 How M̂ Discovers Interactions — The Full Mechanism</w:t>
            </w:r>
            <w:r>
              <w:rPr>
                <w:noProof/>
              </w:rPr>
              <w:tab/>
            </w:r>
            <w:r>
              <w:rPr>
                <w:noProof/>
              </w:rPr>
              <w:fldChar w:fldCharType="begin"/>
            </w:r>
            <w:r>
              <w:rPr>
                <w:noProof/>
              </w:rPr>
              <w:instrText xml:space="preserve"> PAGEREF _Toc224039912 \h </w:instrText>
            </w:r>
            <w:r>
              <w:rPr>
                <w:noProof/>
              </w:rPr>
            </w:r>
            <w:r>
              <w:rPr>
                <w:noProof/>
              </w:rPr>
              <w:fldChar w:fldCharType="separate"/>
            </w:r>
            <w:r>
              <w:rPr>
                <w:noProof/>
              </w:rPr>
              <w:t>1</w:t>
            </w:r>
            <w:r>
              <w:rPr>
                <w:noProof/>
              </w:rPr>
              <w:fldChar w:fldCharType="end"/>
            </w:r>
          </w:hyperlink>
        </w:p>
        <w:p w14:paraId="4BAE835F" w14:textId="77777777" w:rsidR="00701835" w:rsidRDefault="00701835">
          <w:pPr>
            <w:pStyle w:val="TOC3"/>
            <w:tabs>
              <w:tab w:val="right" w:leader="dot" w:pos="9350"/>
            </w:tabs>
            <w:rPr>
              <w:noProof/>
            </w:rPr>
          </w:pPr>
          <w:hyperlink w:anchor="_Toc224039913" w:history="1">
            <w:r w:rsidRPr="004757A9">
              <w:rPr>
                <w:rStyle w:val="Hyperlink"/>
                <w:noProof/>
              </w:rPr>
              <w:t>3.2.1 The 94%-Zero Problem and Group O/E Aggregation</w:t>
            </w:r>
            <w:r>
              <w:rPr>
                <w:noProof/>
              </w:rPr>
              <w:tab/>
            </w:r>
            <w:r>
              <w:rPr>
                <w:noProof/>
              </w:rPr>
              <w:fldChar w:fldCharType="begin"/>
            </w:r>
            <w:r>
              <w:rPr>
                <w:noProof/>
              </w:rPr>
              <w:instrText xml:space="preserve"> PAGEREF _Toc224039913 \h </w:instrText>
            </w:r>
            <w:r>
              <w:rPr>
                <w:noProof/>
              </w:rPr>
            </w:r>
            <w:r>
              <w:rPr>
                <w:noProof/>
              </w:rPr>
              <w:fldChar w:fldCharType="separate"/>
            </w:r>
            <w:r>
              <w:rPr>
                <w:noProof/>
              </w:rPr>
              <w:t>1</w:t>
            </w:r>
            <w:r>
              <w:rPr>
                <w:noProof/>
              </w:rPr>
              <w:fldChar w:fldCharType="end"/>
            </w:r>
          </w:hyperlink>
        </w:p>
        <w:p w14:paraId="00F2B692" w14:textId="77777777" w:rsidR="00701835" w:rsidRDefault="00701835">
          <w:pPr>
            <w:pStyle w:val="TOC3"/>
            <w:tabs>
              <w:tab w:val="right" w:leader="dot" w:pos="9350"/>
            </w:tabs>
            <w:rPr>
              <w:noProof/>
            </w:rPr>
          </w:pPr>
          <w:hyperlink w:anchor="_Toc224039914" w:history="1">
            <w:r w:rsidRPr="004757A9">
              <w:rPr>
                <w:rStyle w:val="Hyperlink"/>
                <w:noProof/>
              </w:rPr>
              <w:t>3.2.2 What the Ensemble Sees — Bounded Feature Scope</w:t>
            </w:r>
            <w:r>
              <w:rPr>
                <w:noProof/>
              </w:rPr>
              <w:tab/>
            </w:r>
            <w:r>
              <w:rPr>
                <w:noProof/>
              </w:rPr>
              <w:fldChar w:fldCharType="begin"/>
            </w:r>
            <w:r>
              <w:rPr>
                <w:noProof/>
              </w:rPr>
              <w:instrText xml:space="preserve"> PAGEREF _Toc224039914 \h </w:instrText>
            </w:r>
            <w:r>
              <w:rPr>
                <w:noProof/>
              </w:rPr>
            </w:r>
            <w:r>
              <w:rPr>
                <w:noProof/>
              </w:rPr>
              <w:fldChar w:fldCharType="separate"/>
            </w:r>
            <w:r>
              <w:rPr>
                <w:noProof/>
              </w:rPr>
              <w:t>1</w:t>
            </w:r>
            <w:r>
              <w:rPr>
                <w:noProof/>
              </w:rPr>
              <w:fldChar w:fldCharType="end"/>
            </w:r>
          </w:hyperlink>
        </w:p>
        <w:p w14:paraId="7A52B775" w14:textId="77777777" w:rsidR="00701835" w:rsidRDefault="00701835">
          <w:pPr>
            <w:pStyle w:val="TOC3"/>
            <w:tabs>
              <w:tab w:val="right" w:leader="dot" w:pos="9350"/>
            </w:tabs>
            <w:rPr>
              <w:noProof/>
            </w:rPr>
          </w:pPr>
          <w:hyperlink w:anchor="_Toc224039915" w:history="1">
            <w:r w:rsidRPr="004757A9">
              <w:rPr>
                <w:rStyle w:val="Hyperlink"/>
                <w:noProof/>
              </w:rPr>
              <w:t>3.2.3 The Discovery Cycle — From Open-Ended Exploration to Production Encoding</w:t>
            </w:r>
            <w:r>
              <w:rPr>
                <w:noProof/>
              </w:rPr>
              <w:tab/>
            </w:r>
            <w:r>
              <w:rPr>
                <w:noProof/>
              </w:rPr>
              <w:fldChar w:fldCharType="begin"/>
            </w:r>
            <w:r>
              <w:rPr>
                <w:noProof/>
              </w:rPr>
              <w:instrText xml:space="preserve"> PAGEREF _Toc224039915 \h </w:instrText>
            </w:r>
            <w:r>
              <w:rPr>
                <w:noProof/>
              </w:rPr>
            </w:r>
            <w:r>
              <w:rPr>
                <w:noProof/>
              </w:rPr>
              <w:fldChar w:fldCharType="separate"/>
            </w:r>
            <w:r>
              <w:rPr>
                <w:noProof/>
              </w:rPr>
              <w:t>1</w:t>
            </w:r>
            <w:r>
              <w:rPr>
                <w:noProof/>
              </w:rPr>
              <w:fldChar w:fldCharType="end"/>
            </w:r>
          </w:hyperlink>
        </w:p>
        <w:p w14:paraId="5254FB17" w14:textId="77777777" w:rsidR="00701835" w:rsidRDefault="00701835">
          <w:pPr>
            <w:pStyle w:val="TOC3"/>
            <w:tabs>
              <w:tab w:val="right" w:leader="dot" w:pos="9350"/>
            </w:tabs>
            <w:rPr>
              <w:noProof/>
            </w:rPr>
          </w:pPr>
          <w:hyperlink w:anchor="_Toc224039916" w:history="1">
            <w:r w:rsidRPr="004757A9">
              <w:rPr>
                <w:rStyle w:val="Hyperlink"/>
                <w:noProof/>
              </w:rPr>
              <w:t>3.2.4 Stacking Architecture</w:t>
            </w:r>
            <w:r>
              <w:rPr>
                <w:noProof/>
              </w:rPr>
              <w:tab/>
            </w:r>
            <w:r>
              <w:rPr>
                <w:noProof/>
              </w:rPr>
              <w:fldChar w:fldCharType="begin"/>
            </w:r>
            <w:r>
              <w:rPr>
                <w:noProof/>
              </w:rPr>
              <w:instrText xml:space="preserve"> PAGEREF _Toc224039916 \h </w:instrText>
            </w:r>
            <w:r>
              <w:rPr>
                <w:noProof/>
              </w:rPr>
            </w:r>
            <w:r>
              <w:rPr>
                <w:noProof/>
              </w:rPr>
              <w:fldChar w:fldCharType="separate"/>
            </w:r>
            <w:r>
              <w:rPr>
                <w:noProof/>
              </w:rPr>
              <w:t>1</w:t>
            </w:r>
            <w:r>
              <w:rPr>
                <w:noProof/>
              </w:rPr>
              <w:fldChar w:fldCharType="end"/>
            </w:r>
          </w:hyperlink>
        </w:p>
        <w:p w14:paraId="213182D7" w14:textId="77777777" w:rsidR="00701835" w:rsidRDefault="00701835">
          <w:pPr>
            <w:pStyle w:val="TOC3"/>
            <w:tabs>
              <w:tab w:val="right" w:leader="dot" w:pos="9350"/>
            </w:tabs>
            <w:rPr>
              <w:noProof/>
            </w:rPr>
          </w:pPr>
          <w:hyperlink w:anchor="_Toc224039917" w:history="1">
            <w:r w:rsidRPr="004757A9">
              <w:rPr>
                <w:rStyle w:val="Hyperlink"/>
                <w:noProof/>
              </w:rPr>
              <w:t>3.2.5 Revenue Neutrality</w:t>
            </w:r>
            <w:r>
              <w:rPr>
                <w:noProof/>
              </w:rPr>
              <w:tab/>
            </w:r>
            <w:r>
              <w:rPr>
                <w:noProof/>
              </w:rPr>
              <w:fldChar w:fldCharType="begin"/>
            </w:r>
            <w:r>
              <w:rPr>
                <w:noProof/>
              </w:rPr>
              <w:instrText xml:space="preserve"> PAGEREF _Toc224039917 \h </w:instrText>
            </w:r>
            <w:r>
              <w:rPr>
                <w:noProof/>
              </w:rPr>
            </w:r>
            <w:r>
              <w:rPr>
                <w:noProof/>
              </w:rPr>
              <w:fldChar w:fldCharType="separate"/>
            </w:r>
            <w:r>
              <w:rPr>
                <w:noProof/>
              </w:rPr>
              <w:t>1</w:t>
            </w:r>
            <w:r>
              <w:rPr>
                <w:noProof/>
              </w:rPr>
              <w:fldChar w:fldCharType="end"/>
            </w:r>
          </w:hyperlink>
        </w:p>
        <w:p w14:paraId="037531A6" w14:textId="77777777" w:rsidR="00701835" w:rsidRDefault="00701835">
          <w:pPr>
            <w:pStyle w:val="TOC2"/>
            <w:tabs>
              <w:tab w:val="right" w:leader="dot" w:pos="9350"/>
            </w:tabs>
            <w:rPr>
              <w:noProof/>
            </w:rPr>
          </w:pPr>
          <w:hyperlink w:anchor="_Toc224039918" w:history="1">
            <w:r w:rsidRPr="004757A9">
              <w:rPr>
                <w:rStyle w:val="Hyperlink"/>
                <w:noProof/>
              </w:rPr>
              <w:t>3.3 The Dual Interaction System: Narrative Labels vs Learned Predictions</w:t>
            </w:r>
            <w:r>
              <w:rPr>
                <w:noProof/>
              </w:rPr>
              <w:tab/>
            </w:r>
            <w:r>
              <w:rPr>
                <w:noProof/>
              </w:rPr>
              <w:fldChar w:fldCharType="begin"/>
            </w:r>
            <w:r>
              <w:rPr>
                <w:noProof/>
              </w:rPr>
              <w:instrText xml:space="preserve"> PAGEREF _Toc224039918 \h </w:instrText>
            </w:r>
            <w:r>
              <w:rPr>
                <w:noProof/>
              </w:rPr>
            </w:r>
            <w:r>
              <w:rPr>
                <w:noProof/>
              </w:rPr>
              <w:fldChar w:fldCharType="separate"/>
            </w:r>
            <w:r>
              <w:rPr>
                <w:noProof/>
              </w:rPr>
              <w:t>1</w:t>
            </w:r>
            <w:r>
              <w:rPr>
                <w:noProof/>
              </w:rPr>
              <w:fldChar w:fldCharType="end"/>
            </w:r>
          </w:hyperlink>
        </w:p>
        <w:p w14:paraId="41FE61FB" w14:textId="77777777" w:rsidR="00701835" w:rsidRDefault="00701835">
          <w:pPr>
            <w:pStyle w:val="TOC3"/>
            <w:tabs>
              <w:tab w:val="right" w:leader="dot" w:pos="9350"/>
            </w:tabs>
            <w:rPr>
              <w:noProof/>
            </w:rPr>
          </w:pPr>
          <w:hyperlink w:anchor="_Toc224039919" w:history="1">
            <w:r w:rsidRPr="004757A9">
              <w:rPr>
                <w:rStyle w:val="Hyperlink"/>
                <w:noProof/>
              </w:rPr>
              <w:t>3.3.1 System 1: Display-Only Rule-Based Labels</w:t>
            </w:r>
            <w:r>
              <w:rPr>
                <w:noProof/>
              </w:rPr>
              <w:tab/>
            </w:r>
            <w:r>
              <w:rPr>
                <w:noProof/>
              </w:rPr>
              <w:fldChar w:fldCharType="begin"/>
            </w:r>
            <w:r>
              <w:rPr>
                <w:noProof/>
              </w:rPr>
              <w:instrText xml:space="preserve"> PAGEREF _Toc224039919 \h </w:instrText>
            </w:r>
            <w:r>
              <w:rPr>
                <w:noProof/>
              </w:rPr>
            </w:r>
            <w:r>
              <w:rPr>
                <w:noProof/>
              </w:rPr>
              <w:fldChar w:fldCharType="separate"/>
            </w:r>
            <w:r>
              <w:rPr>
                <w:noProof/>
              </w:rPr>
              <w:t>1</w:t>
            </w:r>
            <w:r>
              <w:rPr>
                <w:noProof/>
              </w:rPr>
              <w:fldChar w:fldCharType="end"/>
            </w:r>
          </w:hyperlink>
        </w:p>
        <w:p w14:paraId="5701A842" w14:textId="77777777" w:rsidR="00701835" w:rsidRDefault="00701835">
          <w:pPr>
            <w:pStyle w:val="TOC3"/>
            <w:tabs>
              <w:tab w:val="right" w:leader="dot" w:pos="9350"/>
            </w:tabs>
            <w:rPr>
              <w:noProof/>
            </w:rPr>
          </w:pPr>
          <w:hyperlink w:anchor="_Toc224039920" w:history="1">
            <w:r w:rsidRPr="004757A9">
              <w:rPr>
                <w:rStyle w:val="Hyperlink"/>
                <w:noProof/>
              </w:rPr>
              <w:t>3.3.2 System 2: Learned Ensemble M̂</w:t>
            </w:r>
            <w:r>
              <w:rPr>
                <w:noProof/>
              </w:rPr>
              <w:tab/>
            </w:r>
            <w:r>
              <w:rPr>
                <w:noProof/>
              </w:rPr>
              <w:fldChar w:fldCharType="begin"/>
            </w:r>
            <w:r>
              <w:rPr>
                <w:noProof/>
              </w:rPr>
              <w:instrText xml:space="preserve"> PAGEREF _Toc224039920 \h </w:instrText>
            </w:r>
            <w:r>
              <w:rPr>
                <w:noProof/>
              </w:rPr>
            </w:r>
            <w:r>
              <w:rPr>
                <w:noProof/>
              </w:rPr>
              <w:fldChar w:fldCharType="separate"/>
            </w:r>
            <w:r>
              <w:rPr>
                <w:noProof/>
              </w:rPr>
              <w:t>1</w:t>
            </w:r>
            <w:r>
              <w:rPr>
                <w:noProof/>
              </w:rPr>
              <w:fldChar w:fldCharType="end"/>
            </w:r>
          </w:hyperlink>
        </w:p>
        <w:p w14:paraId="75A0D027" w14:textId="77777777" w:rsidR="00701835" w:rsidRDefault="00701835">
          <w:pPr>
            <w:pStyle w:val="TOC3"/>
            <w:tabs>
              <w:tab w:val="right" w:leader="dot" w:pos="9350"/>
            </w:tabs>
            <w:rPr>
              <w:noProof/>
            </w:rPr>
          </w:pPr>
          <w:hyperlink w:anchor="_Toc224039921" w:history="1">
            <w:r w:rsidRPr="004757A9">
              <w:rPr>
                <w:rStyle w:val="Hyperlink"/>
                <w:noProof/>
              </w:rPr>
              <w:t>3.3.3 Why Both Exist</w:t>
            </w:r>
            <w:r>
              <w:rPr>
                <w:noProof/>
              </w:rPr>
              <w:tab/>
            </w:r>
            <w:r>
              <w:rPr>
                <w:noProof/>
              </w:rPr>
              <w:fldChar w:fldCharType="begin"/>
            </w:r>
            <w:r>
              <w:rPr>
                <w:noProof/>
              </w:rPr>
              <w:instrText xml:space="preserve"> PAGEREF _Toc224039921 \h </w:instrText>
            </w:r>
            <w:r>
              <w:rPr>
                <w:noProof/>
              </w:rPr>
            </w:r>
            <w:r>
              <w:rPr>
                <w:noProof/>
              </w:rPr>
              <w:fldChar w:fldCharType="separate"/>
            </w:r>
            <w:r>
              <w:rPr>
                <w:noProof/>
              </w:rPr>
              <w:t>1</w:t>
            </w:r>
            <w:r>
              <w:rPr>
                <w:noProof/>
              </w:rPr>
              <w:fldChar w:fldCharType="end"/>
            </w:r>
          </w:hyperlink>
        </w:p>
        <w:p w14:paraId="355E62C0" w14:textId="77777777" w:rsidR="00701835" w:rsidRDefault="00701835">
          <w:pPr>
            <w:pStyle w:val="TOC2"/>
            <w:tabs>
              <w:tab w:val="right" w:leader="dot" w:pos="9350"/>
            </w:tabs>
            <w:rPr>
              <w:noProof/>
            </w:rPr>
          </w:pPr>
          <w:hyperlink w:anchor="_Toc224039922" w:history="1">
            <w:r w:rsidRPr="004757A9">
              <w:rPr>
                <w:rStyle w:val="Hyperlink"/>
                <w:noProof/>
              </w:rPr>
              <w:t>3.4 Named Interaction Effects</w:t>
            </w:r>
            <w:r>
              <w:rPr>
                <w:noProof/>
              </w:rPr>
              <w:tab/>
            </w:r>
            <w:r>
              <w:rPr>
                <w:noProof/>
              </w:rPr>
              <w:fldChar w:fldCharType="begin"/>
            </w:r>
            <w:r>
              <w:rPr>
                <w:noProof/>
              </w:rPr>
              <w:instrText xml:space="preserve"> PAGEREF _Toc224039922 \h </w:instrText>
            </w:r>
            <w:r>
              <w:rPr>
                <w:noProof/>
              </w:rPr>
            </w:r>
            <w:r>
              <w:rPr>
                <w:noProof/>
              </w:rPr>
              <w:fldChar w:fldCharType="separate"/>
            </w:r>
            <w:r>
              <w:rPr>
                <w:noProof/>
              </w:rPr>
              <w:t>1</w:t>
            </w:r>
            <w:r>
              <w:rPr>
                <w:noProof/>
              </w:rPr>
              <w:fldChar w:fldCharType="end"/>
            </w:r>
          </w:hyperlink>
        </w:p>
        <w:p w14:paraId="00FF3FE3" w14:textId="77777777" w:rsidR="00701835" w:rsidRDefault="00701835">
          <w:pPr>
            <w:pStyle w:val="TOC1"/>
            <w:tabs>
              <w:tab w:val="right" w:leader="dot" w:pos="9350"/>
            </w:tabs>
            <w:rPr>
              <w:noProof/>
            </w:rPr>
          </w:pPr>
          <w:hyperlink w:anchor="_Toc224039923" w:history="1">
            <w:r w:rsidRPr="004757A9">
              <w:rPr>
                <w:rStyle w:val="Hyperlink"/>
                <w:noProof/>
              </w:rPr>
              <w:t>4. Mathematical Foundation</w:t>
            </w:r>
            <w:r>
              <w:rPr>
                <w:noProof/>
              </w:rPr>
              <w:tab/>
            </w:r>
            <w:r>
              <w:rPr>
                <w:noProof/>
              </w:rPr>
              <w:fldChar w:fldCharType="begin"/>
            </w:r>
            <w:r>
              <w:rPr>
                <w:noProof/>
              </w:rPr>
              <w:instrText xml:space="preserve"> PAGEREF _Toc224039923 \h </w:instrText>
            </w:r>
            <w:r>
              <w:rPr>
                <w:noProof/>
              </w:rPr>
            </w:r>
            <w:r>
              <w:rPr>
                <w:noProof/>
              </w:rPr>
              <w:fldChar w:fldCharType="separate"/>
            </w:r>
            <w:r>
              <w:rPr>
                <w:noProof/>
              </w:rPr>
              <w:t>1</w:t>
            </w:r>
            <w:r>
              <w:rPr>
                <w:noProof/>
              </w:rPr>
              <w:fldChar w:fldCharType="end"/>
            </w:r>
          </w:hyperlink>
        </w:p>
        <w:p w14:paraId="5B429CAA" w14:textId="77777777" w:rsidR="00701835" w:rsidRDefault="00701835">
          <w:pPr>
            <w:pStyle w:val="TOC2"/>
            <w:tabs>
              <w:tab w:val="right" w:leader="dot" w:pos="9350"/>
            </w:tabs>
            <w:rPr>
              <w:noProof/>
            </w:rPr>
          </w:pPr>
          <w:hyperlink w:anchor="_Toc224039924" w:history="1">
            <w:r w:rsidRPr="004757A9">
              <w:rPr>
                <w:rStyle w:val="Hyperlink"/>
                <w:noProof/>
              </w:rPr>
              <w:t>4.1 The Pricing Formula Chain</w:t>
            </w:r>
            <w:r>
              <w:rPr>
                <w:noProof/>
              </w:rPr>
              <w:tab/>
            </w:r>
            <w:r>
              <w:rPr>
                <w:noProof/>
              </w:rPr>
              <w:fldChar w:fldCharType="begin"/>
            </w:r>
            <w:r>
              <w:rPr>
                <w:noProof/>
              </w:rPr>
              <w:instrText xml:space="preserve"> PAGEREF _Toc224039924 \h </w:instrText>
            </w:r>
            <w:r>
              <w:rPr>
                <w:noProof/>
              </w:rPr>
            </w:r>
            <w:r>
              <w:rPr>
                <w:noProof/>
              </w:rPr>
              <w:fldChar w:fldCharType="separate"/>
            </w:r>
            <w:r>
              <w:rPr>
                <w:noProof/>
              </w:rPr>
              <w:t>1</w:t>
            </w:r>
            <w:r>
              <w:rPr>
                <w:noProof/>
              </w:rPr>
              <w:fldChar w:fldCharType="end"/>
            </w:r>
          </w:hyperlink>
        </w:p>
        <w:p w14:paraId="2580FE40" w14:textId="77777777" w:rsidR="00701835" w:rsidRDefault="00701835">
          <w:pPr>
            <w:pStyle w:val="TOC3"/>
            <w:tabs>
              <w:tab w:val="right" w:leader="dot" w:pos="9350"/>
            </w:tabs>
            <w:rPr>
              <w:noProof/>
            </w:rPr>
          </w:pPr>
          <w:hyperlink w:anchor="_Toc224039925" w:history="1">
            <w:r w:rsidRPr="004757A9">
              <w:rPr>
                <w:rStyle w:val="Hyperlink"/>
                <w:noProof/>
              </w:rPr>
              <w:t>Stage 1: Frequency (λ)</w:t>
            </w:r>
            <w:r>
              <w:rPr>
                <w:noProof/>
              </w:rPr>
              <w:tab/>
            </w:r>
            <w:r>
              <w:rPr>
                <w:noProof/>
              </w:rPr>
              <w:fldChar w:fldCharType="begin"/>
            </w:r>
            <w:r>
              <w:rPr>
                <w:noProof/>
              </w:rPr>
              <w:instrText xml:space="preserve"> PAGEREF _Toc224039925 \h </w:instrText>
            </w:r>
            <w:r>
              <w:rPr>
                <w:noProof/>
              </w:rPr>
            </w:r>
            <w:r>
              <w:rPr>
                <w:noProof/>
              </w:rPr>
              <w:fldChar w:fldCharType="separate"/>
            </w:r>
            <w:r>
              <w:rPr>
                <w:noProof/>
              </w:rPr>
              <w:t>1</w:t>
            </w:r>
            <w:r>
              <w:rPr>
                <w:noProof/>
              </w:rPr>
              <w:fldChar w:fldCharType="end"/>
            </w:r>
          </w:hyperlink>
        </w:p>
        <w:p w14:paraId="60A6B00B" w14:textId="77777777" w:rsidR="00701835" w:rsidRDefault="00701835">
          <w:pPr>
            <w:pStyle w:val="TOC3"/>
            <w:tabs>
              <w:tab w:val="right" w:leader="dot" w:pos="9350"/>
            </w:tabs>
            <w:rPr>
              <w:noProof/>
            </w:rPr>
          </w:pPr>
          <w:hyperlink w:anchor="_Toc224039926" w:history="1">
            <w:r w:rsidRPr="004757A9">
              <w:rPr>
                <w:rStyle w:val="Hyperlink"/>
                <w:noProof/>
              </w:rPr>
              <w:t>Stage 2: Severity (μ)</w:t>
            </w:r>
            <w:r>
              <w:rPr>
                <w:noProof/>
              </w:rPr>
              <w:tab/>
            </w:r>
            <w:r>
              <w:rPr>
                <w:noProof/>
              </w:rPr>
              <w:fldChar w:fldCharType="begin"/>
            </w:r>
            <w:r>
              <w:rPr>
                <w:noProof/>
              </w:rPr>
              <w:instrText xml:space="preserve"> PAGEREF _Toc224039926 \h </w:instrText>
            </w:r>
            <w:r>
              <w:rPr>
                <w:noProof/>
              </w:rPr>
            </w:r>
            <w:r>
              <w:rPr>
                <w:noProof/>
              </w:rPr>
              <w:fldChar w:fldCharType="separate"/>
            </w:r>
            <w:r>
              <w:rPr>
                <w:noProof/>
              </w:rPr>
              <w:t>1</w:t>
            </w:r>
            <w:r>
              <w:rPr>
                <w:noProof/>
              </w:rPr>
              <w:fldChar w:fldCharType="end"/>
            </w:r>
          </w:hyperlink>
        </w:p>
        <w:p w14:paraId="75BC8B2E" w14:textId="77777777" w:rsidR="00701835" w:rsidRDefault="00701835">
          <w:pPr>
            <w:pStyle w:val="TOC3"/>
            <w:tabs>
              <w:tab w:val="right" w:leader="dot" w:pos="9350"/>
            </w:tabs>
            <w:rPr>
              <w:noProof/>
            </w:rPr>
          </w:pPr>
          <w:hyperlink w:anchor="_Toc224039927" w:history="1">
            <w:r w:rsidRPr="004757A9">
              <w:rPr>
                <w:rStyle w:val="Hyperlink"/>
                <w:noProof/>
              </w:rPr>
              <w:t>Stage 3: Interaction Multiplier (M̂)</w:t>
            </w:r>
            <w:r>
              <w:rPr>
                <w:noProof/>
              </w:rPr>
              <w:tab/>
            </w:r>
            <w:r>
              <w:rPr>
                <w:noProof/>
              </w:rPr>
              <w:fldChar w:fldCharType="begin"/>
            </w:r>
            <w:r>
              <w:rPr>
                <w:noProof/>
              </w:rPr>
              <w:instrText xml:space="preserve"> PAGEREF _Toc224039927 \h </w:instrText>
            </w:r>
            <w:r>
              <w:rPr>
                <w:noProof/>
              </w:rPr>
            </w:r>
            <w:r>
              <w:rPr>
                <w:noProof/>
              </w:rPr>
              <w:fldChar w:fldCharType="separate"/>
            </w:r>
            <w:r>
              <w:rPr>
                <w:noProof/>
              </w:rPr>
              <w:t>1</w:t>
            </w:r>
            <w:r>
              <w:rPr>
                <w:noProof/>
              </w:rPr>
              <w:fldChar w:fldCharType="end"/>
            </w:r>
          </w:hyperlink>
        </w:p>
        <w:p w14:paraId="5D346735" w14:textId="77777777" w:rsidR="00701835" w:rsidRDefault="00701835">
          <w:pPr>
            <w:pStyle w:val="TOC3"/>
            <w:tabs>
              <w:tab w:val="right" w:leader="dot" w:pos="9350"/>
            </w:tabs>
            <w:rPr>
              <w:noProof/>
            </w:rPr>
          </w:pPr>
          <w:hyperlink w:anchor="_Toc224039928" w:history="1">
            <w:r w:rsidRPr="004757A9">
              <w:rPr>
                <w:rStyle w:val="Hyperlink"/>
                <w:noProof/>
              </w:rPr>
              <w:t>Stage 4: Expected Loss and Premium</w:t>
            </w:r>
            <w:r>
              <w:rPr>
                <w:noProof/>
              </w:rPr>
              <w:tab/>
            </w:r>
            <w:r>
              <w:rPr>
                <w:noProof/>
              </w:rPr>
              <w:fldChar w:fldCharType="begin"/>
            </w:r>
            <w:r>
              <w:rPr>
                <w:noProof/>
              </w:rPr>
              <w:instrText xml:space="preserve"> PAGEREF _Toc224039928 \h </w:instrText>
            </w:r>
            <w:r>
              <w:rPr>
                <w:noProof/>
              </w:rPr>
            </w:r>
            <w:r>
              <w:rPr>
                <w:noProof/>
              </w:rPr>
              <w:fldChar w:fldCharType="separate"/>
            </w:r>
            <w:r>
              <w:rPr>
                <w:noProof/>
              </w:rPr>
              <w:t>1</w:t>
            </w:r>
            <w:r>
              <w:rPr>
                <w:noProof/>
              </w:rPr>
              <w:fldChar w:fldCharType="end"/>
            </w:r>
          </w:hyperlink>
        </w:p>
        <w:p w14:paraId="3E685411" w14:textId="77777777" w:rsidR="00701835" w:rsidRDefault="00701835">
          <w:pPr>
            <w:pStyle w:val="TOC2"/>
            <w:tabs>
              <w:tab w:val="right" w:leader="dot" w:pos="9350"/>
            </w:tabs>
            <w:rPr>
              <w:noProof/>
            </w:rPr>
          </w:pPr>
          <w:hyperlink w:anchor="_Toc224039929" w:history="1">
            <w:r w:rsidRPr="004757A9">
              <w:rPr>
                <w:rStyle w:val="Hyperlink"/>
                <w:noProof/>
              </w:rPr>
              <w:t>4.2 Risk Scoring: Two Complementary Views</w:t>
            </w:r>
            <w:r>
              <w:rPr>
                <w:noProof/>
              </w:rPr>
              <w:tab/>
            </w:r>
            <w:r>
              <w:rPr>
                <w:noProof/>
              </w:rPr>
              <w:fldChar w:fldCharType="begin"/>
            </w:r>
            <w:r>
              <w:rPr>
                <w:noProof/>
              </w:rPr>
              <w:instrText xml:space="preserve"> PAGEREF _Toc224039929 \h </w:instrText>
            </w:r>
            <w:r>
              <w:rPr>
                <w:noProof/>
              </w:rPr>
            </w:r>
            <w:r>
              <w:rPr>
                <w:noProof/>
              </w:rPr>
              <w:fldChar w:fldCharType="separate"/>
            </w:r>
            <w:r>
              <w:rPr>
                <w:noProof/>
              </w:rPr>
              <w:t>1</w:t>
            </w:r>
            <w:r>
              <w:rPr>
                <w:noProof/>
              </w:rPr>
              <w:fldChar w:fldCharType="end"/>
            </w:r>
          </w:hyperlink>
        </w:p>
        <w:p w14:paraId="436DD4A9" w14:textId="77777777" w:rsidR="00701835" w:rsidRDefault="00701835">
          <w:pPr>
            <w:pStyle w:val="TOC3"/>
            <w:tabs>
              <w:tab w:val="right" w:leader="dot" w:pos="9350"/>
            </w:tabs>
            <w:rPr>
              <w:noProof/>
            </w:rPr>
          </w:pPr>
          <w:hyperlink w:anchor="_Toc224039930" w:history="1">
            <w:r w:rsidRPr="004757A9">
              <w:rPr>
                <w:rStyle w:val="Hyperlink"/>
                <w:noProof/>
              </w:rPr>
              <w:t>4.2.1 Score A1 — Pure Premium Score (Authoritative)</w:t>
            </w:r>
            <w:r>
              <w:rPr>
                <w:noProof/>
              </w:rPr>
              <w:tab/>
            </w:r>
            <w:r>
              <w:rPr>
                <w:noProof/>
              </w:rPr>
              <w:fldChar w:fldCharType="begin"/>
            </w:r>
            <w:r>
              <w:rPr>
                <w:noProof/>
              </w:rPr>
              <w:instrText xml:space="preserve"> PAGEREF _Toc224039930 \h </w:instrText>
            </w:r>
            <w:r>
              <w:rPr>
                <w:noProof/>
              </w:rPr>
            </w:r>
            <w:r>
              <w:rPr>
                <w:noProof/>
              </w:rPr>
              <w:fldChar w:fldCharType="separate"/>
            </w:r>
            <w:r>
              <w:rPr>
                <w:noProof/>
              </w:rPr>
              <w:t>1</w:t>
            </w:r>
            <w:r>
              <w:rPr>
                <w:noProof/>
              </w:rPr>
              <w:fldChar w:fldCharType="end"/>
            </w:r>
          </w:hyperlink>
        </w:p>
        <w:p w14:paraId="678431FB" w14:textId="77777777" w:rsidR="00701835" w:rsidRDefault="00701835">
          <w:pPr>
            <w:pStyle w:val="TOC3"/>
            <w:tabs>
              <w:tab w:val="right" w:leader="dot" w:pos="9350"/>
            </w:tabs>
            <w:rPr>
              <w:noProof/>
            </w:rPr>
          </w:pPr>
          <w:hyperlink w:anchor="_Toc224039931" w:history="1">
            <w:r w:rsidRPr="004757A9">
              <w:rPr>
                <w:rStyle w:val="Hyperlink"/>
                <w:noProof/>
              </w:rPr>
              <w:t>4.2.2 Score A2 — Component Score (Diagnostic, Display-Only)</w:t>
            </w:r>
            <w:r>
              <w:rPr>
                <w:noProof/>
              </w:rPr>
              <w:tab/>
            </w:r>
            <w:r>
              <w:rPr>
                <w:noProof/>
              </w:rPr>
              <w:fldChar w:fldCharType="begin"/>
            </w:r>
            <w:r>
              <w:rPr>
                <w:noProof/>
              </w:rPr>
              <w:instrText xml:space="preserve"> PAGEREF _Toc224039931 \h </w:instrText>
            </w:r>
            <w:r>
              <w:rPr>
                <w:noProof/>
              </w:rPr>
            </w:r>
            <w:r>
              <w:rPr>
                <w:noProof/>
              </w:rPr>
              <w:fldChar w:fldCharType="separate"/>
            </w:r>
            <w:r>
              <w:rPr>
                <w:noProof/>
              </w:rPr>
              <w:t>1</w:t>
            </w:r>
            <w:r>
              <w:rPr>
                <w:noProof/>
              </w:rPr>
              <w:fldChar w:fldCharType="end"/>
            </w:r>
          </w:hyperlink>
        </w:p>
        <w:p w14:paraId="557E5B2D" w14:textId="77777777" w:rsidR="00701835" w:rsidRDefault="00701835">
          <w:pPr>
            <w:pStyle w:val="TOC2"/>
            <w:tabs>
              <w:tab w:val="right" w:leader="dot" w:pos="9350"/>
            </w:tabs>
            <w:rPr>
              <w:noProof/>
            </w:rPr>
          </w:pPr>
          <w:hyperlink w:anchor="_Toc224039932" w:history="1">
            <w:r w:rsidRPr="004757A9">
              <w:rPr>
                <w:rStyle w:val="Hyperlink"/>
                <w:noProof/>
              </w:rPr>
              <w:t>4.3 Risk Band Classification</w:t>
            </w:r>
            <w:r>
              <w:rPr>
                <w:noProof/>
              </w:rPr>
              <w:tab/>
            </w:r>
            <w:r>
              <w:rPr>
                <w:noProof/>
              </w:rPr>
              <w:fldChar w:fldCharType="begin"/>
            </w:r>
            <w:r>
              <w:rPr>
                <w:noProof/>
              </w:rPr>
              <w:instrText xml:space="preserve"> PAGEREF _Toc224039932 \h </w:instrText>
            </w:r>
            <w:r>
              <w:rPr>
                <w:noProof/>
              </w:rPr>
            </w:r>
            <w:r>
              <w:rPr>
                <w:noProof/>
              </w:rPr>
              <w:fldChar w:fldCharType="separate"/>
            </w:r>
            <w:r>
              <w:rPr>
                <w:noProof/>
              </w:rPr>
              <w:t>1</w:t>
            </w:r>
            <w:r>
              <w:rPr>
                <w:noProof/>
              </w:rPr>
              <w:fldChar w:fldCharType="end"/>
            </w:r>
          </w:hyperlink>
        </w:p>
        <w:p w14:paraId="6B7CA3E3" w14:textId="77777777" w:rsidR="00701835" w:rsidRDefault="00701835">
          <w:pPr>
            <w:pStyle w:val="TOC2"/>
            <w:tabs>
              <w:tab w:val="right" w:leader="dot" w:pos="9350"/>
            </w:tabs>
            <w:rPr>
              <w:noProof/>
            </w:rPr>
          </w:pPr>
          <w:hyperlink w:anchor="_Toc224039933" w:history="1">
            <w:r w:rsidRPr="004757A9">
              <w:rPr>
                <w:rStyle w:val="Hyperlink"/>
                <w:noProof/>
              </w:rPr>
              <w:t>4.4 Interaction Term Mathematics</w:t>
            </w:r>
            <w:r>
              <w:rPr>
                <w:noProof/>
              </w:rPr>
              <w:tab/>
            </w:r>
            <w:r>
              <w:rPr>
                <w:noProof/>
              </w:rPr>
              <w:fldChar w:fldCharType="begin"/>
            </w:r>
            <w:r>
              <w:rPr>
                <w:noProof/>
              </w:rPr>
              <w:instrText xml:space="preserve"> PAGEREF _Toc224039933 \h </w:instrText>
            </w:r>
            <w:r>
              <w:rPr>
                <w:noProof/>
              </w:rPr>
            </w:r>
            <w:r>
              <w:rPr>
                <w:noProof/>
              </w:rPr>
              <w:fldChar w:fldCharType="separate"/>
            </w:r>
            <w:r>
              <w:rPr>
                <w:noProof/>
              </w:rPr>
              <w:t>1</w:t>
            </w:r>
            <w:r>
              <w:rPr>
                <w:noProof/>
              </w:rPr>
              <w:fldChar w:fldCharType="end"/>
            </w:r>
          </w:hyperlink>
        </w:p>
        <w:p w14:paraId="27A833CD" w14:textId="77777777" w:rsidR="00701835" w:rsidRDefault="00701835">
          <w:pPr>
            <w:pStyle w:val="TOC2"/>
            <w:tabs>
              <w:tab w:val="right" w:leader="dot" w:pos="9350"/>
            </w:tabs>
            <w:rPr>
              <w:noProof/>
            </w:rPr>
          </w:pPr>
          <w:hyperlink w:anchor="_Toc224039934" w:history="1">
            <w:r w:rsidRPr="004757A9">
              <w:rPr>
                <w:rStyle w:val="Hyperlink"/>
                <w:noProof/>
              </w:rPr>
              <w:t>4.5 Statistical Validation</w:t>
            </w:r>
            <w:r>
              <w:rPr>
                <w:noProof/>
              </w:rPr>
              <w:tab/>
            </w:r>
            <w:r>
              <w:rPr>
                <w:noProof/>
              </w:rPr>
              <w:fldChar w:fldCharType="begin"/>
            </w:r>
            <w:r>
              <w:rPr>
                <w:noProof/>
              </w:rPr>
              <w:instrText xml:space="preserve"> PAGEREF _Toc224039934 \h </w:instrText>
            </w:r>
            <w:r>
              <w:rPr>
                <w:noProof/>
              </w:rPr>
            </w:r>
            <w:r>
              <w:rPr>
                <w:noProof/>
              </w:rPr>
              <w:fldChar w:fldCharType="separate"/>
            </w:r>
            <w:r>
              <w:rPr>
                <w:noProof/>
              </w:rPr>
              <w:t>1</w:t>
            </w:r>
            <w:r>
              <w:rPr>
                <w:noProof/>
              </w:rPr>
              <w:fldChar w:fldCharType="end"/>
            </w:r>
          </w:hyperlink>
        </w:p>
        <w:p w14:paraId="7AD80E85" w14:textId="77777777" w:rsidR="00701835" w:rsidRDefault="00701835">
          <w:pPr>
            <w:pStyle w:val="TOC1"/>
            <w:tabs>
              <w:tab w:val="right" w:leader="dot" w:pos="9350"/>
            </w:tabs>
            <w:rPr>
              <w:noProof/>
            </w:rPr>
          </w:pPr>
          <w:hyperlink w:anchor="_Toc224039935" w:history="1">
            <w:r w:rsidRPr="004757A9">
              <w:rPr>
                <w:rStyle w:val="Hyperlink"/>
                <w:noProof/>
              </w:rPr>
              <w:t>5. Application Walkthrough: Tab-by-Tab Reference</w:t>
            </w:r>
            <w:r>
              <w:rPr>
                <w:noProof/>
              </w:rPr>
              <w:tab/>
            </w:r>
            <w:r>
              <w:rPr>
                <w:noProof/>
              </w:rPr>
              <w:fldChar w:fldCharType="begin"/>
            </w:r>
            <w:r>
              <w:rPr>
                <w:noProof/>
              </w:rPr>
              <w:instrText xml:space="preserve"> PAGEREF _Toc224039935 \h </w:instrText>
            </w:r>
            <w:r>
              <w:rPr>
                <w:noProof/>
              </w:rPr>
            </w:r>
            <w:r>
              <w:rPr>
                <w:noProof/>
              </w:rPr>
              <w:fldChar w:fldCharType="separate"/>
            </w:r>
            <w:r>
              <w:rPr>
                <w:noProof/>
              </w:rPr>
              <w:t>1</w:t>
            </w:r>
            <w:r>
              <w:rPr>
                <w:noProof/>
              </w:rPr>
              <w:fldChar w:fldCharType="end"/>
            </w:r>
          </w:hyperlink>
        </w:p>
        <w:p w14:paraId="4DB1F65B" w14:textId="77777777" w:rsidR="00701835" w:rsidRDefault="00701835">
          <w:pPr>
            <w:pStyle w:val="TOC2"/>
            <w:tabs>
              <w:tab w:val="right" w:leader="dot" w:pos="9350"/>
            </w:tabs>
            <w:rPr>
              <w:noProof/>
            </w:rPr>
          </w:pPr>
          <w:hyperlink w:anchor="_Toc224039936" w:history="1">
            <w:r w:rsidRPr="004757A9">
              <w:rPr>
                <w:rStyle w:val="Hyperlink"/>
                <w:noProof/>
              </w:rPr>
              <w:t>5.1 Sidebar: Configuration Panel</w:t>
            </w:r>
            <w:r>
              <w:rPr>
                <w:noProof/>
              </w:rPr>
              <w:tab/>
            </w:r>
            <w:r>
              <w:rPr>
                <w:noProof/>
              </w:rPr>
              <w:fldChar w:fldCharType="begin"/>
            </w:r>
            <w:r>
              <w:rPr>
                <w:noProof/>
              </w:rPr>
              <w:instrText xml:space="preserve"> PAGEREF _Toc224039936 \h </w:instrText>
            </w:r>
            <w:r>
              <w:rPr>
                <w:noProof/>
              </w:rPr>
            </w:r>
            <w:r>
              <w:rPr>
                <w:noProof/>
              </w:rPr>
              <w:fldChar w:fldCharType="separate"/>
            </w:r>
            <w:r>
              <w:rPr>
                <w:noProof/>
              </w:rPr>
              <w:t>1</w:t>
            </w:r>
            <w:r>
              <w:rPr>
                <w:noProof/>
              </w:rPr>
              <w:fldChar w:fldCharType="end"/>
            </w:r>
          </w:hyperlink>
        </w:p>
        <w:p w14:paraId="3F44EC95" w14:textId="77777777" w:rsidR="00701835" w:rsidRDefault="00701835">
          <w:pPr>
            <w:pStyle w:val="TOC3"/>
            <w:tabs>
              <w:tab w:val="right" w:leader="dot" w:pos="9350"/>
            </w:tabs>
            <w:rPr>
              <w:noProof/>
            </w:rPr>
          </w:pPr>
          <w:hyperlink w:anchor="_Toc224039937" w:history="1">
            <w:r w:rsidRPr="004757A9">
              <w:rPr>
                <w:rStyle w:val="Hyperlink"/>
                <w:noProof/>
              </w:rPr>
              <w:t>Credit Score Suppression</w:t>
            </w:r>
            <w:r>
              <w:rPr>
                <w:noProof/>
              </w:rPr>
              <w:tab/>
            </w:r>
            <w:r>
              <w:rPr>
                <w:noProof/>
              </w:rPr>
              <w:fldChar w:fldCharType="begin"/>
            </w:r>
            <w:r>
              <w:rPr>
                <w:noProof/>
              </w:rPr>
              <w:instrText xml:space="preserve"> PAGEREF _Toc224039937 \h </w:instrText>
            </w:r>
            <w:r>
              <w:rPr>
                <w:noProof/>
              </w:rPr>
            </w:r>
            <w:r>
              <w:rPr>
                <w:noProof/>
              </w:rPr>
              <w:fldChar w:fldCharType="separate"/>
            </w:r>
            <w:r>
              <w:rPr>
                <w:noProof/>
              </w:rPr>
              <w:t>1</w:t>
            </w:r>
            <w:r>
              <w:rPr>
                <w:noProof/>
              </w:rPr>
              <w:fldChar w:fldCharType="end"/>
            </w:r>
          </w:hyperlink>
        </w:p>
        <w:p w14:paraId="5234DCB4" w14:textId="77777777" w:rsidR="00701835" w:rsidRDefault="00701835">
          <w:pPr>
            <w:pStyle w:val="TOC2"/>
            <w:tabs>
              <w:tab w:val="right" w:leader="dot" w:pos="9350"/>
            </w:tabs>
            <w:rPr>
              <w:noProof/>
            </w:rPr>
          </w:pPr>
          <w:hyperlink w:anchor="_Toc224039938" w:history="1">
            <w:r w:rsidRPr="004757A9">
              <w:rPr>
                <w:rStyle w:val="Hyperlink"/>
                <w:noProof/>
              </w:rPr>
              <w:t>5.2 Header Banner</w:t>
            </w:r>
            <w:r>
              <w:rPr>
                <w:noProof/>
              </w:rPr>
              <w:tab/>
            </w:r>
            <w:r>
              <w:rPr>
                <w:noProof/>
              </w:rPr>
              <w:fldChar w:fldCharType="begin"/>
            </w:r>
            <w:r>
              <w:rPr>
                <w:noProof/>
              </w:rPr>
              <w:instrText xml:space="preserve"> PAGEREF _Toc224039938 \h </w:instrText>
            </w:r>
            <w:r>
              <w:rPr>
                <w:noProof/>
              </w:rPr>
            </w:r>
            <w:r>
              <w:rPr>
                <w:noProof/>
              </w:rPr>
              <w:fldChar w:fldCharType="separate"/>
            </w:r>
            <w:r>
              <w:rPr>
                <w:noProof/>
              </w:rPr>
              <w:t>1</w:t>
            </w:r>
            <w:r>
              <w:rPr>
                <w:noProof/>
              </w:rPr>
              <w:fldChar w:fldCharType="end"/>
            </w:r>
          </w:hyperlink>
        </w:p>
        <w:p w14:paraId="5103D7A8" w14:textId="77777777" w:rsidR="00701835" w:rsidRDefault="00701835">
          <w:pPr>
            <w:pStyle w:val="TOC2"/>
            <w:tabs>
              <w:tab w:val="right" w:leader="dot" w:pos="9350"/>
            </w:tabs>
            <w:rPr>
              <w:noProof/>
            </w:rPr>
          </w:pPr>
          <w:hyperlink w:anchor="_Toc224039939" w:history="1">
            <w:r w:rsidRPr="004757A9">
              <w:rPr>
                <w:rStyle w:val="Hyperlink"/>
                <w:noProof/>
              </w:rPr>
              <w:t>5.3 Tab 1: Risk Scoring Engine</w:t>
            </w:r>
            <w:r>
              <w:rPr>
                <w:noProof/>
              </w:rPr>
              <w:tab/>
            </w:r>
            <w:r>
              <w:rPr>
                <w:noProof/>
              </w:rPr>
              <w:fldChar w:fldCharType="begin"/>
            </w:r>
            <w:r>
              <w:rPr>
                <w:noProof/>
              </w:rPr>
              <w:instrText xml:space="preserve"> PAGEREF _Toc224039939 \h </w:instrText>
            </w:r>
            <w:r>
              <w:rPr>
                <w:noProof/>
              </w:rPr>
            </w:r>
            <w:r>
              <w:rPr>
                <w:noProof/>
              </w:rPr>
              <w:fldChar w:fldCharType="separate"/>
            </w:r>
            <w:r>
              <w:rPr>
                <w:noProof/>
              </w:rPr>
              <w:t>1</w:t>
            </w:r>
            <w:r>
              <w:rPr>
                <w:noProof/>
              </w:rPr>
              <w:fldChar w:fldCharType="end"/>
            </w:r>
          </w:hyperlink>
        </w:p>
        <w:p w14:paraId="1B7521F3" w14:textId="77777777" w:rsidR="00701835" w:rsidRDefault="00701835">
          <w:pPr>
            <w:pStyle w:val="TOC3"/>
            <w:tabs>
              <w:tab w:val="right" w:leader="dot" w:pos="9350"/>
            </w:tabs>
            <w:rPr>
              <w:noProof/>
            </w:rPr>
          </w:pPr>
          <w:hyperlink w:anchor="_Toc224039940" w:history="1">
            <w:r w:rsidRPr="004757A9">
              <w:rPr>
                <w:rStyle w:val="Hyperlink"/>
                <w:noProof/>
              </w:rPr>
              <w:t>Objective</w:t>
            </w:r>
            <w:r>
              <w:rPr>
                <w:noProof/>
              </w:rPr>
              <w:tab/>
            </w:r>
            <w:r>
              <w:rPr>
                <w:noProof/>
              </w:rPr>
              <w:fldChar w:fldCharType="begin"/>
            </w:r>
            <w:r>
              <w:rPr>
                <w:noProof/>
              </w:rPr>
              <w:instrText xml:space="preserve"> PAGEREF _Toc224039940 \h </w:instrText>
            </w:r>
            <w:r>
              <w:rPr>
                <w:noProof/>
              </w:rPr>
            </w:r>
            <w:r>
              <w:rPr>
                <w:noProof/>
              </w:rPr>
              <w:fldChar w:fldCharType="separate"/>
            </w:r>
            <w:r>
              <w:rPr>
                <w:noProof/>
              </w:rPr>
              <w:t>1</w:t>
            </w:r>
            <w:r>
              <w:rPr>
                <w:noProof/>
              </w:rPr>
              <w:fldChar w:fldCharType="end"/>
            </w:r>
          </w:hyperlink>
        </w:p>
        <w:p w14:paraId="77A4198D" w14:textId="77777777" w:rsidR="00701835" w:rsidRDefault="00701835">
          <w:pPr>
            <w:pStyle w:val="TOC2"/>
            <w:tabs>
              <w:tab w:val="right" w:leader="dot" w:pos="9350"/>
            </w:tabs>
            <w:rPr>
              <w:noProof/>
            </w:rPr>
          </w:pPr>
          <w:hyperlink w:anchor="_Toc224039941" w:history="1">
            <w:r w:rsidRPr="004757A9">
              <w:rPr>
                <w:rStyle w:val="Hyperlink"/>
                <w:noProof/>
              </w:rPr>
              <w:t>5.4 Tab 2: GLM + M̂ Story</w:t>
            </w:r>
            <w:r>
              <w:rPr>
                <w:noProof/>
              </w:rPr>
              <w:tab/>
            </w:r>
            <w:r>
              <w:rPr>
                <w:noProof/>
              </w:rPr>
              <w:fldChar w:fldCharType="begin"/>
            </w:r>
            <w:r>
              <w:rPr>
                <w:noProof/>
              </w:rPr>
              <w:instrText xml:space="preserve"> PAGEREF _Toc224039941 \h </w:instrText>
            </w:r>
            <w:r>
              <w:rPr>
                <w:noProof/>
              </w:rPr>
            </w:r>
            <w:r>
              <w:rPr>
                <w:noProof/>
              </w:rPr>
              <w:fldChar w:fldCharType="separate"/>
            </w:r>
            <w:r>
              <w:rPr>
                <w:noProof/>
              </w:rPr>
              <w:t>1</w:t>
            </w:r>
            <w:r>
              <w:rPr>
                <w:noProof/>
              </w:rPr>
              <w:fldChar w:fldCharType="end"/>
            </w:r>
          </w:hyperlink>
        </w:p>
        <w:p w14:paraId="6D7531DA" w14:textId="77777777" w:rsidR="00701835" w:rsidRDefault="00701835">
          <w:pPr>
            <w:pStyle w:val="TOC3"/>
            <w:tabs>
              <w:tab w:val="right" w:leader="dot" w:pos="9350"/>
            </w:tabs>
            <w:rPr>
              <w:noProof/>
            </w:rPr>
          </w:pPr>
          <w:hyperlink w:anchor="_Toc224039942" w:history="1">
            <w:r w:rsidRPr="004757A9">
              <w:rPr>
                <w:rStyle w:val="Hyperlink"/>
                <w:noProof/>
              </w:rPr>
              <w:t>Objective</w:t>
            </w:r>
            <w:r>
              <w:rPr>
                <w:noProof/>
              </w:rPr>
              <w:tab/>
            </w:r>
            <w:r>
              <w:rPr>
                <w:noProof/>
              </w:rPr>
              <w:fldChar w:fldCharType="begin"/>
            </w:r>
            <w:r>
              <w:rPr>
                <w:noProof/>
              </w:rPr>
              <w:instrText xml:space="preserve"> PAGEREF _Toc224039942 \h </w:instrText>
            </w:r>
            <w:r>
              <w:rPr>
                <w:noProof/>
              </w:rPr>
            </w:r>
            <w:r>
              <w:rPr>
                <w:noProof/>
              </w:rPr>
              <w:fldChar w:fldCharType="separate"/>
            </w:r>
            <w:r>
              <w:rPr>
                <w:noProof/>
              </w:rPr>
              <w:t>1</w:t>
            </w:r>
            <w:r>
              <w:rPr>
                <w:noProof/>
              </w:rPr>
              <w:fldChar w:fldCharType="end"/>
            </w:r>
          </w:hyperlink>
        </w:p>
        <w:p w14:paraId="44066D4F" w14:textId="77777777" w:rsidR="00701835" w:rsidRDefault="00701835">
          <w:pPr>
            <w:pStyle w:val="TOC2"/>
            <w:tabs>
              <w:tab w:val="right" w:leader="dot" w:pos="9350"/>
            </w:tabs>
            <w:rPr>
              <w:noProof/>
            </w:rPr>
          </w:pPr>
          <w:hyperlink w:anchor="_Toc224039943" w:history="1">
            <w:r w:rsidRPr="004757A9">
              <w:rPr>
                <w:rStyle w:val="Hyperlink"/>
                <w:noProof/>
              </w:rPr>
              <w:t>5.5 Tab 3: What-If Simulator</w:t>
            </w:r>
            <w:r>
              <w:rPr>
                <w:noProof/>
              </w:rPr>
              <w:tab/>
            </w:r>
            <w:r>
              <w:rPr>
                <w:noProof/>
              </w:rPr>
              <w:fldChar w:fldCharType="begin"/>
            </w:r>
            <w:r>
              <w:rPr>
                <w:noProof/>
              </w:rPr>
              <w:instrText xml:space="preserve"> PAGEREF _Toc224039943 \h </w:instrText>
            </w:r>
            <w:r>
              <w:rPr>
                <w:noProof/>
              </w:rPr>
            </w:r>
            <w:r>
              <w:rPr>
                <w:noProof/>
              </w:rPr>
              <w:fldChar w:fldCharType="separate"/>
            </w:r>
            <w:r>
              <w:rPr>
                <w:noProof/>
              </w:rPr>
              <w:t>1</w:t>
            </w:r>
            <w:r>
              <w:rPr>
                <w:noProof/>
              </w:rPr>
              <w:fldChar w:fldCharType="end"/>
            </w:r>
          </w:hyperlink>
        </w:p>
        <w:p w14:paraId="459C45F1" w14:textId="77777777" w:rsidR="00701835" w:rsidRDefault="00701835">
          <w:pPr>
            <w:pStyle w:val="TOC2"/>
            <w:tabs>
              <w:tab w:val="right" w:leader="dot" w:pos="9350"/>
            </w:tabs>
            <w:rPr>
              <w:noProof/>
            </w:rPr>
          </w:pPr>
          <w:hyperlink w:anchor="_Toc224039944" w:history="1">
            <w:r w:rsidRPr="004757A9">
              <w:rPr>
                <w:rStyle w:val="Hyperlink"/>
                <w:noProof/>
              </w:rPr>
              <w:t>5.6 Tab 4: Portfolio &amp; Performance</w:t>
            </w:r>
            <w:r>
              <w:rPr>
                <w:noProof/>
              </w:rPr>
              <w:tab/>
            </w:r>
            <w:r>
              <w:rPr>
                <w:noProof/>
              </w:rPr>
              <w:fldChar w:fldCharType="begin"/>
            </w:r>
            <w:r>
              <w:rPr>
                <w:noProof/>
              </w:rPr>
              <w:instrText xml:space="preserve"> PAGEREF _Toc224039944 \h </w:instrText>
            </w:r>
            <w:r>
              <w:rPr>
                <w:noProof/>
              </w:rPr>
            </w:r>
            <w:r>
              <w:rPr>
                <w:noProof/>
              </w:rPr>
              <w:fldChar w:fldCharType="separate"/>
            </w:r>
            <w:r>
              <w:rPr>
                <w:noProof/>
              </w:rPr>
              <w:t>1</w:t>
            </w:r>
            <w:r>
              <w:rPr>
                <w:noProof/>
              </w:rPr>
              <w:fldChar w:fldCharType="end"/>
            </w:r>
          </w:hyperlink>
        </w:p>
        <w:p w14:paraId="17340B04" w14:textId="77777777" w:rsidR="00701835" w:rsidRDefault="00701835">
          <w:pPr>
            <w:pStyle w:val="TOC3"/>
            <w:tabs>
              <w:tab w:val="right" w:leader="dot" w:pos="9350"/>
            </w:tabs>
            <w:rPr>
              <w:noProof/>
            </w:rPr>
          </w:pPr>
          <w:hyperlink w:anchor="_Toc224039945" w:history="1">
            <w:r w:rsidRPr="004757A9">
              <w:rPr>
                <w:rStyle w:val="Hyperlink"/>
                <w:noProof/>
              </w:rPr>
              <w:t>Sub-tab 4a: Portfolio Overview</w:t>
            </w:r>
            <w:r>
              <w:rPr>
                <w:noProof/>
              </w:rPr>
              <w:tab/>
            </w:r>
            <w:r>
              <w:rPr>
                <w:noProof/>
              </w:rPr>
              <w:fldChar w:fldCharType="begin"/>
            </w:r>
            <w:r>
              <w:rPr>
                <w:noProof/>
              </w:rPr>
              <w:instrText xml:space="preserve"> PAGEREF _Toc224039945 \h </w:instrText>
            </w:r>
            <w:r>
              <w:rPr>
                <w:noProof/>
              </w:rPr>
            </w:r>
            <w:r>
              <w:rPr>
                <w:noProof/>
              </w:rPr>
              <w:fldChar w:fldCharType="separate"/>
            </w:r>
            <w:r>
              <w:rPr>
                <w:noProof/>
              </w:rPr>
              <w:t>1</w:t>
            </w:r>
            <w:r>
              <w:rPr>
                <w:noProof/>
              </w:rPr>
              <w:fldChar w:fldCharType="end"/>
            </w:r>
          </w:hyperlink>
        </w:p>
        <w:p w14:paraId="42975179" w14:textId="77777777" w:rsidR="00701835" w:rsidRDefault="00701835">
          <w:pPr>
            <w:pStyle w:val="TOC3"/>
            <w:tabs>
              <w:tab w:val="right" w:leader="dot" w:pos="9350"/>
            </w:tabs>
            <w:rPr>
              <w:noProof/>
            </w:rPr>
          </w:pPr>
          <w:hyperlink w:anchor="_Toc224039946" w:history="1">
            <w:r w:rsidRPr="004757A9">
              <w:rPr>
                <w:rStyle w:val="Hyperlink"/>
                <w:noProof/>
              </w:rPr>
              <w:t>Sub-tab 4b: Business Impact</w:t>
            </w:r>
            <w:r>
              <w:rPr>
                <w:noProof/>
              </w:rPr>
              <w:tab/>
            </w:r>
            <w:r>
              <w:rPr>
                <w:noProof/>
              </w:rPr>
              <w:fldChar w:fldCharType="begin"/>
            </w:r>
            <w:r>
              <w:rPr>
                <w:noProof/>
              </w:rPr>
              <w:instrText xml:space="preserve"> PAGEREF _Toc224039946 \h </w:instrText>
            </w:r>
            <w:r>
              <w:rPr>
                <w:noProof/>
              </w:rPr>
            </w:r>
            <w:r>
              <w:rPr>
                <w:noProof/>
              </w:rPr>
              <w:fldChar w:fldCharType="separate"/>
            </w:r>
            <w:r>
              <w:rPr>
                <w:noProof/>
              </w:rPr>
              <w:t>1</w:t>
            </w:r>
            <w:r>
              <w:rPr>
                <w:noProof/>
              </w:rPr>
              <w:fldChar w:fldCharType="end"/>
            </w:r>
          </w:hyperlink>
        </w:p>
        <w:p w14:paraId="421D7190" w14:textId="77777777" w:rsidR="00701835" w:rsidRDefault="00701835">
          <w:pPr>
            <w:pStyle w:val="TOC3"/>
            <w:tabs>
              <w:tab w:val="right" w:leader="dot" w:pos="9350"/>
            </w:tabs>
            <w:rPr>
              <w:noProof/>
            </w:rPr>
          </w:pPr>
          <w:hyperlink w:anchor="_Toc224039947" w:history="1">
            <w:r w:rsidRPr="004757A9">
              <w:rPr>
                <w:rStyle w:val="Hyperlink"/>
                <w:noProof/>
              </w:rPr>
              <w:t>Sub-tab 4c: Model Performance</w:t>
            </w:r>
            <w:r>
              <w:rPr>
                <w:noProof/>
              </w:rPr>
              <w:tab/>
            </w:r>
            <w:r>
              <w:rPr>
                <w:noProof/>
              </w:rPr>
              <w:fldChar w:fldCharType="begin"/>
            </w:r>
            <w:r>
              <w:rPr>
                <w:noProof/>
              </w:rPr>
              <w:instrText xml:space="preserve"> PAGEREF _Toc224039947 \h </w:instrText>
            </w:r>
            <w:r>
              <w:rPr>
                <w:noProof/>
              </w:rPr>
            </w:r>
            <w:r>
              <w:rPr>
                <w:noProof/>
              </w:rPr>
              <w:fldChar w:fldCharType="separate"/>
            </w:r>
            <w:r>
              <w:rPr>
                <w:noProof/>
              </w:rPr>
              <w:t>1</w:t>
            </w:r>
            <w:r>
              <w:rPr>
                <w:noProof/>
              </w:rPr>
              <w:fldChar w:fldCharType="end"/>
            </w:r>
          </w:hyperlink>
        </w:p>
        <w:p w14:paraId="7E9A7CA6" w14:textId="77777777" w:rsidR="00701835" w:rsidRDefault="00701835">
          <w:pPr>
            <w:pStyle w:val="TOC2"/>
            <w:tabs>
              <w:tab w:val="right" w:leader="dot" w:pos="9350"/>
            </w:tabs>
            <w:rPr>
              <w:noProof/>
            </w:rPr>
          </w:pPr>
          <w:hyperlink w:anchor="_Toc224039948" w:history="1">
            <w:r w:rsidRPr="004757A9">
              <w:rPr>
                <w:rStyle w:val="Hyperlink"/>
                <w:noProof/>
              </w:rPr>
              <w:t>5.7 Tab 5: Explainability &amp; Data</w:t>
            </w:r>
            <w:r>
              <w:rPr>
                <w:noProof/>
              </w:rPr>
              <w:tab/>
            </w:r>
            <w:r>
              <w:rPr>
                <w:noProof/>
              </w:rPr>
              <w:fldChar w:fldCharType="begin"/>
            </w:r>
            <w:r>
              <w:rPr>
                <w:noProof/>
              </w:rPr>
              <w:instrText xml:space="preserve"> PAGEREF _Toc224039948 \h </w:instrText>
            </w:r>
            <w:r>
              <w:rPr>
                <w:noProof/>
              </w:rPr>
            </w:r>
            <w:r>
              <w:rPr>
                <w:noProof/>
              </w:rPr>
              <w:fldChar w:fldCharType="separate"/>
            </w:r>
            <w:r>
              <w:rPr>
                <w:noProof/>
              </w:rPr>
              <w:t>1</w:t>
            </w:r>
            <w:r>
              <w:rPr>
                <w:noProof/>
              </w:rPr>
              <w:fldChar w:fldCharType="end"/>
            </w:r>
          </w:hyperlink>
        </w:p>
        <w:p w14:paraId="07ACD642" w14:textId="77777777" w:rsidR="00701835" w:rsidRDefault="00701835">
          <w:pPr>
            <w:pStyle w:val="TOC3"/>
            <w:tabs>
              <w:tab w:val="right" w:leader="dot" w:pos="9350"/>
            </w:tabs>
            <w:rPr>
              <w:noProof/>
            </w:rPr>
          </w:pPr>
          <w:hyperlink w:anchor="_Toc224039949" w:history="1">
            <w:r w:rsidRPr="004757A9">
              <w:rPr>
                <w:rStyle w:val="Hyperlink"/>
                <w:noProof/>
              </w:rPr>
              <w:t>Sub-tab 5a: SHAP &amp; Attribution</w:t>
            </w:r>
            <w:r>
              <w:rPr>
                <w:noProof/>
              </w:rPr>
              <w:tab/>
            </w:r>
            <w:r>
              <w:rPr>
                <w:noProof/>
              </w:rPr>
              <w:fldChar w:fldCharType="begin"/>
            </w:r>
            <w:r>
              <w:rPr>
                <w:noProof/>
              </w:rPr>
              <w:instrText xml:space="preserve"> PAGEREF _Toc224039949 \h </w:instrText>
            </w:r>
            <w:r>
              <w:rPr>
                <w:noProof/>
              </w:rPr>
            </w:r>
            <w:r>
              <w:rPr>
                <w:noProof/>
              </w:rPr>
              <w:fldChar w:fldCharType="separate"/>
            </w:r>
            <w:r>
              <w:rPr>
                <w:noProof/>
              </w:rPr>
              <w:t>1</w:t>
            </w:r>
            <w:r>
              <w:rPr>
                <w:noProof/>
              </w:rPr>
              <w:fldChar w:fldCharType="end"/>
            </w:r>
          </w:hyperlink>
        </w:p>
        <w:p w14:paraId="0CA44F76" w14:textId="77777777" w:rsidR="00701835" w:rsidRDefault="00701835">
          <w:pPr>
            <w:pStyle w:val="TOC3"/>
            <w:tabs>
              <w:tab w:val="right" w:leader="dot" w:pos="9350"/>
            </w:tabs>
            <w:rPr>
              <w:noProof/>
            </w:rPr>
          </w:pPr>
          <w:hyperlink w:anchor="_Toc224039950" w:history="1">
            <w:r w:rsidRPr="004757A9">
              <w:rPr>
                <w:rStyle w:val="Hyperlink"/>
                <w:noProof/>
              </w:rPr>
              <w:t>Sub-tab 5b: Data &amp; Validation</w:t>
            </w:r>
            <w:r>
              <w:rPr>
                <w:noProof/>
              </w:rPr>
              <w:tab/>
            </w:r>
            <w:r>
              <w:rPr>
                <w:noProof/>
              </w:rPr>
              <w:fldChar w:fldCharType="begin"/>
            </w:r>
            <w:r>
              <w:rPr>
                <w:noProof/>
              </w:rPr>
              <w:instrText xml:space="preserve"> PAGEREF _Toc224039950 \h </w:instrText>
            </w:r>
            <w:r>
              <w:rPr>
                <w:noProof/>
              </w:rPr>
            </w:r>
            <w:r>
              <w:rPr>
                <w:noProof/>
              </w:rPr>
              <w:fldChar w:fldCharType="separate"/>
            </w:r>
            <w:r>
              <w:rPr>
                <w:noProof/>
              </w:rPr>
              <w:t>1</w:t>
            </w:r>
            <w:r>
              <w:rPr>
                <w:noProof/>
              </w:rPr>
              <w:fldChar w:fldCharType="end"/>
            </w:r>
          </w:hyperlink>
        </w:p>
        <w:p w14:paraId="16891F29" w14:textId="77777777" w:rsidR="00701835" w:rsidRDefault="00701835">
          <w:pPr>
            <w:pStyle w:val="TOC2"/>
            <w:tabs>
              <w:tab w:val="right" w:leader="dot" w:pos="9350"/>
            </w:tabs>
            <w:rPr>
              <w:noProof/>
            </w:rPr>
          </w:pPr>
          <w:hyperlink w:anchor="_Toc224039951" w:history="1">
            <w:r w:rsidRPr="004757A9">
              <w:rPr>
                <w:rStyle w:val="Hyperlink"/>
                <w:noProof/>
              </w:rPr>
              <w:t>5.8 Tab 6: Methodology</w:t>
            </w:r>
            <w:r>
              <w:rPr>
                <w:noProof/>
              </w:rPr>
              <w:tab/>
            </w:r>
            <w:r>
              <w:rPr>
                <w:noProof/>
              </w:rPr>
              <w:fldChar w:fldCharType="begin"/>
            </w:r>
            <w:r>
              <w:rPr>
                <w:noProof/>
              </w:rPr>
              <w:instrText xml:space="preserve"> PAGEREF _Toc224039951 \h </w:instrText>
            </w:r>
            <w:r>
              <w:rPr>
                <w:noProof/>
              </w:rPr>
            </w:r>
            <w:r>
              <w:rPr>
                <w:noProof/>
              </w:rPr>
              <w:fldChar w:fldCharType="separate"/>
            </w:r>
            <w:r>
              <w:rPr>
                <w:noProof/>
              </w:rPr>
              <w:t>1</w:t>
            </w:r>
            <w:r>
              <w:rPr>
                <w:noProof/>
              </w:rPr>
              <w:fldChar w:fldCharType="end"/>
            </w:r>
          </w:hyperlink>
        </w:p>
        <w:p w14:paraId="257D31B3" w14:textId="77777777" w:rsidR="00701835" w:rsidRDefault="00701835">
          <w:pPr>
            <w:pStyle w:val="TOC1"/>
            <w:tabs>
              <w:tab w:val="right" w:leader="dot" w:pos="9350"/>
            </w:tabs>
            <w:rPr>
              <w:noProof/>
            </w:rPr>
          </w:pPr>
          <w:hyperlink w:anchor="_Toc224039952" w:history="1">
            <w:r w:rsidRPr="004757A9">
              <w:rPr>
                <w:rStyle w:val="Hyperlink"/>
                <w:noProof/>
              </w:rPr>
              <w:t>6. Technical Reference</w:t>
            </w:r>
            <w:r>
              <w:rPr>
                <w:noProof/>
              </w:rPr>
              <w:tab/>
            </w:r>
            <w:r>
              <w:rPr>
                <w:noProof/>
              </w:rPr>
              <w:fldChar w:fldCharType="begin"/>
            </w:r>
            <w:r>
              <w:rPr>
                <w:noProof/>
              </w:rPr>
              <w:instrText xml:space="preserve"> PAGEREF _Toc224039952 \h </w:instrText>
            </w:r>
            <w:r>
              <w:rPr>
                <w:noProof/>
              </w:rPr>
            </w:r>
            <w:r>
              <w:rPr>
                <w:noProof/>
              </w:rPr>
              <w:fldChar w:fldCharType="separate"/>
            </w:r>
            <w:r>
              <w:rPr>
                <w:noProof/>
              </w:rPr>
              <w:t>1</w:t>
            </w:r>
            <w:r>
              <w:rPr>
                <w:noProof/>
              </w:rPr>
              <w:fldChar w:fldCharType="end"/>
            </w:r>
          </w:hyperlink>
        </w:p>
        <w:p w14:paraId="4EE876A5" w14:textId="77777777" w:rsidR="00701835" w:rsidRDefault="00701835">
          <w:pPr>
            <w:pStyle w:val="TOC2"/>
            <w:tabs>
              <w:tab w:val="right" w:leader="dot" w:pos="9350"/>
            </w:tabs>
            <w:rPr>
              <w:noProof/>
            </w:rPr>
          </w:pPr>
          <w:hyperlink w:anchor="_Toc224039953" w:history="1">
            <w:r w:rsidRPr="004757A9">
              <w:rPr>
                <w:rStyle w:val="Hyperlink"/>
                <w:noProof/>
              </w:rPr>
              <w:t>6.1 Technology Stack</w:t>
            </w:r>
            <w:r>
              <w:rPr>
                <w:noProof/>
              </w:rPr>
              <w:tab/>
            </w:r>
            <w:r>
              <w:rPr>
                <w:noProof/>
              </w:rPr>
              <w:fldChar w:fldCharType="begin"/>
            </w:r>
            <w:r>
              <w:rPr>
                <w:noProof/>
              </w:rPr>
              <w:instrText xml:space="preserve"> PAGEREF _Toc224039953 \h </w:instrText>
            </w:r>
            <w:r>
              <w:rPr>
                <w:noProof/>
              </w:rPr>
            </w:r>
            <w:r>
              <w:rPr>
                <w:noProof/>
              </w:rPr>
              <w:fldChar w:fldCharType="separate"/>
            </w:r>
            <w:r>
              <w:rPr>
                <w:noProof/>
              </w:rPr>
              <w:t>1</w:t>
            </w:r>
            <w:r>
              <w:rPr>
                <w:noProof/>
              </w:rPr>
              <w:fldChar w:fldCharType="end"/>
            </w:r>
          </w:hyperlink>
        </w:p>
        <w:p w14:paraId="471C70E2" w14:textId="77777777" w:rsidR="00701835" w:rsidRDefault="00701835">
          <w:pPr>
            <w:pStyle w:val="TOC2"/>
            <w:tabs>
              <w:tab w:val="right" w:leader="dot" w:pos="9350"/>
            </w:tabs>
            <w:rPr>
              <w:noProof/>
            </w:rPr>
          </w:pPr>
          <w:hyperlink w:anchor="_Toc224039954" w:history="1">
            <w:r w:rsidRPr="004757A9">
              <w:rPr>
                <w:rStyle w:val="Hyperlink"/>
                <w:noProof/>
              </w:rPr>
              <w:t>6.2 Key Files</w:t>
            </w:r>
            <w:r>
              <w:rPr>
                <w:noProof/>
              </w:rPr>
              <w:tab/>
            </w:r>
            <w:r>
              <w:rPr>
                <w:noProof/>
              </w:rPr>
              <w:fldChar w:fldCharType="begin"/>
            </w:r>
            <w:r>
              <w:rPr>
                <w:noProof/>
              </w:rPr>
              <w:instrText xml:space="preserve"> PAGEREF _Toc224039954 \h </w:instrText>
            </w:r>
            <w:r>
              <w:rPr>
                <w:noProof/>
              </w:rPr>
            </w:r>
            <w:r>
              <w:rPr>
                <w:noProof/>
              </w:rPr>
              <w:fldChar w:fldCharType="separate"/>
            </w:r>
            <w:r>
              <w:rPr>
                <w:noProof/>
              </w:rPr>
              <w:t>1</w:t>
            </w:r>
            <w:r>
              <w:rPr>
                <w:noProof/>
              </w:rPr>
              <w:fldChar w:fldCharType="end"/>
            </w:r>
          </w:hyperlink>
        </w:p>
        <w:p w14:paraId="292358E2" w14:textId="77777777" w:rsidR="00701835" w:rsidRDefault="00701835">
          <w:pPr>
            <w:pStyle w:val="TOC2"/>
            <w:tabs>
              <w:tab w:val="right" w:leader="dot" w:pos="9350"/>
            </w:tabs>
            <w:rPr>
              <w:noProof/>
            </w:rPr>
          </w:pPr>
          <w:hyperlink w:anchor="_Toc224039955" w:history="1">
            <w:r w:rsidRPr="004757A9">
              <w:rPr>
                <w:rStyle w:val="Hyperlink"/>
                <w:noProof/>
              </w:rPr>
              <w:t>6.3 Glossary</w:t>
            </w:r>
            <w:r>
              <w:rPr>
                <w:noProof/>
              </w:rPr>
              <w:tab/>
            </w:r>
            <w:r>
              <w:rPr>
                <w:noProof/>
              </w:rPr>
              <w:fldChar w:fldCharType="begin"/>
            </w:r>
            <w:r>
              <w:rPr>
                <w:noProof/>
              </w:rPr>
              <w:instrText xml:space="preserve"> PAGEREF _Toc224039955 \h </w:instrText>
            </w:r>
            <w:r>
              <w:rPr>
                <w:noProof/>
              </w:rPr>
            </w:r>
            <w:r>
              <w:rPr>
                <w:noProof/>
              </w:rPr>
              <w:fldChar w:fldCharType="separate"/>
            </w:r>
            <w:r>
              <w:rPr>
                <w:noProof/>
              </w:rPr>
              <w:t>1</w:t>
            </w:r>
            <w:r>
              <w:rPr>
                <w:noProof/>
              </w:rPr>
              <w:fldChar w:fldCharType="end"/>
            </w:r>
          </w:hyperlink>
        </w:p>
        <w:p w14:paraId="4C159437" w14:textId="77777777" w:rsidR="00701835" w:rsidRDefault="00701835">
          <w:pPr>
            <w:pStyle w:val="TOC1"/>
            <w:tabs>
              <w:tab w:val="right" w:leader="dot" w:pos="9350"/>
            </w:tabs>
            <w:rPr>
              <w:noProof/>
            </w:rPr>
          </w:pPr>
          <w:hyperlink w:anchor="_Toc224039956" w:history="1">
            <w:r w:rsidRPr="004757A9">
              <w:rPr>
                <w:rStyle w:val="Hyperlink"/>
                <w:noProof/>
              </w:rPr>
              <w:t>7. Summary</w:t>
            </w:r>
            <w:r>
              <w:rPr>
                <w:noProof/>
              </w:rPr>
              <w:tab/>
            </w:r>
            <w:r>
              <w:rPr>
                <w:noProof/>
              </w:rPr>
              <w:fldChar w:fldCharType="begin"/>
            </w:r>
            <w:r>
              <w:rPr>
                <w:noProof/>
              </w:rPr>
              <w:instrText xml:space="preserve"> PAGEREF _Toc224039956 \h </w:instrText>
            </w:r>
            <w:r>
              <w:rPr>
                <w:noProof/>
              </w:rPr>
            </w:r>
            <w:r>
              <w:rPr>
                <w:noProof/>
              </w:rPr>
              <w:fldChar w:fldCharType="separate"/>
            </w:r>
            <w:r>
              <w:rPr>
                <w:noProof/>
              </w:rPr>
              <w:t>1</w:t>
            </w:r>
            <w:r>
              <w:rPr>
                <w:noProof/>
              </w:rPr>
              <w:fldChar w:fldCharType="end"/>
            </w:r>
          </w:hyperlink>
        </w:p>
        <w:p w14:paraId="72E3F212" w14:textId="77777777" w:rsidR="00486D2C" w:rsidRDefault="00000000">
          <w:r>
            <w:fldChar w:fldCharType="end"/>
          </w:r>
        </w:p>
      </w:sdtContent>
    </w:sdt>
    <w:p w14:paraId="2DCA928D" w14:textId="77777777" w:rsidR="00486D2C" w:rsidRDefault="00000000">
      <w:r>
        <w:br w:type="page"/>
      </w:r>
    </w:p>
    <w:p w14:paraId="4F65085C" w14:textId="77777777" w:rsidR="00486D2C" w:rsidRDefault="00000000">
      <w:pPr>
        <w:pStyle w:val="Heading1"/>
      </w:pPr>
      <w:bookmarkStart w:id="1" w:name="_Toc224039900"/>
      <w:r>
        <w:lastRenderedPageBreak/>
        <w:t>1. Executive Summary</w:t>
      </w:r>
      <w:bookmarkEnd w:id="1"/>
    </w:p>
    <w:p w14:paraId="71FE82CB" w14:textId="77777777" w:rsidR="00486D2C" w:rsidRDefault="00000000">
      <w:pPr>
        <w:spacing w:after="120"/>
      </w:pPr>
      <w:r>
        <w:rPr>
          <w:color w:val="374151"/>
        </w:rPr>
        <w:t>This document is the comprehensive reference manual for the US Homeowners Risk Scoring Engine, a Streamlit-based business development demonstration application. The application showcases a production-aligned risk scoring architecture that extends the industry-standard Generalized Linear Model (GLM) with a machine-learning-derived interaction multiplier layer called M̂ (M-hat). It operates entirely offline with 100,000 synthetic policies, requiring no API keys, authentication, or live external services.</w:t>
      </w:r>
    </w:p>
    <w:p w14:paraId="4BEC89A0" w14:textId="77777777" w:rsidR="00486D2C" w:rsidRDefault="00000000">
      <w:pPr>
        <w:pStyle w:val="Heading2"/>
      </w:pPr>
      <w:bookmarkStart w:id="2" w:name="_Toc224039901"/>
      <w:r>
        <w:t>1.1 The Problem</w:t>
      </w:r>
      <w:bookmarkEnd w:id="2"/>
    </w:p>
    <w:p w14:paraId="4C689DE9" w14:textId="77777777" w:rsidR="00486D2C" w:rsidRDefault="00000000">
      <w:pPr>
        <w:spacing w:after="120"/>
      </w:pPr>
      <w:r>
        <w:rPr>
          <w:color w:val="374151"/>
        </w:rPr>
        <w:t xml:space="preserve">Traditional </w:t>
      </w:r>
      <w:proofErr w:type="gramStart"/>
      <w:r>
        <w:rPr>
          <w:color w:val="374151"/>
        </w:rPr>
        <w:t>homeowners</w:t>
      </w:r>
      <w:proofErr w:type="gramEnd"/>
      <w:r>
        <w:rPr>
          <w:color w:val="374151"/>
        </w:rPr>
        <w:t xml:space="preserve"> insurance risk models use additive structures: each risk variable contributes independently to the final premium. A wood-shake roof adds its penalty. A high-wildfire zone adds its penalty. But the real-world risk of a wood-shake roof in a high-wildfire zone is not the sum of those penalties. </w:t>
      </w:r>
      <w:proofErr w:type="gramStart"/>
      <w:r>
        <w:rPr>
          <w:color w:val="374151"/>
        </w:rPr>
        <w:t>Embers</w:t>
      </w:r>
      <w:proofErr w:type="gramEnd"/>
      <w:r>
        <w:rPr>
          <w:color w:val="374151"/>
        </w:rPr>
        <w:t xml:space="preserve"> travel over a mile and ignite wood shake shingles at 572°F (versus 700°F for asphalt). The risk compounds super-multiplicatively. Standard GLMs, which sum risk factors via a linear predictor, systematically under-price these compound exposures.</w:t>
      </w:r>
    </w:p>
    <w:p w14:paraId="647EC4DD" w14:textId="77777777" w:rsidR="00486D2C" w:rsidRDefault="00000000">
      <w:pPr>
        <w:spacing w:after="120"/>
      </w:pPr>
      <w:r>
        <w:rPr>
          <w:color w:val="374151"/>
        </w:rPr>
        <w:t>US insured catastrophe losses reached $112.7 billion in 2024. Carriers exiting California, Florida, and Louisiana cite inability to adequately price compound wildfire, flood, and hurricane risks. The additive-model gap is an existential industry issue.</w:t>
      </w:r>
    </w:p>
    <w:p w14:paraId="6E534E97" w14:textId="77777777" w:rsidR="00486D2C" w:rsidRDefault="00000000">
      <w:pPr>
        <w:pStyle w:val="Heading2"/>
      </w:pPr>
      <w:bookmarkStart w:id="3" w:name="_Toc224039902"/>
      <w:r>
        <w:t>1.2 The Solution</w:t>
      </w:r>
      <w:bookmarkEnd w:id="3"/>
    </w:p>
    <w:p w14:paraId="0CFADDCF" w14:textId="77777777" w:rsidR="00486D2C" w:rsidRDefault="00000000">
      <w:pPr>
        <w:pStyle w:val="ListParagraph"/>
        <w:numPr>
          <w:ilvl w:val="0"/>
          <w:numId w:val="2"/>
        </w:numPr>
        <w:spacing w:after="80"/>
      </w:pPr>
      <w:r>
        <w:rPr>
          <w:b/>
          <w:bCs/>
          <w:color w:val="374151"/>
        </w:rPr>
        <w:t xml:space="preserve">Poisson × Gamma GLM Baseline: </w:t>
      </w:r>
      <w:r>
        <w:rPr>
          <w:color w:val="374151"/>
        </w:rPr>
        <w:t>Separate Poisson (frequency) and Gamma (severity) GLMs on Tier 1+2 features produce the base pure premium. This decomposed architecture meets Munich Re/Swiss Re treaty standards requiring independent frequency and severity trends for capital allocation. Every coefficient is a named rate relativity fileable with state DOIs.</w:t>
      </w:r>
    </w:p>
    <w:p w14:paraId="0F1C17DB" w14:textId="77777777" w:rsidR="00486D2C" w:rsidRDefault="00000000">
      <w:pPr>
        <w:pStyle w:val="ListParagraph"/>
        <w:numPr>
          <w:ilvl w:val="0"/>
          <w:numId w:val="2"/>
        </w:numPr>
        <w:spacing w:after="80"/>
      </w:pPr>
      <w:r>
        <w:rPr>
          <w:b/>
          <w:bCs/>
          <w:color w:val="374151"/>
        </w:rPr>
        <w:t xml:space="preserve">M̂ Interaction Ensemble: </w:t>
      </w:r>
      <w:r>
        <w:rPr>
          <w:color w:val="374151"/>
        </w:rPr>
        <w:t>A stacked ensemble (RF + HistGradientBoosting + ExtraTrees → Ridge → Isotonic Regression) trained on the GLM’s own group-level residuals using actuarial observed/expected aggregation. M̂ is a multiplicative adjustment: final E[L] = GLM_prediction × M̂. Normalised to portfolio mean = 1.0, making it revenue-neutral at the book level.</w:t>
      </w:r>
    </w:p>
    <w:p w14:paraId="43CBF53D" w14:textId="77777777" w:rsidR="00486D2C" w:rsidRDefault="00000000">
      <w:pPr>
        <w:pStyle w:val="ListParagraph"/>
        <w:numPr>
          <w:ilvl w:val="0"/>
          <w:numId w:val="2"/>
        </w:numPr>
        <w:spacing w:after="80"/>
      </w:pPr>
      <w:r>
        <w:rPr>
          <w:b/>
          <w:bCs/>
          <w:color w:val="374151"/>
        </w:rPr>
        <w:t xml:space="preserve">Three-Tier Feature Framework: </w:t>
      </w:r>
      <w:r>
        <w:rPr>
          <w:color w:val="374151"/>
        </w:rPr>
        <w:t>25 variables organised into Tier 1 (property/structural, 60% of variance), Tier 2 (behavioural/secondary, 20%), and Tier 3 (hazard/interaction inputs, 12%). The remaining 8% is irreducible noise.</w:t>
      </w:r>
    </w:p>
    <w:p w14:paraId="028C0659" w14:textId="77777777" w:rsidR="00486D2C" w:rsidRDefault="00000000">
      <w:pPr>
        <w:pStyle w:val="Heading2"/>
      </w:pPr>
      <w:bookmarkStart w:id="4" w:name="_Toc224039903"/>
      <w:r>
        <w:t>1.3 Key Metrics</w:t>
      </w:r>
      <w:bookmarkEnd w:id="4"/>
    </w:p>
    <w:p w14:paraId="50DC27FF" w14:textId="77777777" w:rsidR="00486D2C" w:rsidRDefault="00000000">
      <w:pPr>
        <w:pStyle w:val="ListParagraph"/>
        <w:numPr>
          <w:ilvl w:val="0"/>
          <w:numId w:val="2"/>
        </w:numPr>
        <w:spacing w:after="80"/>
      </w:pPr>
      <w:r>
        <w:rPr>
          <w:b/>
          <w:bCs/>
          <w:color w:val="374151"/>
        </w:rPr>
        <w:t xml:space="preserve">R² improvement: </w:t>
      </w:r>
      <w:r>
        <w:rPr>
          <w:color w:val="374151"/>
        </w:rPr>
        <w:t>Tier 1+2 GLM achieves R² ≈ 0.80. Adding Tier 3 via M̂ pushes to ≈0.92 (+12 pp).</w:t>
      </w:r>
    </w:p>
    <w:p w14:paraId="28F74D2A" w14:textId="77777777" w:rsidR="00486D2C" w:rsidRDefault="00000000">
      <w:pPr>
        <w:pStyle w:val="ListParagraph"/>
        <w:numPr>
          <w:ilvl w:val="0"/>
          <w:numId w:val="2"/>
        </w:numPr>
        <w:spacing w:after="80"/>
      </w:pPr>
      <w:r>
        <w:rPr>
          <w:b/>
          <w:bCs/>
          <w:color w:val="374151"/>
        </w:rPr>
        <w:t xml:space="preserve">Portfolio reclassification: </w:t>
      </w:r>
      <w:r>
        <w:rPr>
          <w:color w:val="374151"/>
        </w:rPr>
        <w:t>22–25% of policies change risk tier when M̂ is applied.</w:t>
      </w:r>
    </w:p>
    <w:p w14:paraId="3258017A" w14:textId="77777777" w:rsidR="00486D2C" w:rsidRDefault="00000000">
      <w:pPr>
        <w:pStyle w:val="ListParagraph"/>
        <w:numPr>
          <w:ilvl w:val="0"/>
          <w:numId w:val="2"/>
        </w:numPr>
        <w:spacing w:after="80"/>
      </w:pPr>
      <w:r>
        <w:rPr>
          <w:b/>
          <w:bCs/>
          <w:color w:val="374151"/>
        </w:rPr>
        <w:t xml:space="preserve">Revenue neutrality: </w:t>
      </w:r>
      <w:r>
        <w:rPr>
          <w:color w:val="374151"/>
        </w:rPr>
        <w:t>M̂ mean = 1.0. It redistributes premium, not inflates it.</w:t>
      </w:r>
    </w:p>
    <w:p w14:paraId="753D6827" w14:textId="77777777" w:rsidR="00486D2C" w:rsidRDefault="00000000">
      <w:pPr>
        <w:pStyle w:val="ListParagraph"/>
        <w:numPr>
          <w:ilvl w:val="0"/>
          <w:numId w:val="2"/>
        </w:numPr>
        <w:spacing w:after="80"/>
      </w:pPr>
      <w:r>
        <w:rPr>
          <w:b/>
          <w:bCs/>
          <w:color w:val="374151"/>
        </w:rPr>
        <w:t xml:space="preserve">Underwriting speed: </w:t>
      </w:r>
      <w:r>
        <w:rPr>
          <w:color w:val="374151"/>
        </w:rPr>
        <w:t>&lt;2 seconds per policy vs 45 minutes manual (25× capacity).</w:t>
      </w:r>
    </w:p>
    <w:p w14:paraId="4FD1A145" w14:textId="77777777" w:rsidR="00486D2C" w:rsidRDefault="00000000">
      <w:pPr>
        <w:pStyle w:val="Heading2"/>
      </w:pPr>
      <w:bookmarkStart w:id="5" w:name="_Toc224039904"/>
      <w:r>
        <w:t>1.4 Who This Manual Serves</w:t>
      </w:r>
      <w:bookmarkEnd w:id="5"/>
    </w:p>
    <w:p w14:paraId="3824ACB5" w14:textId="77777777" w:rsidR="00486D2C" w:rsidRDefault="00000000">
      <w:pPr>
        <w:pStyle w:val="ListParagraph"/>
        <w:numPr>
          <w:ilvl w:val="0"/>
          <w:numId w:val="2"/>
        </w:numPr>
        <w:spacing w:after="80"/>
      </w:pPr>
      <w:r>
        <w:rPr>
          <w:b/>
          <w:bCs/>
          <w:color w:val="374151"/>
        </w:rPr>
        <w:t xml:space="preserve">Actuaries and data scientists: </w:t>
      </w:r>
      <w:r>
        <w:rPr>
          <w:color w:val="374151"/>
        </w:rPr>
        <w:t>Sections 2–4 provide full mathematical specification including group O/E aggregation, stacking architecture, scoring formulas, and the discovery cycle framework.</w:t>
      </w:r>
    </w:p>
    <w:p w14:paraId="72027105" w14:textId="77777777" w:rsidR="00486D2C" w:rsidRDefault="00000000">
      <w:pPr>
        <w:pStyle w:val="ListParagraph"/>
        <w:numPr>
          <w:ilvl w:val="0"/>
          <w:numId w:val="2"/>
        </w:numPr>
        <w:spacing w:after="80"/>
      </w:pPr>
      <w:r>
        <w:rPr>
          <w:b/>
          <w:bCs/>
          <w:color w:val="374151"/>
        </w:rPr>
        <w:t xml:space="preserve">Underwriting and product leaders: </w:t>
      </w:r>
      <w:r>
        <w:rPr>
          <w:color w:val="374151"/>
        </w:rPr>
        <w:t>Sections 2–3 cover competitive landscape and business rationale. Section 5 explains every KPI and visual.</w:t>
      </w:r>
    </w:p>
    <w:p w14:paraId="62B6C1C7" w14:textId="77777777" w:rsidR="00486D2C" w:rsidRDefault="00000000">
      <w:pPr>
        <w:pStyle w:val="ListParagraph"/>
        <w:numPr>
          <w:ilvl w:val="0"/>
          <w:numId w:val="2"/>
        </w:numPr>
        <w:spacing w:after="80"/>
      </w:pPr>
      <w:r>
        <w:rPr>
          <w:b/>
          <w:bCs/>
          <w:color w:val="374151"/>
        </w:rPr>
        <w:t xml:space="preserve">Business development and demo operators: </w:t>
      </w:r>
      <w:r>
        <w:rPr>
          <w:color w:val="374151"/>
        </w:rPr>
        <w:t>Section 5 provides tab-by-tab walkthrough with sidebar tuning guidance.</w:t>
      </w:r>
    </w:p>
    <w:p w14:paraId="1834DDF7" w14:textId="77777777" w:rsidR="00486D2C" w:rsidRDefault="00000000">
      <w:pPr>
        <w:pStyle w:val="ListParagraph"/>
        <w:numPr>
          <w:ilvl w:val="0"/>
          <w:numId w:val="2"/>
        </w:numPr>
        <w:spacing w:after="80"/>
      </w:pPr>
      <w:r>
        <w:rPr>
          <w:b/>
          <w:bCs/>
          <w:color w:val="374151"/>
        </w:rPr>
        <w:lastRenderedPageBreak/>
        <w:t xml:space="preserve">Engineering teams: </w:t>
      </w:r>
      <w:r>
        <w:rPr>
          <w:color w:val="374151"/>
        </w:rPr>
        <w:t>Section 6 details every file, data column, and configuration parameter.</w:t>
      </w:r>
    </w:p>
    <w:p w14:paraId="3F340B12" w14:textId="77777777" w:rsidR="00486D2C" w:rsidRDefault="00000000">
      <w:r>
        <w:br w:type="page"/>
      </w:r>
    </w:p>
    <w:p w14:paraId="4A99902C" w14:textId="77777777" w:rsidR="00486D2C" w:rsidRDefault="00000000">
      <w:pPr>
        <w:pStyle w:val="Heading1"/>
      </w:pPr>
      <w:bookmarkStart w:id="6" w:name="_Toc224039905"/>
      <w:r>
        <w:lastRenderedPageBreak/>
        <w:t>2. Industry Gold Standard: How Carriers Score Risk Today</w:t>
      </w:r>
      <w:bookmarkEnd w:id="6"/>
    </w:p>
    <w:p w14:paraId="003CD1A3" w14:textId="77777777" w:rsidR="00486D2C" w:rsidRDefault="00000000">
      <w:pPr>
        <w:pStyle w:val="Heading2"/>
      </w:pPr>
      <w:bookmarkStart w:id="7" w:name="_Toc224039906"/>
      <w:r>
        <w:t>2.1 The Generalized Linear Model (GLM)</w:t>
      </w:r>
      <w:bookmarkEnd w:id="7"/>
    </w:p>
    <w:p w14:paraId="3843120A" w14:textId="77777777" w:rsidR="00486D2C" w:rsidRDefault="00000000">
      <w:pPr>
        <w:spacing w:after="120"/>
      </w:pPr>
      <w:r>
        <w:rPr>
          <w:color w:val="374151"/>
        </w:rPr>
        <w:t>The GLM is the dominant modeling framework in personal lines insurance pricing (Nelder &amp; Wedderburn, 1972; CAS Monograph No. 5, 2nd Ed. 2025). It has three components:</w:t>
      </w:r>
    </w:p>
    <w:p w14:paraId="0017C97A" w14:textId="77777777" w:rsidR="00486D2C" w:rsidRDefault="00000000">
      <w:pPr>
        <w:pStyle w:val="ListParagraph"/>
        <w:numPr>
          <w:ilvl w:val="0"/>
          <w:numId w:val="3"/>
        </w:numPr>
        <w:spacing w:after="80"/>
      </w:pPr>
      <w:r>
        <w:rPr>
          <w:color w:val="374151"/>
        </w:rPr>
        <w:t>A random component: the distribution of the response variable — Poisson for claim counts, Gamma for claim severity.</w:t>
      </w:r>
    </w:p>
    <w:p w14:paraId="2B9905E5" w14:textId="77777777" w:rsidR="00486D2C" w:rsidRDefault="00000000">
      <w:pPr>
        <w:pStyle w:val="ListParagraph"/>
        <w:numPr>
          <w:ilvl w:val="0"/>
          <w:numId w:val="3"/>
        </w:numPr>
        <w:spacing w:after="80"/>
      </w:pPr>
      <w:r>
        <w:rPr>
          <w:color w:val="374151"/>
        </w:rPr>
        <w:t>A systematic component: the linear predictor η = β₀ + β₁·x₁ + … + βₙ·xₙ.</w:t>
      </w:r>
    </w:p>
    <w:p w14:paraId="2883DAFD" w14:textId="77777777" w:rsidR="00486D2C" w:rsidRDefault="00000000">
      <w:pPr>
        <w:pStyle w:val="ListParagraph"/>
        <w:numPr>
          <w:ilvl w:val="0"/>
          <w:numId w:val="3"/>
        </w:numPr>
        <w:spacing w:after="80"/>
      </w:pPr>
      <w:r>
        <w:rPr>
          <w:color w:val="374151"/>
        </w:rPr>
        <w:t>A log link function g(μ) = log(μ), producing a multiplicative rating structure.</w:t>
      </w:r>
    </w:p>
    <w:p w14:paraId="6574F73F" w14:textId="77777777" w:rsidR="00486D2C" w:rsidRDefault="00000000">
      <w:pPr>
        <w:spacing w:after="120"/>
      </w:pPr>
      <w:r>
        <w:rPr>
          <w:color w:val="374151"/>
        </w:rPr>
        <w:t>The prediction is:</w:t>
      </w:r>
    </w:p>
    <w:p w14:paraId="533E15D6" w14:textId="77777777" w:rsidR="00486D2C" w:rsidRDefault="00000000">
      <w:pPr>
        <w:spacing w:before="120" w:after="120"/>
        <w:ind w:left="720"/>
      </w:pPr>
      <w:r>
        <w:rPr>
          <w:rFonts w:ascii="Courier New" w:eastAsia="Courier New" w:hAnsi="Courier New" w:cs="Courier New"/>
          <w:b/>
          <w:bCs/>
          <w:color w:val="92400E"/>
        </w:rPr>
        <w:t>μ = exp(β₀) × exp(β₁·x₁) × … × exp(βₙ·xₙ)</w:t>
      </w:r>
    </w:p>
    <w:p w14:paraId="0FD88671" w14:textId="77777777" w:rsidR="00486D2C" w:rsidRDefault="00000000">
      <w:pPr>
        <w:spacing w:after="120"/>
      </w:pPr>
      <w:r>
        <w:rPr>
          <w:color w:val="374151"/>
        </w:rPr>
        <w:t>Each exp(βⱼ) is a rate relativity. A coefficient of 0.30 means that feature multiplies expected loss by 1.35× — a 35% surcharge. This maps directly to the multiplicative rating plans state DOIs accept.</w:t>
      </w:r>
    </w:p>
    <w:p w14:paraId="00AA4C69" w14:textId="77777777" w:rsidR="00486D2C" w:rsidRDefault="00000000">
      <w:pPr>
        <w:pStyle w:val="Heading2"/>
      </w:pPr>
      <w:bookmarkStart w:id="8" w:name="_Toc224039907"/>
      <w:r>
        <w:t xml:space="preserve">2.2 Why Poisson × Gamma, </w:t>
      </w:r>
      <w:proofErr w:type="gramStart"/>
      <w:r>
        <w:t>Not</w:t>
      </w:r>
      <w:proofErr w:type="gramEnd"/>
      <w:r>
        <w:t xml:space="preserve"> a Single Tweedie Model</w:t>
      </w:r>
      <w:bookmarkEnd w:id="8"/>
    </w:p>
    <w:p w14:paraId="204203D4" w14:textId="77777777" w:rsidR="00486D2C" w:rsidRDefault="00000000">
      <w:pPr>
        <w:spacing w:after="120"/>
      </w:pPr>
      <w:r>
        <w:rPr>
          <w:color w:val="374151"/>
        </w:rPr>
        <w:t>The Tweedie compound Poisson-Gamma distribution (power parameter p ≈ 1.65) is a theoretically elegant single-model approach that handles zero-inflated continuous loss data natively. However, US carriers almost universally file separate Poisson frequency and Gamma severity GLMs in production. The reasons are practical, not theoretical:</w:t>
      </w:r>
    </w:p>
    <w:p w14:paraId="1F99B1E3" w14:textId="77777777" w:rsidR="00486D2C" w:rsidRDefault="00000000">
      <w:pPr>
        <w:pStyle w:val="ListParagraph"/>
        <w:numPr>
          <w:ilvl w:val="0"/>
          <w:numId w:val="2"/>
        </w:numPr>
        <w:spacing w:after="80"/>
      </w:pPr>
      <w:r>
        <w:rPr>
          <w:b/>
          <w:bCs/>
          <w:color w:val="374151"/>
        </w:rPr>
        <w:t xml:space="preserve">Reinsurer requirements: </w:t>
      </w:r>
      <w:r>
        <w:rPr>
          <w:color w:val="374151"/>
        </w:rPr>
        <w:t>Munich Re and Swiss Re treaty pricing demands independent frequency and severity trends. Their capital allocation frameworks decompose premium by risk category (attritional, large loss, small CAT, major CAT), requiring the transparency that only freq × sev decomposition provides.</w:t>
      </w:r>
    </w:p>
    <w:p w14:paraId="664A1696" w14:textId="77777777" w:rsidR="00486D2C" w:rsidRDefault="00000000">
      <w:pPr>
        <w:pStyle w:val="ListParagraph"/>
        <w:numPr>
          <w:ilvl w:val="0"/>
          <w:numId w:val="2"/>
        </w:numPr>
        <w:spacing w:after="80"/>
      </w:pPr>
      <w:r>
        <w:rPr>
          <w:b/>
          <w:bCs/>
          <w:color w:val="374151"/>
        </w:rPr>
        <w:t xml:space="preserve">Opposite-sign detection: </w:t>
      </w:r>
      <w:r>
        <w:rPr>
          <w:color w:val="374151"/>
        </w:rPr>
        <w:t>Garrido, Genest &amp; Schulz (2016, European Actuarial Journal) showed that when frequency and severity variables have opposite signs — common in homeowners — a single Tweedie model misidentifies cheap segments as expensive. Separate models avoid this.</w:t>
      </w:r>
    </w:p>
    <w:p w14:paraId="435154C4" w14:textId="77777777" w:rsidR="00486D2C" w:rsidRDefault="00000000">
      <w:pPr>
        <w:pStyle w:val="ListParagraph"/>
        <w:numPr>
          <w:ilvl w:val="0"/>
          <w:numId w:val="2"/>
        </w:numPr>
        <w:spacing w:after="80"/>
      </w:pPr>
      <w:r>
        <w:rPr>
          <w:b/>
          <w:bCs/>
          <w:color w:val="374151"/>
        </w:rPr>
        <w:t xml:space="preserve">Actuarial trend analysis: </w:t>
      </w:r>
      <w:r>
        <w:rPr>
          <w:color w:val="374151"/>
        </w:rPr>
        <w:t>Frequency and severity trends often diverge (e.g., frequency falling while severity rises due to construction cost inflation). A single model obscures these signals.</w:t>
      </w:r>
    </w:p>
    <w:p w14:paraId="222DC450" w14:textId="77777777" w:rsidR="00486D2C" w:rsidRDefault="00000000">
      <w:pPr>
        <w:spacing w:after="120"/>
      </w:pPr>
      <w:r>
        <w:rPr>
          <w:color w:val="374151"/>
        </w:rPr>
        <w:t>This demo follows industry standard: the pricing chain uses Poisson × Gamma exclusively. The Methodology tab within the app retains a Tweedie distribution section as theoretical background — explaining the mathematical foundation of compound Poisson-Gamma distributions — but no Tweedie model is trained or used anywhere in the scoring pipeline.</w:t>
      </w:r>
    </w:p>
    <w:p w14:paraId="50D0F41F" w14:textId="77777777" w:rsidR="00486D2C" w:rsidRDefault="00000000">
      <w:pPr>
        <w:shd w:val="clear" w:color="auto" w:fill="EFF6FF"/>
        <w:spacing w:before="80" w:after="120"/>
        <w:ind w:left="360"/>
      </w:pPr>
      <w:r>
        <w:rPr>
          <w:i/>
          <w:iCs/>
          <w:color w:val="1D4ED8"/>
          <w:sz w:val="18"/>
          <w:szCs w:val="18"/>
        </w:rPr>
        <w:t>Key distinction: The Tweedie distribution theory is relevant educational context (it explains why insurance loss data behaves the way it does). But the production architecture is Poisson × Gamma, and the app’s coefficient tables, SHAP values, and pricing outputs all come from these two separate GLMs.</w:t>
      </w:r>
    </w:p>
    <w:p w14:paraId="7B3238E7" w14:textId="77777777" w:rsidR="00486D2C" w:rsidRDefault="00000000">
      <w:pPr>
        <w:pStyle w:val="Heading2"/>
      </w:pPr>
      <w:bookmarkStart w:id="9" w:name="_Toc224039908"/>
      <w:r>
        <w:t>2.3 The Additive Limitation</w:t>
      </w:r>
      <w:bookmarkEnd w:id="9"/>
    </w:p>
    <w:p w14:paraId="50BDE87C" w14:textId="77777777" w:rsidR="00486D2C" w:rsidRDefault="00000000">
      <w:pPr>
        <w:spacing w:after="120"/>
      </w:pPr>
      <w:r>
        <w:rPr>
          <w:color w:val="374151"/>
        </w:rPr>
        <w:t xml:space="preserve">The GLM’s linear predictor is additive: each feature contributes independently. It assumes the effect of roof age is the same regardless of wildfire exposure. </w:t>
      </w:r>
      <w:proofErr w:type="gramStart"/>
      <w:r>
        <w:rPr>
          <w:color w:val="374151"/>
        </w:rPr>
        <w:t>In reality, a</w:t>
      </w:r>
      <w:proofErr w:type="gramEnd"/>
      <w:r>
        <w:rPr>
          <w:color w:val="374151"/>
        </w:rPr>
        <w:t xml:space="preserve"> 25-year-old wood-shake roof in a high-wildfire zone is a categorically different risk — embers ignite deteriorated shingles at temperatures the roof was not rated to withstand. The joint risk is super-multiplicative.</w:t>
      </w:r>
    </w:p>
    <w:p w14:paraId="208CAC8C" w14:textId="77777777" w:rsidR="00486D2C" w:rsidRDefault="00000000">
      <w:pPr>
        <w:spacing w:after="120"/>
        <w:rPr>
          <w:color w:val="374151"/>
        </w:rPr>
      </w:pPr>
      <w:r>
        <w:rPr>
          <w:color w:val="374151"/>
        </w:rPr>
        <w:t>With 25 variables there are 300 possible pairwise and 2,300 three-way interactions. Manual discovery is intractable. That is the gap the M̂ ensemble fills.</w:t>
      </w:r>
    </w:p>
    <w:p w14:paraId="2581A3F5" w14:textId="77777777" w:rsidR="00701835" w:rsidRDefault="00701835">
      <w:pPr>
        <w:spacing w:after="120"/>
      </w:pPr>
    </w:p>
    <w:p w14:paraId="4FC445FC" w14:textId="77777777" w:rsidR="00486D2C" w:rsidRDefault="00000000">
      <w:pPr>
        <w:pStyle w:val="Heading2"/>
      </w:pPr>
      <w:bookmarkStart w:id="10" w:name="_Toc224039909"/>
      <w:r>
        <w:lastRenderedPageBreak/>
        <w:t>2.4 Competitive Landscape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80"/>
        <w:gridCol w:w="3580"/>
      </w:tblGrid>
      <w:tr w:rsidR="00486D2C" w14:paraId="4019E81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37BDA732" w14:textId="77777777" w:rsidR="00486D2C" w:rsidRDefault="00000000">
            <w:r>
              <w:rPr>
                <w:b/>
                <w:bCs/>
                <w:color w:val="FFFFFF"/>
                <w:sz w:val="18"/>
                <w:szCs w:val="18"/>
              </w:rPr>
              <w:t>Vendor</w:t>
            </w:r>
          </w:p>
        </w:tc>
        <w:tc>
          <w:tcPr>
            <w:tcW w:w="378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01C3EA0E" w14:textId="77777777" w:rsidR="00486D2C" w:rsidRDefault="00000000">
            <w:r>
              <w:rPr>
                <w:b/>
                <w:bCs/>
                <w:color w:val="FFFFFF"/>
                <w:sz w:val="18"/>
                <w:szCs w:val="18"/>
              </w:rPr>
              <w:t>Strength</w:t>
            </w:r>
          </w:p>
        </w:tc>
        <w:tc>
          <w:tcPr>
            <w:tcW w:w="358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53F6DA1A" w14:textId="77777777" w:rsidR="00486D2C" w:rsidRDefault="00000000">
            <w:r>
              <w:rPr>
                <w:b/>
                <w:bCs/>
                <w:color w:val="FFFFFF"/>
                <w:sz w:val="18"/>
                <w:szCs w:val="18"/>
              </w:rPr>
              <w:t>Interaction Limitation</w:t>
            </w:r>
          </w:p>
        </w:tc>
      </w:tr>
      <w:tr w:rsidR="00486D2C" w14:paraId="50735E2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CE8D61A" w14:textId="77777777" w:rsidR="00486D2C" w:rsidRDefault="00000000">
            <w:r>
              <w:rPr>
                <w:color w:val="374151"/>
                <w:sz w:val="18"/>
                <w:szCs w:val="18"/>
              </w:rPr>
              <w:t>ZestyAI</w:t>
            </w:r>
          </w:p>
        </w:tc>
        <w:tc>
          <w:tcPr>
            <w:tcW w:w="37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B6A7BEF" w14:textId="77777777" w:rsidR="00486D2C" w:rsidRDefault="00000000">
            <w:r>
              <w:rPr>
                <w:color w:val="374151"/>
                <w:sz w:val="18"/>
                <w:szCs w:val="18"/>
              </w:rPr>
              <w:t>Z-FIRE/Z-HAIL/Z-WIND; 70+ regulatory approvals; 99.7% US coverage</w:t>
            </w:r>
          </w:p>
        </w:tc>
        <w:tc>
          <w:tcPr>
            <w:tcW w:w="35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F216D85" w14:textId="77777777" w:rsidR="00486D2C" w:rsidRDefault="00000000">
            <w:r>
              <w:rPr>
                <w:color w:val="374151"/>
                <w:sz w:val="18"/>
                <w:szCs w:val="18"/>
              </w:rPr>
              <w:t>Peril-specific; no cross-peril interaction modeling</w:t>
            </w:r>
          </w:p>
        </w:tc>
      </w:tr>
      <w:tr w:rsidR="00486D2C" w14:paraId="2A7EF17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4F01260" w14:textId="77777777" w:rsidR="00486D2C" w:rsidRDefault="00000000">
            <w:r>
              <w:rPr>
                <w:color w:val="374151"/>
                <w:sz w:val="18"/>
                <w:szCs w:val="18"/>
              </w:rPr>
              <w:t>CAPE Analytics / Moody’s</w:t>
            </w:r>
          </w:p>
        </w:tc>
        <w:tc>
          <w:tcPr>
            <w:tcW w:w="37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8FDD1A8" w14:textId="77777777" w:rsidR="00486D2C" w:rsidRDefault="00000000">
            <w:r>
              <w:rPr>
                <w:color w:val="374151"/>
                <w:sz w:val="18"/>
                <w:szCs w:val="18"/>
              </w:rPr>
              <w:t>Roof condition trusted by 50%+ top carriers; 40+ state approvals</w:t>
            </w:r>
          </w:p>
        </w:tc>
        <w:tc>
          <w:tcPr>
            <w:tcW w:w="3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60D958" w14:textId="77777777" w:rsidR="00486D2C" w:rsidRDefault="00000000">
            <w:r>
              <w:rPr>
                <w:color w:val="374151"/>
                <w:sz w:val="18"/>
                <w:szCs w:val="18"/>
              </w:rPr>
              <w:t>Exterior-only; no interior plumbing/wiring data</w:t>
            </w:r>
          </w:p>
        </w:tc>
      </w:tr>
      <w:tr w:rsidR="00486D2C" w14:paraId="795EF99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3023CAB" w14:textId="77777777" w:rsidR="00486D2C" w:rsidRDefault="00000000">
            <w:r>
              <w:rPr>
                <w:color w:val="374151"/>
                <w:sz w:val="18"/>
                <w:szCs w:val="18"/>
              </w:rPr>
              <w:t>HazardHub / Guidewire</w:t>
            </w:r>
          </w:p>
        </w:tc>
        <w:tc>
          <w:tcPr>
            <w:tcW w:w="37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7DE4F2D" w14:textId="77777777" w:rsidR="00486D2C" w:rsidRDefault="00000000">
            <w:r>
              <w:rPr>
                <w:color w:val="374151"/>
                <w:sz w:val="18"/>
                <w:szCs w:val="18"/>
              </w:rPr>
              <w:t>1,250+ data points; 50+ peril scores; &lt;100ms</w:t>
            </w:r>
          </w:p>
        </w:tc>
        <w:tc>
          <w:tcPr>
            <w:tcW w:w="35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6905022" w14:textId="77777777" w:rsidR="00486D2C" w:rsidRDefault="00000000">
            <w:r>
              <w:rPr>
                <w:color w:val="374151"/>
                <w:sz w:val="18"/>
                <w:szCs w:val="18"/>
              </w:rPr>
              <w:t>Additive scoring; no cross-peril amplification</w:t>
            </w:r>
          </w:p>
        </w:tc>
      </w:tr>
      <w:tr w:rsidR="00486D2C" w14:paraId="5B6C7A2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B995258" w14:textId="77777777" w:rsidR="00486D2C" w:rsidRDefault="00000000">
            <w:r>
              <w:rPr>
                <w:color w:val="374151"/>
                <w:sz w:val="18"/>
                <w:szCs w:val="18"/>
              </w:rPr>
              <w:t>Verisk</w:t>
            </w:r>
          </w:p>
        </w:tc>
        <w:tc>
          <w:tcPr>
            <w:tcW w:w="37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3F8E0FF" w14:textId="77777777" w:rsidR="00486D2C" w:rsidRDefault="00000000">
            <w:r>
              <w:rPr>
                <w:color w:val="374151"/>
                <w:sz w:val="18"/>
                <w:szCs w:val="18"/>
              </w:rPr>
              <w:t>CLUE 7-year claims; ISO protection class; 360Value RCV</w:t>
            </w:r>
          </w:p>
        </w:tc>
        <w:tc>
          <w:tcPr>
            <w:tcW w:w="3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DDC671D" w14:textId="77777777" w:rsidR="00486D2C" w:rsidRDefault="00000000">
            <w:r>
              <w:rPr>
                <w:color w:val="374151"/>
                <w:sz w:val="18"/>
                <w:szCs w:val="18"/>
              </w:rPr>
              <w:t xml:space="preserve">Legacy </w:t>
            </w:r>
            <w:proofErr w:type="gramStart"/>
            <w:r>
              <w:rPr>
                <w:color w:val="374151"/>
                <w:sz w:val="18"/>
                <w:szCs w:val="18"/>
              </w:rPr>
              <w:t>framework;</w:t>
            </w:r>
            <w:proofErr w:type="gramEnd"/>
            <w:r>
              <w:rPr>
                <w:color w:val="374151"/>
                <w:sz w:val="18"/>
                <w:szCs w:val="18"/>
              </w:rPr>
              <w:t xml:space="preserve"> interactions not explicitly modeled</w:t>
            </w:r>
          </w:p>
        </w:tc>
      </w:tr>
      <w:tr w:rsidR="00486D2C" w14:paraId="2809E28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B973A54" w14:textId="77777777" w:rsidR="00486D2C" w:rsidRDefault="00000000">
            <w:r>
              <w:rPr>
                <w:color w:val="374151"/>
                <w:sz w:val="18"/>
                <w:szCs w:val="18"/>
              </w:rPr>
              <w:t>CoreLogic / Cotality</w:t>
            </w:r>
          </w:p>
        </w:tc>
        <w:tc>
          <w:tcPr>
            <w:tcW w:w="37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3A594A4" w14:textId="77777777" w:rsidR="00486D2C" w:rsidRDefault="00000000">
            <w:r>
              <w:rPr>
                <w:color w:val="374151"/>
                <w:sz w:val="18"/>
                <w:szCs w:val="18"/>
              </w:rPr>
              <w:t>4.5B property records; Marshall &amp; Swift reconstruction cost</w:t>
            </w:r>
          </w:p>
        </w:tc>
        <w:tc>
          <w:tcPr>
            <w:tcW w:w="35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2440F41" w14:textId="77777777" w:rsidR="00486D2C" w:rsidRDefault="00000000">
            <w:r>
              <w:rPr>
                <w:color w:val="374151"/>
                <w:sz w:val="18"/>
                <w:szCs w:val="18"/>
              </w:rPr>
              <w:t xml:space="preserve">Data </w:t>
            </w:r>
            <w:proofErr w:type="gramStart"/>
            <w:r>
              <w:rPr>
                <w:color w:val="374151"/>
                <w:sz w:val="18"/>
                <w:szCs w:val="18"/>
              </w:rPr>
              <w:t>provider;</w:t>
            </w:r>
            <w:proofErr w:type="gramEnd"/>
            <w:r>
              <w:rPr>
                <w:color w:val="374151"/>
                <w:sz w:val="18"/>
                <w:szCs w:val="18"/>
              </w:rPr>
              <w:t xml:space="preserve"> interaction discovery left to carrier</w:t>
            </w:r>
          </w:p>
        </w:tc>
      </w:tr>
    </w:tbl>
    <w:p w14:paraId="1E43BABF" w14:textId="77777777" w:rsidR="00486D2C" w:rsidRDefault="00486D2C">
      <w:pPr>
        <w:spacing w:after="120"/>
      </w:pPr>
    </w:p>
    <w:p w14:paraId="275FEE3B" w14:textId="77777777" w:rsidR="00486D2C" w:rsidRDefault="00000000">
      <w:r>
        <w:br w:type="page"/>
      </w:r>
    </w:p>
    <w:p w14:paraId="264313CB" w14:textId="77777777" w:rsidR="00486D2C" w:rsidRDefault="00000000">
      <w:pPr>
        <w:pStyle w:val="Heading1"/>
      </w:pPr>
      <w:bookmarkStart w:id="11" w:name="_Toc224039910"/>
      <w:r>
        <w:lastRenderedPageBreak/>
        <w:t>3. Solution Architecture: The M̂ Interaction Multiplier</w:t>
      </w:r>
      <w:bookmarkEnd w:id="11"/>
    </w:p>
    <w:p w14:paraId="765B1BB9" w14:textId="77777777" w:rsidR="00486D2C" w:rsidRDefault="00000000">
      <w:pPr>
        <w:pStyle w:val="Heading2"/>
      </w:pPr>
      <w:bookmarkStart w:id="12" w:name="_Toc224039911"/>
      <w:r>
        <w:t>3.1 The GLM Improver Pattern</w:t>
      </w:r>
      <w:bookmarkEnd w:id="12"/>
    </w:p>
    <w:p w14:paraId="20438544" w14:textId="77777777" w:rsidR="00486D2C" w:rsidRDefault="00000000">
      <w:pPr>
        <w:spacing w:after="120"/>
      </w:pPr>
      <w:r>
        <w:rPr>
          <w:color w:val="374151"/>
        </w:rPr>
        <w:t>The architecture follows the Dai (CAS E-Forum, Spring 2018) GLM Improver workflow:</w:t>
      </w:r>
    </w:p>
    <w:p w14:paraId="595C3B52" w14:textId="77777777" w:rsidR="00486D2C" w:rsidRDefault="00000000">
      <w:pPr>
        <w:pStyle w:val="ListParagraph"/>
        <w:numPr>
          <w:ilvl w:val="0"/>
          <w:numId w:val="4"/>
        </w:numPr>
        <w:spacing w:after="80"/>
      </w:pPr>
      <w:r>
        <w:rPr>
          <w:color w:val="374151"/>
        </w:rPr>
        <w:t>Fit a baseline Poisson GLM (λ) and Gamma GLM (μ) with main effects (T1+T2 features).</w:t>
      </w:r>
    </w:p>
    <w:p w14:paraId="425CACC7" w14:textId="77777777" w:rsidR="00486D2C" w:rsidRDefault="00000000">
      <w:pPr>
        <w:pStyle w:val="ListParagraph"/>
        <w:numPr>
          <w:ilvl w:val="0"/>
          <w:numId w:val="4"/>
        </w:numPr>
        <w:spacing w:after="80"/>
      </w:pPr>
      <w:r>
        <w:rPr>
          <w:color w:val="374151"/>
        </w:rPr>
        <w:t xml:space="preserve">Compute group-level O/E residuals: for each interaction cell, O/E = </w:t>
      </w:r>
      <w:proofErr w:type="gramStart"/>
      <w:r>
        <w:rPr>
          <w:color w:val="374151"/>
        </w:rPr>
        <w:t>Σ(</w:t>
      </w:r>
      <w:proofErr w:type="gramEnd"/>
      <w:r>
        <w:rPr>
          <w:color w:val="374151"/>
        </w:rPr>
        <w:t xml:space="preserve">actual losses) / </w:t>
      </w:r>
      <w:proofErr w:type="gramStart"/>
      <w:r>
        <w:rPr>
          <w:color w:val="374151"/>
        </w:rPr>
        <w:t>Σ(</w:t>
      </w:r>
      <w:proofErr w:type="gramEnd"/>
      <w:r>
        <w:rPr>
          <w:color w:val="374151"/>
        </w:rPr>
        <w:t>GLM predictions). When O/E &gt; 1.0, the GLM under-predicted that combination.</w:t>
      </w:r>
    </w:p>
    <w:p w14:paraId="785D2F06" w14:textId="77777777" w:rsidR="00486D2C" w:rsidRDefault="00000000">
      <w:pPr>
        <w:pStyle w:val="ListParagraph"/>
        <w:numPr>
          <w:ilvl w:val="0"/>
          <w:numId w:val="4"/>
        </w:numPr>
        <w:spacing w:after="80"/>
      </w:pPr>
      <w:r>
        <w:rPr>
          <w:color w:val="374151"/>
        </w:rPr>
        <w:t>Train a stacked ensemble on these O/E targets using Tier 3 features. The ensemble learns which compound-peril co-exposures systematically drive O/E above 1.0.</w:t>
      </w:r>
    </w:p>
    <w:p w14:paraId="29E1E621" w14:textId="77777777" w:rsidR="00486D2C" w:rsidRDefault="00000000">
      <w:pPr>
        <w:pStyle w:val="ListParagraph"/>
        <w:numPr>
          <w:ilvl w:val="0"/>
          <w:numId w:val="4"/>
        </w:numPr>
        <w:spacing w:after="80"/>
      </w:pPr>
      <w:r>
        <w:rPr>
          <w:color w:val="374151"/>
        </w:rPr>
        <w:t>At scoring time: E[L] = λ_GLM × μ_GLM × M̂. The GLM remains the filed model; M̂ is an internal overlay.</w:t>
      </w:r>
    </w:p>
    <w:p w14:paraId="5A4637A9" w14:textId="77777777" w:rsidR="00486D2C" w:rsidRDefault="00000000">
      <w:pPr>
        <w:pStyle w:val="Heading2"/>
      </w:pPr>
      <w:bookmarkStart w:id="13" w:name="_Toc224039912"/>
      <w:r>
        <w:t>3.2 How M̂ Discovers Interactions — The Full Mechanism</w:t>
      </w:r>
      <w:bookmarkEnd w:id="13"/>
    </w:p>
    <w:p w14:paraId="52D226A9" w14:textId="77777777" w:rsidR="00486D2C" w:rsidRDefault="00000000">
      <w:pPr>
        <w:pStyle w:val="Heading3"/>
      </w:pPr>
      <w:bookmarkStart w:id="14" w:name="_Toc224039913"/>
      <w:r>
        <w:t>3.2.1 The 94%-Zero Problem and Group O/E Aggregation</w:t>
      </w:r>
      <w:bookmarkEnd w:id="14"/>
    </w:p>
    <w:p w14:paraId="6321FA2F" w14:textId="77777777" w:rsidR="00486D2C" w:rsidRDefault="00000000">
      <w:pPr>
        <w:spacing w:after="120"/>
      </w:pPr>
      <w:r>
        <w:rPr>
          <w:color w:val="374151"/>
        </w:rPr>
        <w:t>The naïve approach — dividing each policy’s actual loss by its GLM prediction — fails because ~94% of homeowner policies generate zero claims annually. For these, M_actual = 0 / GLM_pred = 0, which carries no signal.</w:t>
      </w:r>
    </w:p>
    <w:p w14:paraId="2987C048" w14:textId="77777777" w:rsidR="00486D2C" w:rsidRDefault="00000000">
      <w:pPr>
        <w:spacing w:after="120"/>
      </w:pPr>
      <w:r>
        <w:rPr>
          <w:color w:val="374151"/>
        </w:rPr>
        <w:t>The solution is actuarial group-level Observed/Expected (O/E) aggregation. Policies are grouped into interaction cells:</w:t>
      </w:r>
    </w:p>
    <w:p w14:paraId="57E85083" w14:textId="77777777" w:rsidR="00486D2C" w:rsidRDefault="00000000">
      <w:pPr>
        <w:spacing w:before="120" w:after="120"/>
        <w:ind w:left="720"/>
      </w:pPr>
      <w:r>
        <w:rPr>
          <w:rFonts w:ascii="Courier New" w:eastAsia="Courier New" w:hAnsi="Courier New" w:cs="Courier New"/>
          <w:b/>
          <w:bCs/>
          <w:color w:val="92400E"/>
        </w:rPr>
        <w:t>Cell Key = wildfire_zone | roof_material | flood_zone | earthquake_zone | slope_</w:t>
      </w:r>
      <w:proofErr w:type="gramStart"/>
      <w:r>
        <w:rPr>
          <w:rFonts w:ascii="Courier New" w:eastAsia="Courier New" w:hAnsi="Courier New" w:cs="Courier New"/>
          <w:b/>
          <w:bCs/>
          <w:color w:val="92400E"/>
        </w:rPr>
        <w:t>bin(</w:t>
      </w:r>
      <w:proofErr w:type="gramEnd"/>
      <w:r>
        <w:rPr>
          <w:rFonts w:ascii="Courier New" w:eastAsia="Courier New" w:hAnsi="Courier New" w:cs="Courier New"/>
          <w:b/>
          <w:bCs/>
          <w:color w:val="92400E"/>
        </w:rPr>
        <w:t>&gt;55%)</w:t>
      </w:r>
    </w:p>
    <w:p w14:paraId="0665A0F0" w14:textId="77777777" w:rsidR="00486D2C" w:rsidRDefault="00000000">
      <w:pPr>
        <w:spacing w:before="120" w:after="120"/>
        <w:ind w:left="720"/>
      </w:pPr>
      <w:r>
        <w:rPr>
          <w:rFonts w:ascii="Courier New" w:eastAsia="Courier New" w:hAnsi="Courier New" w:cs="Courier New"/>
          <w:b/>
          <w:bCs/>
          <w:color w:val="92400E"/>
        </w:rPr>
        <w:t>Group_O/E = Σ(actual_claim_amounts) / Σ(GLM_predictions)</w:t>
      </w:r>
    </w:p>
    <w:p w14:paraId="03DBC785" w14:textId="77777777" w:rsidR="00486D2C" w:rsidRDefault="00000000">
      <w:pPr>
        <w:spacing w:after="120"/>
      </w:pPr>
      <w:r>
        <w:rPr>
          <w:color w:val="374151"/>
        </w:rPr>
        <w:t>Cells with &lt;10 policies fall back to 1.0 (neutral). This recovers the systematic interaction signal: even though individual zero-claim policies have M_actual = 0, the group’s total actual vs predicted reveals whether the GLM systematically misprices that feature combination.</w:t>
      </w:r>
    </w:p>
    <w:p w14:paraId="2181F2DD" w14:textId="77777777" w:rsidR="00486D2C" w:rsidRDefault="00000000">
      <w:pPr>
        <w:shd w:val="clear" w:color="auto" w:fill="EFF6FF"/>
        <w:spacing w:before="80" w:after="120"/>
        <w:ind w:left="360"/>
      </w:pPr>
      <w:r>
        <w:rPr>
          <w:i/>
          <w:iCs/>
          <w:color w:val="1D4ED8"/>
          <w:sz w:val="18"/>
          <w:szCs w:val="18"/>
        </w:rPr>
        <w:t>Worked example: A cell with 200 Wood Shake + High Wildfire policies might have total actual losses of $3.5M but total GLM predictions of only $1.0M, yielding O/E = 3.5×. The GLM under-predicted by 3.5× because it treated roof and wildfire additively.</w:t>
      </w:r>
    </w:p>
    <w:p w14:paraId="114ECEF2" w14:textId="77777777" w:rsidR="00486D2C" w:rsidRDefault="00000000">
      <w:pPr>
        <w:pStyle w:val="Heading3"/>
      </w:pPr>
      <w:bookmarkStart w:id="15" w:name="_Toc224039914"/>
      <w:r>
        <w:t>3.2.2 What the Ensemble Sees — Bounded Feature Scope</w:t>
      </w:r>
      <w:bookmarkEnd w:id="15"/>
    </w:p>
    <w:p w14:paraId="1765D868" w14:textId="77777777" w:rsidR="00486D2C" w:rsidRDefault="00000000">
      <w:pPr>
        <w:spacing w:after="120"/>
      </w:pPr>
      <w:r>
        <w:rPr>
          <w:color w:val="374151"/>
        </w:rPr>
        <w:t>The M̂ ensemble operates on 14 pre-defined Tier 3 features: wildfire_zone, flood_zone, earthquake_zone, roof_material, hail_zone, vegetation_risk_composite, defensible_space_score, dist_to_coast_mi, dist_to_fire_station_mi, roof_age_yr, construction_type, state, slope_steepness_pct, post_burn_rainfall_intensity.</w:t>
      </w:r>
    </w:p>
    <w:p w14:paraId="392BD3FD" w14:textId="77777777" w:rsidR="00486D2C" w:rsidRDefault="00000000">
      <w:pPr>
        <w:spacing w:after="120"/>
      </w:pPr>
      <w:r>
        <w:rPr>
          <w:color w:val="374151"/>
        </w:rPr>
        <w:t>This is a deliberate architectural constraint:</w:t>
      </w:r>
    </w:p>
    <w:p w14:paraId="61707251" w14:textId="77777777" w:rsidR="00486D2C" w:rsidRDefault="00000000">
      <w:pPr>
        <w:pStyle w:val="ListParagraph"/>
        <w:numPr>
          <w:ilvl w:val="0"/>
          <w:numId w:val="2"/>
        </w:numPr>
        <w:spacing w:after="80"/>
      </w:pPr>
      <w:r>
        <w:rPr>
          <w:b/>
          <w:bCs/>
          <w:color w:val="374151"/>
        </w:rPr>
        <w:t xml:space="preserve">Prevents double-counting: </w:t>
      </w:r>
      <w:r>
        <w:rPr>
          <w:color w:val="374151"/>
        </w:rPr>
        <w:t>T1+T2 features are already captured by the GLMs. If M̂ also received credit_score or prior_claims, it could re-learn main effects, breaking the clean GLM + M̂ separation.</w:t>
      </w:r>
    </w:p>
    <w:p w14:paraId="31DE6C5C" w14:textId="77777777" w:rsidR="00486D2C" w:rsidRDefault="00000000">
      <w:pPr>
        <w:pStyle w:val="ListParagraph"/>
        <w:numPr>
          <w:ilvl w:val="0"/>
          <w:numId w:val="2"/>
        </w:numPr>
        <w:spacing w:after="80"/>
      </w:pPr>
      <w:r>
        <w:rPr>
          <w:b/>
          <w:bCs/>
          <w:color w:val="374151"/>
        </w:rPr>
        <w:t xml:space="preserve">Focuses on interactions: </w:t>
      </w:r>
      <w:r>
        <w:rPr>
          <w:color w:val="374151"/>
        </w:rPr>
        <w:t>By restricting to T3, the ensemble can only improve predictions by finding combinations within the hazard/peril space.</w:t>
      </w:r>
    </w:p>
    <w:p w14:paraId="3CEFE495" w14:textId="77777777" w:rsidR="00486D2C" w:rsidRDefault="00000000">
      <w:pPr>
        <w:pStyle w:val="ListParagraph"/>
        <w:numPr>
          <w:ilvl w:val="0"/>
          <w:numId w:val="2"/>
        </w:numPr>
        <w:spacing w:after="80"/>
      </w:pPr>
      <w:r>
        <w:rPr>
          <w:b/>
          <w:bCs/>
          <w:color w:val="374151"/>
        </w:rPr>
        <w:t xml:space="preserve">Preserves regulatory separation: </w:t>
      </w:r>
      <w:r>
        <w:rPr>
          <w:color w:val="374151"/>
        </w:rPr>
        <w:t>The GLM is the filed model. If M̂ used protected-class-adjacent variables (credit, ZIP), it would inherit the same regulatory scrutiny. The T3 boundary keeps M̂ as a peril-only overlay.</w:t>
      </w:r>
    </w:p>
    <w:p w14:paraId="5A20F5D4" w14:textId="77777777" w:rsidR="00486D2C" w:rsidRDefault="00000000">
      <w:pPr>
        <w:spacing w:after="120"/>
      </w:pPr>
      <w:r>
        <w:rPr>
          <w:color w:val="374151"/>
        </w:rPr>
        <w:t>The tree-based models can discover any non-linear split or multi-way interaction within these 14 features. The cell key uses 5 dimensions for the training target, but the ensemble’s feature space is the full 14-</w:t>
      </w:r>
      <w:r>
        <w:rPr>
          <w:color w:val="374151"/>
        </w:rPr>
        <w:lastRenderedPageBreak/>
        <w:t>variable T3 set — it can find vegetation × coast interactions, hail × roof age patterns, or state-specific amplification effects the cell key does not explicitly encode.</w:t>
      </w:r>
    </w:p>
    <w:p w14:paraId="3D83ADB8" w14:textId="77777777" w:rsidR="00486D2C" w:rsidRDefault="00000000">
      <w:pPr>
        <w:pStyle w:val="Heading3"/>
      </w:pPr>
      <w:bookmarkStart w:id="16" w:name="_Toc224039915"/>
      <w:r>
        <w:t>3.2.3 The Discovery Cycle — From Open-Ended Exploration to Production Encoding</w:t>
      </w:r>
      <w:bookmarkEnd w:id="16"/>
    </w:p>
    <w:p w14:paraId="7FAC2E4D" w14:textId="77777777" w:rsidR="00486D2C" w:rsidRDefault="00000000">
      <w:pPr>
        <w:spacing w:after="120"/>
      </w:pPr>
      <w:r>
        <w:rPr>
          <w:color w:val="374151"/>
        </w:rPr>
        <w:t>A natural question: why not give M̂ all features and let it discover interactions from scratch? The answer involves understanding the distinction between the discovery step and the scoring step.</w:t>
      </w:r>
    </w:p>
    <w:p w14:paraId="0B794499" w14:textId="77777777" w:rsidR="00486D2C" w:rsidRDefault="00000000">
      <w:pPr>
        <w:spacing w:after="120"/>
      </w:pPr>
      <w:r>
        <w:rPr>
          <w:color w:val="374151"/>
        </w:rPr>
        <w:t>In a production carrier deployment, the workflow is cyclical:</w:t>
      </w:r>
    </w:p>
    <w:p w14:paraId="4649688A" w14:textId="77777777" w:rsidR="00486D2C" w:rsidRDefault="00000000">
      <w:pPr>
        <w:pStyle w:val="ListParagraph"/>
        <w:numPr>
          <w:ilvl w:val="0"/>
          <w:numId w:val="5"/>
        </w:numPr>
        <w:spacing w:after="80"/>
      </w:pPr>
      <w:r>
        <w:rPr>
          <w:color w:val="374151"/>
        </w:rPr>
        <w:t>Run XGBoost/GBM on all T1+T2+T3 features (or on GLM residuals with all features). This is the open-ended discovery step.</w:t>
      </w:r>
    </w:p>
    <w:p w14:paraId="093C5080" w14:textId="77777777" w:rsidR="00486D2C" w:rsidRDefault="00000000">
      <w:pPr>
        <w:pStyle w:val="ListParagraph"/>
        <w:numPr>
          <w:ilvl w:val="0"/>
          <w:numId w:val="5"/>
        </w:numPr>
        <w:spacing w:after="80"/>
      </w:pPr>
      <w:r>
        <w:rPr>
          <w:color w:val="374151"/>
        </w:rPr>
        <w:t>Extract SHAP interaction values. These rank every feature pair by interaction strength, surfacing candidates the actuary may not have hypothesised.</w:t>
      </w:r>
    </w:p>
    <w:p w14:paraId="69E8F439" w14:textId="77777777" w:rsidR="00486D2C" w:rsidRDefault="00000000">
      <w:pPr>
        <w:pStyle w:val="ListParagraph"/>
        <w:numPr>
          <w:ilvl w:val="0"/>
          <w:numId w:val="5"/>
        </w:numPr>
        <w:spacing w:after="80"/>
      </w:pPr>
      <w:r>
        <w:rPr>
          <w:color w:val="374151"/>
        </w:rPr>
        <w:t>Domain experts review the top candidates: Are they actuarially defensible? Do they tell a story an underwriter can act on? Do they survive out-of-sample validation?</w:t>
      </w:r>
    </w:p>
    <w:p w14:paraId="28EE119D" w14:textId="77777777" w:rsidR="00486D2C" w:rsidRDefault="00000000">
      <w:pPr>
        <w:pStyle w:val="ListParagraph"/>
        <w:numPr>
          <w:ilvl w:val="0"/>
          <w:numId w:val="5"/>
        </w:numPr>
        <w:spacing w:after="80"/>
      </w:pPr>
      <w:r>
        <w:rPr>
          <w:color w:val="374151"/>
        </w:rPr>
        <w:t>Validated interactions are encoded either as explicit GLM terms (for the filed model) or added to the T3 feature list (for M̂).</w:t>
      </w:r>
    </w:p>
    <w:p w14:paraId="502684E2" w14:textId="77777777" w:rsidR="00486D2C" w:rsidRDefault="00000000">
      <w:pPr>
        <w:pStyle w:val="ListParagraph"/>
        <w:numPr>
          <w:ilvl w:val="0"/>
          <w:numId w:val="5"/>
        </w:numPr>
        <w:spacing w:after="80"/>
      </w:pPr>
      <w:r>
        <w:rPr>
          <w:color w:val="374151"/>
        </w:rPr>
        <w:t>This cycle repeats quarterly or annually as new data arrives, new peril patterns emerge, and climate signals evolve.</w:t>
      </w:r>
    </w:p>
    <w:p w14:paraId="70C4AB90" w14:textId="77777777" w:rsidR="00486D2C" w:rsidRDefault="00000000">
      <w:pPr>
        <w:spacing w:after="120"/>
      </w:pPr>
      <w:r>
        <w:rPr>
          <w:color w:val="374151"/>
        </w:rPr>
        <w:t>The current demo implements the output of one such discovery cycle. The 14 T3 features and the named interactions are what a SHAP-driven discovery pass has already surfaced and validated. The demo frames this honestly: “What you see here is the result of one discovery cycle. In production, this cycle runs continuously.”</w:t>
      </w:r>
    </w:p>
    <w:p w14:paraId="43F6AEDF" w14:textId="77777777" w:rsidR="00486D2C" w:rsidRDefault="00000000">
      <w:pPr>
        <w:shd w:val="clear" w:color="auto" w:fill="FFFBEB"/>
        <w:spacing w:before="80" w:after="120"/>
        <w:ind w:left="360"/>
      </w:pPr>
      <w:r>
        <w:rPr>
          <w:i/>
          <w:iCs/>
          <w:color w:val="B45309"/>
          <w:sz w:val="18"/>
          <w:szCs w:val="18"/>
        </w:rPr>
        <w:t>Why not open-ended M̂ at scoring time? Three reasons: (1) double-counting breaks E[L] = GLM × M̂ when M̂ re-learns main effects; (2) group O/E cells explode into sparsity with 25+ features (most cells would have &lt;10 policies); (3) regulatory separation vanishes if M̂ uses credit or protected-class-adjacent variables.</w:t>
      </w:r>
    </w:p>
    <w:p w14:paraId="699F68B7" w14:textId="77777777" w:rsidR="00486D2C" w:rsidRDefault="00000000">
      <w:pPr>
        <w:pStyle w:val="Heading3"/>
      </w:pPr>
      <w:bookmarkStart w:id="17" w:name="_Toc224039916"/>
      <w:r>
        <w:t>3.2.4 Stacking Architecture</w:t>
      </w:r>
      <w:bookmarkEnd w:id="17"/>
    </w:p>
    <w:p w14:paraId="23812E2B" w14:textId="77777777" w:rsidR="00486D2C" w:rsidRDefault="00000000">
      <w:pPr>
        <w:spacing w:before="120" w:after="120"/>
        <w:ind w:left="720"/>
      </w:pPr>
      <w:r>
        <w:rPr>
          <w:rFonts w:ascii="Courier New" w:eastAsia="Courier New" w:hAnsi="Courier New" w:cs="Courier New"/>
          <w:b/>
          <w:bCs/>
          <w:color w:val="92400E"/>
        </w:rPr>
        <w:t xml:space="preserve">M̂ = </w:t>
      </w:r>
      <w:proofErr w:type="gramStart"/>
      <w:r>
        <w:rPr>
          <w:rFonts w:ascii="Courier New" w:eastAsia="Courier New" w:hAnsi="Courier New" w:cs="Courier New"/>
          <w:b/>
          <w:bCs/>
          <w:color w:val="92400E"/>
        </w:rPr>
        <w:t>Isotonic( Ridge( RF</w:t>
      </w:r>
      <w:proofErr w:type="gramEnd"/>
      <w:r>
        <w:rPr>
          <w:rFonts w:ascii="Courier New" w:eastAsia="Courier New" w:hAnsi="Courier New" w:cs="Courier New"/>
          <w:b/>
          <w:bCs/>
          <w:color w:val="92400E"/>
        </w:rPr>
        <w:t>(X_T3), HGB(X_T3), ET(X_T3</w:t>
      </w:r>
      <w:proofErr w:type="gramStart"/>
      <w:r>
        <w:rPr>
          <w:rFonts w:ascii="Courier New" w:eastAsia="Courier New" w:hAnsi="Courier New" w:cs="Courier New"/>
          <w:b/>
          <w:bCs/>
          <w:color w:val="92400E"/>
        </w:rPr>
        <w:t>) )</w:t>
      </w:r>
      <w:proofErr w:type="gramEnd"/>
      <w:r>
        <w:rPr>
          <w:rFonts w:ascii="Courier New" w:eastAsia="Courier New" w:hAnsi="Courier New" w:cs="Courier New"/>
          <w:b/>
          <w:bCs/>
          <w:color w:val="92400E"/>
        </w:rPr>
        <w:t xml:space="preserve"> )</w:t>
      </w:r>
    </w:p>
    <w:p w14:paraId="2DD4DA80" w14:textId="77777777" w:rsidR="00486D2C" w:rsidRDefault="00000000">
      <w:pPr>
        <w:pStyle w:val="ListParagraph"/>
        <w:numPr>
          <w:ilvl w:val="0"/>
          <w:numId w:val="2"/>
        </w:numPr>
        <w:spacing w:after="80"/>
      </w:pPr>
      <w:r>
        <w:rPr>
          <w:b/>
          <w:bCs/>
          <w:color w:val="374151"/>
        </w:rPr>
        <w:t xml:space="preserve">Random Forest (300 trees, depth 7): </w:t>
      </w:r>
      <w:r>
        <w:rPr>
          <w:color w:val="374151"/>
        </w:rPr>
        <w:t xml:space="preserve">Bagged predictions; </w:t>
      </w:r>
      <w:proofErr w:type="gramStart"/>
      <w:r>
        <w:rPr>
          <w:color w:val="374151"/>
        </w:rPr>
        <w:t>low-variance</w:t>
      </w:r>
      <w:proofErr w:type="gramEnd"/>
      <w:r>
        <w:rPr>
          <w:color w:val="374151"/>
        </w:rPr>
        <w:t>; robust to O/E noise.</w:t>
      </w:r>
    </w:p>
    <w:p w14:paraId="59CF20CA" w14:textId="77777777" w:rsidR="00486D2C" w:rsidRDefault="00000000">
      <w:pPr>
        <w:pStyle w:val="ListParagraph"/>
        <w:numPr>
          <w:ilvl w:val="0"/>
          <w:numId w:val="2"/>
        </w:numPr>
        <w:spacing w:after="80"/>
      </w:pPr>
      <w:r>
        <w:rPr>
          <w:b/>
          <w:bCs/>
          <w:color w:val="374151"/>
        </w:rPr>
        <w:t xml:space="preserve">HistGradientBoosting (400 iterations, depth 5): </w:t>
      </w:r>
      <w:r>
        <w:rPr>
          <w:color w:val="374151"/>
        </w:rPr>
        <w:t>Boosted residual learner; captures non-linear interactions.</w:t>
      </w:r>
    </w:p>
    <w:p w14:paraId="7A29B960" w14:textId="77777777" w:rsidR="00486D2C" w:rsidRDefault="00000000">
      <w:pPr>
        <w:pStyle w:val="ListParagraph"/>
        <w:numPr>
          <w:ilvl w:val="0"/>
          <w:numId w:val="2"/>
        </w:numPr>
        <w:spacing w:after="80"/>
      </w:pPr>
      <w:r>
        <w:rPr>
          <w:b/>
          <w:bCs/>
          <w:color w:val="374151"/>
        </w:rPr>
        <w:t xml:space="preserve">ExtraTrees (300 trees, depth 7): </w:t>
      </w:r>
      <w:r>
        <w:rPr>
          <w:color w:val="374151"/>
        </w:rPr>
        <w:t>Extremely randomised splits; model diversity for the meta-learner.</w:t>
      </w:r>
    </w:p>
    <w:p w14:paraId="2DB98978" w14:textId="77777777" w:rsidR="00486D2C" w:rsidRDefault="00000000">
      <w:pPr>
        <w:spacing w:after="120"/>
      </w:pPr>
      <w:r>
        <w:rPr>
          <w:color w:val="374151"/>
        </w:rPr>
        <w:t>OOF (out-of-fold) stacking prevents leakage: 5-fold CV generates honest base-model predictions. Ridge regression combines them; Isotonic Regression ensures monotonicity. Final M̂ is clipped to [0.10, 8.00].</w:t>
      </w:r>
    </w:p>
    <w:p w14:paraId="41DB8228" w14:textId="77777777" w:rsidR="00486D2C" w:rsidRDefault="00000000">
      <w:pPr>
        <w:pStyle w:val="Heading3"/>
      </w:pPr>
      <w:bookmarkStart w:id="18" w:name="_Toc224039917"/>
      <w:r>
        <w:t>3.2.5 Revenue Neutrality</w:t>
      </w:r>
      <w:bookmarkEnd w:id="18"/>
    </w:p>
    <w:p w14:paraId="1D1D0FE6" w14:textId="77777777" w:rsidR="00486D2C" w:rsidRDefault="00000000">
      <w:pPr>
        <w:spacing w:before="120" w:after="120"/>
        <w:ind w:left="720"/>
      </w:pPr>
      <w:r>
        <w:rPr>
          <w:rFonts w:ascii="Courier New" w:eastAsia="Courier New" w:hAnsi="Courier New" w:cs="Courier New"/>
          <w:b/>
          <w:bCs/>
          <w:color w:val="92400E"/>
        </w:rPr>
        <w:t>M_normalised(i) = M_actual(i) / mean(M_actual)</w:t>
      </w:r>
    </w:p>
    <w:p w14:paraId="7EF7BC73" w14:textId="77777777" w:rsidR="00486D2C" w:rsidRDefault="00000000">
      <w:pPr>
        <w:spacing w:after="120"/>
      </w:pPr>
      <w:r>
        <w:rPr>
          <w:color w:val="374151"/>
        </w:rPr>
        <w:t>M̂ is normalised so portfolio mean = 1.0. This means M̂ redistributes premium without changing total book premium. High-interaction policies pay more; low-interaction policies pay less. The carrier’s overall rate level is unchanged. This answers the carrier question: “Does this inflate my rates?” No.</w:t>
      </w:r>
    </w:p>
    <w:p w14:paraId="01057613" w14:textId="77777777" w:rsidR="00486D2C" w:rsidRDefault="00000000">
      <w:pPr>
        <w:pStyle w:val="Heading2"/>
      </w:pPr>
      <w:bookmarkStart w:id="19" w:name="_Toc224039918"/>
      <w:r>
        <w:t>3.3 The Dual Interaction System: Narrative Labels vs Learned Predictions</w:t>
      </w:r>
      <w:bookmarkEnd w:id="19"/>
    </w:p>
    <w:p w14:paraId="498F78C4" w14:textId="77777777" w:rsidR="00486D2C" w:rsidRDefault="00000000">
      <w:pPr>
        <w:spacing w:after="120"/>
      </w:pPr>
      <w:r>
        <w:rPr>
          <w:color w:val="374151"/>
        </w:rPr>
        <w:t>The application contains two parallel systems for interaction effects:</w:t>
      </w:r>
    </w:p>
    <w:p w14:paraId="2018C415" w14:textId="77777777" w:rsidR="00486D2C" w:rsidRDefault="00000000">
      <w:pPr>
        <w:pStyle w:val="Heading3"/>
      </w:pPr>
      <w:bookmarkStart w:id="20" w:name="_Toc224039919"/>
      <w:r>
        <w:t>3.3.1 System 1: Display-Only Rule-Based Labels</w:t>
      </w:r>
      <w:bookmarkEnd w:id="20"/>
    </w:p>
    <w:p w14:paraId="71272681" w14:textId="77777777" w:rsidR="00486D2C" w:rsidRDefault="00000000">
      <w:pPr>
        <w:spacing w:after="120"/>
      </w:pPr>
      <w:r>
        <w:rPr>
          <w:color w:val="374151"/>
        </w:rPr>
        <w:t>The function _get_</w:t>
      </w:r>
      <w:proofErr w:type="gramStart"/>
      <w:r>
        <w:rPr>
          <w:color w:val="374151"/>
        </w:rPr>
        <w:t>interactions(</w:t>
      </w:r>
      <w:proofErr w:type="gramEnd"/>
      <w:r>
        <w:rPr>
          <w:color w:val="374151"/>
        </w:rPr>
        <w:t>) contains hardcoded if/elif rules returning reference multiplier values from the m_overrides dictionary:</w:t>
      </w:r>
    </w:p>
    <w:p w14:paraId="05FD0AA5" w14:textId="77777777" w:rsidR="00486D2C" w:rsidRDefault="00000000">
      <w:pPr>
        <w:spacing w:before="120" w:after="120"/>
        <w:ind w:left="720"/>
      </w:pPr>
      <w:r>
        <w:rPr>
          <w:rFonts w:ascii="Courier New" w:eastAsia="Courier New" w:hAnsi="Courier New" w:cs="Courier New"/>
          <w:b/>
          <w:bCs/>
          <w:color w:val="92400E"/>
        </w:rPr>
        <w:lastRenderedPageBreak/>
        <w:t>if roof_material == 'Wood Shake' and wildfire_zone == 'High':</w:t>
      </w:r>
    </w:p>
    <w:p w14:paraId="578DFF15" w14:textId="77777777" w:rsidR="00486D2C" w:rsidRDefault="00000000">
      <w:pPr>
        <w:spacing w:before="120" w:after="120"/>
        <w:ind w:left="720"/>
      </w:pPr>
      <w:r>
        <w:rPr>
          <w:rFonts w:ascii="Courier New" w:eastAsia="Courier New" w:hAnsi="Courier New" w:cs="Courier New"/>
          <w:b/>
          <w:bCs/>
          <w:color w:val="92400E"/>
        </w:rPr>
        <w:t xml:space="preserve">    return ('Wood Shake × High Wildfire', ×3.50, ...)</w:t>
      </w:r>
    </w:p>
    <w:p w14:paraId="7D7FA9BC" w14:textId="77777777" w:rsidR="00486D2C" w:rsidRDefault="00000000">
      <w:pPr>
        <w:spacing w:after="120"/>
      </w:pPr>
      <w:r>
        <w:rPr>
          <w:color w:val="374151"/>
        </w:rPr>
        <w:t>These values are grounded in AIR/RMS/ISO literature. They appear in the UI’s “Active Interaction Multipliers” cards, the Live Interaction Signals panel, and the sidebar override sliders. They are never applied to M̂ or E[L]. The sidebar overrides let the demo operator tune the narrative without touching the model.</w:t>
      </w:r>
    </w:p>
    <w:p w14:paraId="259F7AB9" w14:textId="77777777" w:rsidR="00486D2C" w:rsidRDefault="00000000">
      <w:pPr>
        <w:pStyle w:val="Heading3"/>
      </w:pPr>
      <w:bookmarkStart w:id="21" w:name="_Toc224039920"/>
      <w:r>
        <w:t>3.3.2 System 2: Learned Ensemble M̂</w:t>
      </w:r>
      <w:bookmarkEnd w:id="21"/>
    </w:p>
    <w:p w14:paraId="7233D48F" w14:textId="77777777" w:rsidR="00486D2C" w:rsidRDefault="00000000">
      <w:pPr>
        <w:spacing w:after="120"/>
      </w:pPr>
      <w:r>
        <w:rPr>
          <w:color w:val="374151"/>
        </w:rPr>
        <w:t>The function _mhat_</w:t>
      </w:r>
      <w:proofErr w:type="gramStart"/>
      <w:r>
        <w:rPr>
          <w:color w:val="374151"/>
        </w:rPr>
        <w:t>predict(</w:t>
      </w:r>
      <w:proofErr w:type="gramEnd"/>
      <w:r>
        <w:rPr>
          <w:color w:val="374151"/>
        </w:rPr>
        <w:t>) computes the actual M̂ from the stacked ensemble. This is the value that multiplies E[L] in the pricing formula. It cannot be overridden from the sidebar.</w:t>
      </w:r>
    </w:p>
    <w:p w14:paraId="496E6B7C" w14:textId="77777777" w:rsidR="00486D2C" w:rsidRDefault="00000000">
      <w:pPr>
        <w:pStyle w:val="Heading3"/>
      </w:pPr>
      <w:bookmarkStart w:id="22" w:name="_Toc224039921"/>
      <w:r>
        <w:t>3.3.3 Why Both Exist</w:t>
      </w:r>
      <w:bookmarkEnd w:id="22"/>
    </w:p>
    <w:p w14:paraId="2C1E3F80" w14:textId="77777777" w:rsidR="00486D2C" w:rsidRDefault="00000000">
      <w:pPr>
        <w:spacing w:after="120"/>
      </w:pPr>
      <w:r>
        <w:rPr>
          <w:color w:val="374151"/>
        </w:rPr>
        <w:t>The UI shows both side by side:</w:t>
      </w:r>
    </w:p>
    <w:p w14:paraId="1F76E7F8" w14:textId="77777777" w:rsidR="00486D2C" w:rsidRDefault="00000000">
      <w:pPr>
        <w:spacing w:before="120" w:after="120"/>
        <w:ind w:left="720"/>
      </w:pPr>
      <w:r>
        <w:rPr>
          <w:rFonts w:ascii="Courier New" w:eastAsia="Courier New" w:hAnsi="Courier New" w:cs="Courier New"/>
          <w:b/>
          <w:bCs/>
          <w:color w:val="92400E"/>
        </w:rPr>
        <w:t>Rule-based M: 3.50 × 1.35 = ×4.</w:t>
      </w:r>
      <w:proofErr w:type="gramStart"/>
      <w:r>
        <w:rPr>
          <w:rFonts w:ascii="Courier New" w:eastAsia="Courier New" w:hAnsi="Courier New" w:cs="Courier New"/>
          <w:b/>
          <w:bCs/>
          <w:color w:val="92400E"/>
        </w:rPr>
        <w:t>725  |</w:t>
      </w:r>
      <w:proofErr w:type="gramEnd"/>
      <w:r>
        <w:rPr>
          <w:rFonts w:ascii="Courier New" w:eastAsia="Courier New" w:hAnsi="Courier New" w:cs="Courier New"/>
          <w:b/>
          <w:bCs/>
          <w:color w:val="92400E"/>
        </w:rPr>
        <w:t xml:space="preserve">  Model M̂ (learned): ×3.420</w:t>
      </w:r>
    </w:p>
    <w:p w14:paraId="2FADE019" w14:textId="77777777" w:rsidR="00486D2C" w:rsidRDefault="00000000">
      <w:pPr>
        <w:spacing w:before="120" w:after="120"/>
        <w:ind w:left="720"/>
      </w:pPr>
      <w:r>
        <w:rPr>
          <w:rFonts w:ascii="Courier New" w:eastAsia="Courier New" w:hAnsi="Courier New" w:cs="Courier New"/>
          <w:b/>
          <w:bCs/>
          <w:color w:val="92400E"/>
        </w:rPr>
        <w:t>Difference = non-linear patterns the ensemble discovers beyond manual rules.</w:t>
      </w:r>
    </w:p>
    <w:p w14:paraId="3C7AF21A" w14:textId="77777777" w:rsidR="00486D2C" w:rsidRDefault="00000000">
      <w:pPr>
        <w:spacing w:after="120"/>
      </w:pPr>
      <w:r>
        <w:rPr>
          <w:color w:val="374151"/>
        </w:rPr>
        <w:t>The rule-based labels explain what type of interaction is present. The ensemble quantifies its actual magnitude from data. The gap between the two demonstrates that the ML captures nuances hand-crafted rules cannot — a powerful demo moment for carrier data scientists.</w:t>
      </w:r>
    </w:p>
    <w:p w14:paraId="53A6B32D" w14:textId="77777777" w:rsidR="00486D2C" w:rsidRDefault="00000000">
      <w:pPr>
        <w:pStyle w:val="Heading2"/>
      </w:pPr>
      <w:bookmarkStart w:id="23" w:name="_Toc224039922"/>
      <w:r>
        <w:t>3.4 Named Interaction Effects</w:t>
      </w:r>
      <w:bookmarkEnd w:id="23"/>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0"/>
        <w:gridCol w:w="4410"/>
        <w:gridCol w:w="1000"/>
      </w:tblGrid>
      <w:tr w:rsidR="00486D2C" w14:paraId="2050C93D"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3D34961F" w14:textId="77777777" w:rsidR="00486D2C" w:rsidRDefault="00000000">
            <w:r>
              <w:rPr>
                <w:b/>
                <w:bCs/>
                <w:color w:val="FFFFFF"/>
                <w:sz w:val="18"/>
                <w:szCs w:val="18"/>
              </w:rPr>
              <w:t>Interaction</w:t>
            </w:r>
          </w:p>
        </w:tc>
        <w:tc>
          <w:tcPr>
            <w:tcW w:w="75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256FF5C2" w14:textId="77777777" w:rsidR="00486D2C" w:rsidRDefault="00000000">
            <w:r>
              <w:rPr>
                <w:b/>
                <w:bCs/>
                <w:color w:val="FFFFFF"/>
                <w:sz w:val="18"/>
                <w:szCs w:val="18"/>
              </w:rPr>
              <w:t>Ref M̂</w:t>
            </w:r>
          </w:p>
        </w:tc>
        <w:tc>
          <w:tcPr>
            <w:tcW w:w="441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5333ECCA" w14:textId="77777777" w:rsidR="00486D2C" w:rsidRDefault="00000000">
            <w:r>
              <w:rPr>
                <w:b/>
                <w:bCs/>
                <w:color w:val="FFFFFF"/>
                <w:sz w:val="18"/>
                <w:szCs w:val="18"/>
              </w:rPr>
              <w:t>Physical Mechanism</w:t>
            </w:r>
          </w:p>
        </w:tc>
        <w:tc>
          <w:tcPr>
            <w:tcW w:w="10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0A0FEF02" w14:textId="77777777" w:rsidR="00486D2C" w:rsidRDefault="00000000">
            <w:r>
              <w:rPr>
                <w:b/>
                <w:bCs/>
                <w:color w:val="FFFFFF"/>
                <w:sz w:val="18"/>
                <w:szCs w:val="18"/>
              </w:rPr>
              <w:t>R²</w:t>
            </w:r>
          </w:p>
        </w:tc>
      </w:tr>
      <w:tr w:rsidR="00486D2C" w14:paraId="4780E997"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644F4C3" w14:textId="77777777" w:rsidR="00486D2C" w:rsidRDefault="00000000">
            <w:r>
              <w:rPr>
                <w:color w:val="374151"/>
                <w:sz w:val="18"/>
                <w:szCs w:val="18"/>
              </w:rPr>
              <w:t>Wood Shake × High Wildfire</w:t>
            </w:r>
          </w:p>
        </w:tc>
        <w:tc>
          <w:tcPr>
            <w:tcW w:w="75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E6EC13F" w14:textId="77777777" w:rsidR="00486D2C" w:rsidRDefault="00000000">
            <w:r>
              <w:rPr>
                <w:color w:val="374151"/>
                <w:sz w:val="18"/>
                <w:szCs w:val="18"/>
              </w:rPr>
              <w:t>×3.50</w:t>
            </w:r>
          </w:p>
        </w:tc>
        <w:tc>
          <w:tcPr>
            <w:tcW w:w="441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9F850A5" w14:textId="77777777" w:rsidR="00486D2C" w:rsidRDefault="00000000">
            <w:r>
              <w:rPr>
                <w:color w:val="374151"/>
                <w:sz w:val="18"/>
                <w:szCs w:val="18"/>
              </w:rPr>
              <w:t>Embers travel 1+ mile; wood ignites at 572°F vs 700°F asphalt</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63AC412" w14:textId="77777777" w:rsidR="00486D2C" w:rsidRDefault="00000000">
            <w:r>
              <w:rPr>
                <w:color w:val="374151"/>
                <w:sz w:val="18"/>
                <w:szCs w:val="18"/>
              </w:rPr>
              <w:t>+6%</w:t>
            </w:r>
          </w:p>
        </w:tc>
      </w:tr>
      <w:tr w:rsidR="00486D2C" w14:paraId="1217E0DF"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78E13DB" w14:textId="77777777" w:rsidR="00486D2C" w:rsidRDefault="00000000">
            <w:r>
              <w:rPr>
                <w:color w:val="374151"/>
                <w:sz w:val="18"/>
                <w:szCs w:val="18"/>
              </w:rPr>
              <w:t>High Flood × Coastal &lt;5mi</w:t>
            </w:r>
          </w:p>
        </w:tc>
        <w:tc>
          <w:tcPr>
            <w:tcW w:w="75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09C95C5" w14:textId="77777777" w:rsidR="00486D2C" w:rsidRDefault="00000000">
            <w:r>
              <w:rPr>
                <w:color w:val="374151"/>
                <w:sz w:val="18"/>
                <w:szCs w:val="18"/>
              </w:rPr>
              <w:t>×2.20</w:t>
            </w:r>
          </w:p>
        </w:tc>
        <w:tc>
          <w:tcPr>
            <w:tcW w:w="441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22A7EE7" w14:textId="77777777" w:rsidR="00486D2C" w:rsidRDefault="00000000">
            <w:r>
              <w:rPr>
                <w:color w:val="374151"/>
                <w:sz w:val="18"/>
                <w:szCs w:val="18"/>
              </w:rPr>
              <w:t>Storm surge amplification; non-linear depth × proximity</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3536A0A" w14:textId="77777777" w:rsidR="00486D2C" w:rsidRDefault="00000000">
            <w:r>
              <w:rPr>
                <w:color w:val="374151"/>
                <w:sz w:val="18"/>
                <w:szCs w:val="18"/>
              </w:rPr>
              <w:t>+3%</w:t>
            </w:r>
          </w:p>
        </w:tc>
      </w:tr>
      <w:tr w:rsidR="00486D2C" w14:paraId="649FD149"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91A7951" w14:textId="77777777" w:rsidR="00486D2C" w:rsidRDefault="00000000">
            <w:r>
              <w:rPr>
                <w:color w:val="374151"/>
                <w:sz w:val="18"/>
                <w:szCs w:val="18"/>
              </w:rPr>
              <w:t>Non-Wood × High Wildfire</w:t>
            </w:r>
          </w:p>
        </w:tc>
        <w:tc>
          <w:tcPr>
            <w:tcW w:w="75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7ACFC01" w14:textId="77777777" w:rsidR="00486D2C" w:rsidRDefault="00000000">
            <w:r>
              <w:rPr>
                <w:color w:val="374151"/>
                <w:sz w:val="18"/>
                <w:szCs w:val="18"/>
              </w:rPr>
              <w:t>×1.80</w:t>
            </w:r>
          </w:p>
        </w:tc>
        <w:tc>
          <w:tcPr>
            <w:tcW w:w="441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24C9B90" w14:textId="77777777" w:rsidR="00486D2C" w:rsidRDefault="00000000">
            <w:r>
              <w:rPr>
                <w:color w:val="374151"/>
                <w:sz w:val="18"/>
                <w:szCs w:val="18"/>
              </w:rPr>
              <w:t>Ember intrusion through vents/eaves on resistant roofs</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FF8BE0D" w14:textId="77777777" w:rsidR="00486D2C" w:rsidRDefault="00000000">
            <w:r>
              <w:rPr>
                <w:color w:val="374151"/>
                <w:sz w:val="18"/>
                <w:szCs w:val="18"/>
              </w:rPr>
              <w:t>+1.5%</w:t>
            </w:r>
          </w:p>
        </w:tc>
      </w:tr>
      <w:tr w:rsidR="00486D2C" w14:paraId="430C12C7"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22CD22E" w14:textId="77777777" w:rsidR="00486D2C" w:rsidRDefault="00000000">
            <w:r>
              <w:rPr>
                <w:color w:val="374151"/>
                <w:sz w:val="18"/>
                <w:szCs w:val="18"/>
              </w:rPr>
              <w:t>High Earthquake Zone</w:t>
            </w:r>
          </w:p>
        </w:tc>
        <w:tc>
          <w:tcPr>
            <w:tcW w:w="75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C8827CB" w14:textId="77777777" w:rsidR="00486D2C" w:rsidRDefault="00000000">
            <w:r>
              <w:rPr>
                <w:color w:val="374151"/>
                <w:sz w:val="18"/>
                <w:szCs w:val="18"/>
              </w:rPr>
              <w:t>×1.50</w:t>
            </w:r>
          </w:p>
        </w:tc>
        <w:tc>
          <w:tcPr>
            <w:tcW w:w="441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E6B84F7" w14:textId="77777777" w:rsidR="00486D2C" w:rsidRDefault="00000000">
            <w:r>
              <w:rPr>
                <w:color w:val="374151"/>
                <w:sz w:val="18"/>
                <w:szCs w:val="18"/>
              </w:rPr>
              <w:t>Seismic + structural age compound</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DD8D910" w14:textId="77777777" w:rsidR="00486D2C" w:rsidRDefault="00000000">
            <w:r>
              <w:rPr>
                <w:color w:val="374151"/>
                <w:sz w:val="18"/>
                <w:szCs w:val="18"/>
              </w:rPr>
              <w:t>+1%</w:t>
            </w:r>
          </w:p>
        </w:tc>
      </w:tr>
      <w:tr w:rsidR="00486D2C" w14:paraId="2D3B2EF3"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1393F93" w14:textId="77777777" w:rsidR="00486D2C" w:rsidRDefault="00000000">
            <w:r>
              <w:rPr>
                <w:color w:val="374151"/>
                <w:sz w:val="18"/>
                <w:szCs w:val="18"/>
              </w:rPr>
              <w:t>Old Roof × Frame</w:t>
            </w:r>
          </w:p>
        </w:tc>
        <w:tc>
          <w:tcPr>
            <w:tcW w:w="75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C48B7BA" w14:textId="77777777" w:rsidR="00486D2C" w:rsidRDefault="00000000">
            <w:r>
              <w:rPr>
                <w:color w:val="374151"/>
                <w:sz w:val="18"/>
                <w:szCs w:val="18"/>
              </w:rPr>
              <w:t>×1.35</w:t>
            </w:r>
          </w:p>
        </w:tc>
        <w:tc>
          <w:tcPr>
            <w:tcW w:w="441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CBD45CC" w14:textId="77777777" w:rsidR="00486D2C" w:rsidRDefault="00000000">
            <w:r>
              <w:rPr>
                <w:color w:val="374151"/>
                <w:sz w:val="18"/>
                <w:szCs w:val="18"/>
              </w:rPr>
              <w:t>Degraded sheathing + frame fuel load</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42B53D1" w14:textId="77777777" w:rsidR="00486D2C" w:rsidRDefault="00000000">
            <w:r>
              <w:rPr>
                <w:color w:val="374151"/>
                <w:sz w:val="18"/>
                <w:szCs w:val="18"/>
              </w:rPr>
              <w:t>+0.5%</w:t>
            </w:r>
          </w:p>
        </w:tc>
      </w:tr>
      <w:tr w:rsidR="00486D2C" w14:paraId="2456972E"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284F8B1" w14:textId="77777777" w:rsidR="00486D2C" w:rsidRDefault="00000000">
            <w:r>
              <w:rPr>
                <w:color w:val="374151"/>
                <w:sz w:val="18"/>
                <w:szCs w:val="18"/>
              </w:rPr>
              <w:t>Old Roof × High Hail</w:t>
            </w:r>
          </w:p>
        </w:tc>
        <w:tc>
          <w:tcPr>
            <w:tcW w:w="75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2458507" w14:textId="77777777" w:rsidR="00486D2C" w:rsidRDefault="00000000">
            <w:r>
              <w:rPr>
                <w:color w:val="374151"/>
                <w:sz w:val="18"/>
                <w:szCs w:val="18"/>
              </w:rPr>
              <w:t>×1.30</w:t>
            </w:r>
          </w:p>
        </w:tc>
        <w:tc>
          <w:tcPr>
            <w:tcW w:w="441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00D3881" w14:textId="77777777" w:rsidR="00486D2C" w:rsidRDefault="00000000">
            <w:r>
              <w:rPr>
                <w:color w:val="374151"/>
                <w:sz w:val="18"/>
                <w:szCs w:val="18"/>
              </w:rPr>
              <w:t>Cumulative micro-damage; functional failure at lower sizes</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3D9A56" w14:textId="77777777" w:rsidR="00486D2C" w:rsidRDefault="00000000">
            <w:r>
              <w:rPr>
                <w:color w:val="374151"/>
                <w:sz w:val="18"/>
                <w:szCs w:val="18"/>
              </w:rPr>
              <w:t>+0.5%</w:t>
            </w:r>
          </w:p>
        </w:tc>
      </w:tr>
      <w:tr w:rsidR="00486D2C" w14:paraId="480AF83D"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8F2938F" w14:textId="77777777" w:rsidR="00486D2C" w:rsidRDefault="00000000">
            <w:r>
              <w:rPr>
                <w:color w:val="374151"/>
                <w:sz w:val="18"/>
                <w:szCs w:val="18"/>
              </w:rPr>
              <w:t>Water Claims × High Vegetation</w:t>
            </w:r>
          </w:p>
        </w:tc>
        <w:tc>
          <w:tcPr>
            <w:tcW w:w="75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D13923D" w14:textId="77777777" w:rsidR="00486D2C" w:rsidRDefault="00000000">
            <w:r>
              <w:rPr>
                <w:color w:val="374151"/>
                <w:sz w:val="18"/>
                <w:szCs w:val="18"/>
              </w:rPr>
              <w:t>×1.25</w:t>
            </w:r>
          </w:p>
        </w:tc>
        <w:tc>
          <w:tcPr>
            <w:tcW w:w="441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2DE1E53" w14:textId="77777777" w:rsidR="00486D2C" w:rsidRDefault="00000000">
            <w:r>
              <w:rPr>
                <w:color w:val="374151"/>
                <w:sz w:val="18"/>
                <w:szCs w:val="18"/>
              </w:rPr>
              <w:t>Root intrusion + moisture cycle</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E3E5335" w14:textId="77777777" w:rsidR="00486D2C" w:rsidRDefault="00000000">
            <w:r>
              <w:rPr>
                <w:color w:val="374151"/>
                <w:sz w:val="18"/>
                <w:szCs w:val="18"/>
              </w:rPr>
              <w:t>+0.5%</w:t>
            </w:r>
          </w:p>
        </w:tc>
      </w:tr>
      <w:tr w:rsidR="00486D2C" w14:paraId="6E59238D"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7E209C9" w14:textId="77777777" w:rsidR="00486D2C" w:rsidRDefault="00000000">
            <w:r>
              <w:rPr>
                <w:color w:val="374151"/>
                <w:sz w:val="18"/>
                <w:szCs w:val="18"/>
              </w:rPr>
              <w:t>Knob-and-Tube Wiring</w:t>
            </w:r>
          </w:p>
        </w:tc>
        <w:tc>
          <w:tcPr>
            <w:tcW w:w="75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59E44C0" w14:textId="77777777" w:rsidR="00486D2C" w:rsidRDefault="00000000">
            <w:r>
              <w:rPr>
                <w:color w:val="374151"/>
                <w:sz w:val="18"/>
                <w:szCs w:val="18"/>
              </w:rPr>
              <w:t>×1.20</w:t>
            </w:r>
          </w:p>
        </w:tc>
        <w:tc>
          <w:tcPr>
            <w:tcW w:w="441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3C066B3" w14:textId="77777777" w:rsidR="00486D2C" w:rsidRDefault="00000000">
            <w:r>
              <w:rPr>
                <w:color w:val="374151"/>
                <w:sz w:val="18"/>
                <w:szCs w:val="18"/>
              </w:rPr>
              <w:t>Arc-fault ignition 2–3× higher; invisible to satellite</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730988E" w14:textId="77777777" w:rsidR="00486D2C" w:rsidRDefault="00000000">
            <w:r>
              <w:rPr>
                <w:color w:val="374151"/>
                <w:sz w:val="18"/>
                <w:szCs w:val="18"/>
              </w:rPr>
              <w:t>+0.3%</w:t>
            </w:r>
          </w:p>
        </w:tc>
      </w:tr>
      <w:tr w:rsidR="00486D2C" w14:paraId="33329B47"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CB5B941" w14:textId="77777777" w:rsidR="00486D2C" w:rsidRDefault="00000000">
            <w:r>
              <w:rPr>
                <w:color w:val="374151"/>
                <w:sz w:val="18"/>
                <w:szCs w:val="18"/>
              </w:rPr>
              <w:t>Polybutylene Plumbing</w:t>
            </w:r>
          </w:p>
        </w:tc>
        <w:tc>
          <w:tcPr>
            <w:tcW w:w="75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290D526" w14:textId="77777777" w:rsidR="00486D2C" w:rsidRDefault="00000000">
            <w:r>
              <w:rPr>
                <w:color w:val="374151"/>
                <w:sz w:val="18"/>
                <w:szCs w:val="18"/>
              </w:rPr>
              <w:t>×1.22</w:t>
            </w:r>
          </w:p>
        </w:tc>
        <w:tc>
          <w:tcPr>
            <w:tcW w:w="441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94DC0E2" w14:textId="77777777" w:rsidR="00486D2C" w:rsidRDefault="00000000">
            <w:r>
              <w:rPr>
                <w:color w:val="374151"/>
                <w:sz w:val="18"/>
                <w:szCs w:val="18"/>
              </w:rPr>
              <w:t>Oxidant degradation → catastrophic burst; invisible to exterior</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6ED9324" w14:textId="77777777" w:rsidR="00486D2C" w:rsidRDefault="00000000">
            <w:r>
              <w:rPr>
                <w:color w:val="374151"/>
                <w:sz w:val="18"/>
                <w:szCs w:val="18"/>
              </w:rPr>
              <w:t>+0.3%</w:t>
            </w:r>
          </w:p>
        </w:tc>
      </w:tr>
      <w:tr w:rsidR="00486D2C" w14:paraId="3D1906D9"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77BCC68" w14:textId="77777777" w:rsidR="00486D2C" w:rsidRDefault="00000000">
            <w:r>
              <w:rPr>
                <w:color w:val="374151"/>
                <w:sz w:val="18"/>
                <w:szCs w:val="18"/>
              </w:rPr>
              <w:t>Frame × PC ≥ 8</w:t>
            </w:r>
          </w:p>
        </w:tc>
        <w:tc>
          <w:tcPr>
            <w:tcW w:w="75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35D94EA" w14:textId="77777777" w:rsidR="00486D2C" w:rsidRDefault="00000000">
            <w:r>
              <w:rPr>
                <w:color w:val="374151"/>
                <w:sz w:val="18"/>
                <w:szCs w:val="18"/>
              </w:rPr>
              <w:t>×1.18</w:t>
            </w:r>
          </w:p>
        </w:tc>
        <w:tc>
          <w:tcPr>
            <w:tcW w:w="441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8269465" w14:textId="77777777" w:rsidR="00486D2C" w:rsidRDefault="00000000">
            <w:r>
              <w:rPr>
                <w:color w:val="374151"/>
                <w:sz w:val="18"/>
                <w:szCs w:val="18"/>
              </w:rPr>
              <w:t>Slow fire response + fast-igniting frame</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B17DA28" w14:textId="77777777" w:rsidR="00486D2C" w:rsidRDefault="00000000">
            <w:r>
              <w:rPr>
                <w:color w:val="374151"/>
                <w:sz w:val="18"/>
                <w:szCs w:val="18"/>
              </w:rPr>
              <w:t>+0.3%</w:t>
            </w:r>
          </w:p>
        </w:tc>
      </w:tr>
      <w:tr w:rsidR="00486D2C" w14:paraId="31F40A5A"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4289644" w14:textId="77777777" w:rsidR="00486D2C" w:rsidRDefault="00000000">
            <w:r>
              <w:rPr>
                <w:color w:val="374151"/>
                <w:sz w:val="18"/>
                <w:szCs w:val="18"/>
              </w:rPr>
              <w:t>Slope × WF × Post-burn Rain</w:t>
            </w:r>
          </w:p>
        </w:tc>
        <w:tc>
          <w:tcPr>
            <w:tcW w:w="75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419639B" w14:textId="77777777" w:rsidR="00486D2C" w:rsidRDefault="00000000">
            <w:r>
              <w:rPr>
                <w:color w:val="374151"/>
                <w:sz w:val="18"/>
                <w:szCs w:val="18"/>
              </w:rPr>
              <w:t>×1.45</w:t>
            </w:r>
          </w:p>
        </w:tc>
        <w:tc>
          <w:tcPr>
            <w:tcW w:w="441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D0EEDEC" w14:textId="77777777" w:rsidR="00486D2C" w:rsidRDefault="00000000">
            <w:r>
              <w:rPr>
                <w:color w:val="374151"/>
                <w:sz w:val="18"/>
                <w:szCs w:val="18"/>
              </w:rPr>
              <w:t>Three-way: Montecito 2018 debris flow archetype</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0CA74EA" w14:textId="77777777" w:rsidR="00486D2C" w:rsidRDefault="00000000">
            <w:r>
              <w:rPr>
                <w:color w:val="374151"/>
                <w:sz w:val="18"/>
                <w:szCs w:val="18"/>
              </w:rPr>
              <w:t>+0.5%</w:t>
            </w:r>
          </w:p>
        </w:tc>
      </w:tr>
      <w:tr w:rsidR="00486D2C" w14:paraId="7E01CB66"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A3DF443" w14:textId="77777777" w:rsidR="00486D2C" w:rsidRDefault="00000000">
            <w:r>
              <w:rPr>
                <w:color w:val="374151"/>
                <w:sz w:val="18"/>
                <w:szCs w:val="18"/>
              </w:rPr>
              <w:t>Defensible Space ≥80</w:t>
            </w:r>
          </w:p>
        </w:tc>
        <w:tc>
          <w:tcPr>
            <w:tcW w:w="75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5D098D0" w14:textId="77777777" w:rsidR="00486D2C" w:rsidRDefault="00000000">
            <w:r>
              <w:rPr>
                <w:color w:val="374151"/>
                <w:sz w:val="18"/>
                <w:szCs w:val="18"/>
              </w:rPr>
              <w:t>×0.88</w:t>
            </w:r>
          </w:p>
        </w:tc>
        <w:tc>
          <w:tcPr>
            <w:tcW w:w="441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E8341C0" w14:textId="77777777" w:rsidR="00486D2C" w:rsidRDefault="00000000">
            <w:r>
              <w:rPr>
                <w:color w:val="374151"/>
                <w:sz w:val="18"/>
                <w:szCs w:val="18"/>
              </w:rPr>
              <w:t>CA Reg 2644.9 mitigation credit (protective)</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C7E2297" w14:textId="77777777" w:rsidR="00486D2C" w:rsidRDefault="00000000">
            <w:r>
              <w:rPr>
                <w:color w:val="374151"/>
                <w:sz w:val="18"/>
                <w:szCs w:val="18"/>
              </w:rPr>
              <w:t>prot.</w:t>
            </w:r>
          </w:p>
        </w:tc>
      </w:tr>
      <w:tr w:rsidR="00486D2C" w14:paraId="154CCDCE"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5E51260" w14:textId="77777777" w:rsidR="00486D2C" w:rsidRDefault="00000000">
            <w:r>
              <w:rPr>
                <w:color w:val="374151"/>
                <w:sz w:val="18"/>
                <w:szCs w:val="18"/>
              </w:rPr>
              <w:t>New Superior Construction</w:t>
            </w:r>
          </w:p>
        </w:tc>
        <w:tc>
          <w:tcPr>
            <w:tcW w:w="75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FFEAC56" w14:textId="77777777" w:rsidR="00486D2C" w:rsidRDefault="00000000">
            <w:r>
              <w:rPr>
                <w:color w:val="374151"/>
                <w:sz w:val="18"/>
                <w:szCs w:val="18"/>
              </w:rPr>
              <w:t>×0.85</w:t>
            </w:r>
          </w:p>
        </w:tc>
        <w:tc>
          <w:tcPr>
            <w:tcW w:w="441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82659AD" w14:textId="77777777" w:rsidR="00486D2C" w:rsidRDefault="00000000">
            <w:r>
              <w:rPr>
                <w:color w:val="374151"/>
                <w:sz w:val="18"/>
                <w:szCs w:val="18"/>
              </w:rPr>
              <w:t>Modern code + materials quality (protective)</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24B140C" w14:textId="77777777" w:rsidR="00486D2C" w:rsidRDefault="00000000">
            <w:r>
              <w:rPr>
                <w:color w:val="374151"/>
                <w:sz w:val="18"/>
                <w:szCs w:val="18"/>
              </w:rPr>
              <w:t>prot.</w:t>
            </w:r>
          </w:p>
        </w:tc>
      </w:tr>
    </w:tbl>
    <w:p w14:paraId="3E800937" w14:textId="77777777" w:rsidR="00486D2C" w:rsidRDefault="00486D2C">
      <w:pPr>
        <w:spacing w:after="120"/>
      </w:pPr>
    </w:p>
    <w:p w14:paraId="50EE685C" w14:textId="77777777" w:rsidR="00486D2C" w:rsidRDefault="00000000">
      <w:pPr>
        <w:shd w:val="clear" w:color="auto" w:fill="FFFBEB"/>
        <w:spacing w:before="80" w:after="120"/>
        <w:ind w:left="360"/>
      </w:pPr>
      <w:r>
        <w:rPr>
          <w:i/>
          <w:iCs/>
          <w:color w:val="B45309"/>
          <w:sz w:val="18"/>
          <w:szCs w:val="18"/>
        </w:rPr>
        <w:lastRenderedPageBreak/>
        <w:t>These reference multipliers are display-only narrative labels. The actual M̂ applied to E[L] comes from the learned ensemble, which may be higher or lower depending on the full T3 feature profile.</w:t>
      </w:r>
    </w:p>
    <w:p w14:paraId="6526620B" w14:textId="77777777" w:rsidR="00486D2C" w:rsidRDefault="00000000">
      <w:r>
        <w:br w:type="page"/>
      </w:r>
    </w:p>
    <w:p w14:paraId="0C8C2AEC" w14:textId="77777777" w:rsidR="00486D2C" w:rsidRDefault="00000000">
      <w:pPr>
        <w:pStyle w:val="Heading1"/>
      </w:pPr>
      <w:bookmarkStart w:id="24" w:name="_Toc224039923"/>
      <w:r>
        <w:lastRenderedPageBreak/>
        <w:t>4. Mathematical Foundation</w:t>
      </w:r>
      <w:bookmarkEnd w:id="24"/>
    </w:p>
    <w:p w14:paraId="78575AED" w14:textId="77777777" w:rsidR="00486D2C" w:rsidRDefault="00000000">
      <w:pPr>
        <w:pStyle w:val="Heading2"/>
      </w:pPr>
      <w:bookmarkStart w:id="25" w:name="_Toc224039924"/>
      <w:r>
        <w:t>4.1 The Pricing Formula Chain</w:t>
      </w:r>
      <w:bookmarkEnd w:id="25"/>
    </w:p>
    <w:p w14:paraId="4A4822F8" w14:textId="77777777" w:rsidR="00486D2C" w:rsidRDefault="00000000">
      <w:pPr>
        <w:pStyle w:val="Heading3"/>
      </w:pPr>
      <w:bookmarkStart w:id="26" w:name="_Toc224039925"/>
      <w:r>
        <w:t>Stage 1: Frequency (λ)</w:t>
      </w:r>
      <w:bookmarkEnd w:id="26"/>
    </w:p>
    <w:p w14:paraId="4C725B16" w14:textId="77777777" w:rsidR="00486D2C" w:rsidRDefault="00000000">
      <w:pPr>
        <w:spacing w:before="120" w:after="120"/>
        <w:ind w:left="720"/>
      </w:pPr>
      <w:r>
        <w:rPr>
          <w:rFonts w:ascii="Courier New" w:eastAsia="Courier New" w:hAnsi="Courier New" w:cs="Courier New"/>
          <w:b/>
          <w:bCs/>
          <w:color w:val="92400E"/>
        </w:rPr>
        <w:t xml:space="preserve">log(λ) = β₀ + Σ βj·xj </w:t>
      </w:r>
      <w:proofErr w:type="gramStart"/>
      <w:r>
        <w:rPr>
          <w:rFonts w:ascii="Courier New" w:eastAsia="Courier New" w:hAnsi="Courier New" w:cs="Courier New"/>
          <w:b/>
          <w:bCs/>
          <w:color w:val="92400E"/>
        </w:rPr>
        <w:t xml:space="preserve">   [</w:t>
      </w:r>
      <w:proofErr w:type="gramEnd"/>
      <w:r>
        <w:rPr>
          <w:rFonts w:ascii="Courier New" w:eastAsia="Courier New" w:hAnsi="Courier New" w:cs="Courier New"/>
          <w:b/>
          <w:bCs/>
          <w:color w:val="92400E"/>
        </w:rPr>
        <w:t>Poisson GLM, 24 T1+T2 features]</w:t>
      </w:r>
    </w:p>
    <w:p w14:paraId="5A1D3069" w14:textId="77777777" w:rsidR="00486D2C" w:rsidRDefault="00000000">
      <w:pPr>
        <w:spacing w:before="120" w:after="120"/>
        <w:ind w:left="720"/>
      </w:pPr>
      <w:r>
        <w:rPr>
          <w:rFonts w:ascii="Courier New" w:eastAsia="Courier New" w:hAnsi="Courier New" w:cs="Courier New"/>
          <w:b/>
          <w:bCs/>
          <w:color w:val="92400E"/>
        </w:rPr>
        <w:t xml:space="preserve">λ = </w:t>
      </w:r>
      <w:proofErr w:type="gramStart"/>
      <w:r>
        <w:rPr>
          <w:rFonts w:ascii="Courier New" w:eastAsia="Courier New" w:hAnsi="Courier New" w:cs="Courier New"/>
          <w:b/>
          <w:bCs/>
          <w:color w:val="92400E"/>
        </w:rPr>
        <w:t>exp(</w:t>
      </w:r>
      <w:proofErr w:type="gramEnd"/>
      <w:r>
        <w:rPr>
          <w:rFonts w:ascii="Courier New" w:eastAsia="Courier New" w:hAnsi="Courier New" w:cs="Courier New"/>
          <w:b/>
          <w:bCs/>
          <w:color w:val="92400E"/>
        </w:rPr>
        <w:t>β₀ + Σ βj·xj</w:t>
      </w:r>
      <w:proofErr w:type="gramStart"/>
      <w:r>
        <w:rPr>
          <w:rFonts w:ascii="Courier New" w:eastAsia="Courier New" w:hAnsi="Courier New" w:cs="Courier New"/>
          <w:b/>
          <w:bCs/>
          <w:color w:val="92400E"/>
        </w:rPr>
        <w:t>),  clipped</w:t>
      </w:r>
      <w:proofErr w:type="gramEnd"/>
      <w:r>
        <w:rPr>
          <w:rFonts w:ascii="Courier New" w:eastAsia="Courier New" w:hAnsi="Courier New" w:cs="Courier New"/>
          <w:b/>
          <w:bCs/>
          <w:color w:val="92400E"/>
        </w:rPr>
        <w:t xml:space="preserve"> to [0.002, 0.30]</w:t>
      </w:r>
    </w:p>
    <w:p w14:paraId="2CD708AF" w14:textId="77777777" w:rsidR="00486D2C" w:rsidRDefault="00000000">
      <w:pPr>
        <w:spacing w:after="120"/>
      </w:pPr>
      <w:r>
        <w:rPr>
          <w:color w:val="374151"/>
        </w:rPr>
        <w:t>Poisson models count data: P(N=k) = λ^k·exp(−λ)/</w:t>
      </w:r>
      <w:proofErr w:type="gramStart"/>
      <w:r>
        <w:rPr>
          <w:color w:val="374151"/>
        </w:rPr>
        <w:t>k!.</w:t>
      </w:r>
      <w:proofErr w:type="gramEnd"/>
      <w:r>
        <w:rPr>
          <w:color w:val="374151"/>
        </w:rPr>
        <w:t xml:space="preserve"> For homeowners, λ ≈ 0.053 (5.3% annual claim rate). Key drivers: prior claims (×1.32/claim), low credit, vacant occupancy (+65%).</w:t>
      </w:r>
    </w:p>
    <w:p w14:paraId="5074E190" w14:textId="77777777" w:rsidR="00486D2C" w:rsidRDefault="00000000">
      <w:pPr>
        <w:pStyle w:val="Heading3"/>
      </w:pPr>
      <w:bookmarkStart w:id="27" w:name="_Toc224039926"/>
      <w:r>
        <w:t>Stage 2: Severity (μ)</w:t>
      </w:r>
      <w:bookmarkEnd w:id="27"/>
    </w:p>
    <w:p w14:paraId="2EFE2FCC" w14:textId="77777777" w:rsidR="00486D2C" w:rsidRDefault="00000000">
      <w:pPr>
        <w:spacing w:before="120" w:after="120"/>
        <w:ind w:left="720"/>
      </w:pPr>
      <w:r>
        <w:rPr>
          <w:rFonts w:ascii="Courier New" w:eastAsia="Courier New" w:hAnsi="Courier New" w:cs="Courier New"/>
          <w:b/>
          <w:bCs/>
          <w:color w:val="92400E"/>
        </w:rPr>
        <w:t xml:space="preserve">log(μ) = γ₀ + Σ γj·xj </w:t>
      </w:r>
      <w:proofErr w:type="gramStart"/>
      <w:r>
        <w:rPr>
          <w:rFonts w:ascii="Courier New" w:eastAsia="Courier New" w:hAnsi="Courier New" w:cs="Courier New"/>
          <w:b/>
          <w:bCs/>
          <w:color w:val="92400E"/>
        </w:rPr>
        <w:t xml:space="preserve">   [</w:t>
      </w:r>
      <w:proofErr w:type="gramEnd"/>
      <w:r>
        <w:rPr>
          <w:rFonts w:ascii="Courier New" w:eastAsia="Courier New" w:hAnsi="Courier New" w:cs="Courier New"/>
          <w:b/>
          <w:bCs/>
          <w:color w:val="92400E"/>
        </w:rPr>
        <w:t>Gamma GLM, 24 T1+T2 features]</w:t>
      </w:r>
    </w:p>
    <w:p w14:paraId="687C80D2" w14:textId="77777777" w:rsidR="00486D2C" w:rsidRDefault="00000000">
      <w:pPr>
        <w:spacing w:before="120" w:after="120"/>
        <w:ind w:left="720"/>
      </w:pPr>
      <w:r>
        <w:rPr>
          <w:rFonts w:ascii="Courier New" w:eastAsia="Courier New" w:hAnsi="Courier New" w:cs="Courier New"/>
          <w:b/>
          <w:bCs/>
          <w:color w:val="92400E"/>
        </w:rPr>
        <w:t xml:space="preserve">μ = </w:t>
      </w:r>
      <w:proofErr w:type="gramStart"/>
      <w:r>
        <w:rPr>
          <w:rFonts w:ascii="Courier New" w:eastAsia="Courier New" w:hAnsi="Courier New" w:cs="Courier New"/>
          <w:b/>
          <w:bCs/>
          <w:color w:val="92400E"/>
        </w:rPr>
        <w:t>exp(</w:t>
      </w:r>
      <w:proofErr w:type="gramEnd"/>
      <w:r>
        <w:rPr>
          <w:rFonts w:ascii="Courier New" w:eastAsia="Courier New" w:hAnsi="Courier New" w:cs="Courier New"/>
          <w:b/>
          <w:bCs/>
          <w:color w:val="92400E"/>
        </w:rPr>
        <w:t>γ₀ + Σ γj·xj</w:t>
      </w:r>
      <w:proofErr w:type="gramStart"/>
      <w:r>
        <w:rPr>
          <w:rFonts w:ascii="Courier New" w:eastAsia="Courier New" w:hAnsi="Courier New" w:cs="Courier New"/>
          <w:b/>
          <w:bCs/>
          <w:color w:val="92400E"/>
        </w:rPr>
        <w:t>),  clipped</w:t>
      </w:r>
      <w:proofErr w:type="gramEnd"/>
      <w:r>
        <w:rPr>
          <w:rFonts w:ascii="Courier New" w:eastAsia="Courier New" w:hAnsi="Courier New" w:cs="Courier New"/>
          <w:b/>
          <w:bCs/>
          <w:color w:val="92400E"/>
        </w:rPr>
        <w:t xml:space="preserve"> to [500, 600000]</w:t>
      </w:r>
    </w:p>
    <w:p w14:paraId="0B66DEB8" w14:textId="77777777" w:rsidR="00486D2C" w:rsidRDefault="00000000">
      <w:pPr>
        <w:spacing w:after="120"/>
      </w:pPr>
      <w:r>
        <w:rPr>
          <w:color w:val="374151"/>
        </w:rPr>
        <w:t>Gamma is right-skewed and strictly positive. Mean homeowners severity: $13K–$16K. Both GLMs use a shared StandardScaler on the 24 T1+T2 features.</w:t>
      </w:r>
    </w:p>
    <w:p w14:paraId="047AF7F0" w14:textId="77777777" w:rsidR="00486D2C" w:rsidRDefault="00000000">
      <w:pPr>
        <w:pStyle w:val="Heading3"/>
      </w:pPr>
      <w:bookmarkStart w:id="28" w:name="_Toc224039927"/>
      <w:r>
        <w:t>Stage 3: Interaction Multiplier (M̂)</w:t>
      </w:r>
      <w:bookmarkEnd w:id="28"/>
    </w:p>
    <w:p w14:paraId="7C866369" w14:textId="77777777" w:rsidR="00486D2C" w:rsidRDefault="00000000">
      <w:pPr>
        <w:spacing w:before="120" w:after="120"/>
        <w:ind w:left="720"/>
      </w:pPr>
      <w:r>
        <w:rPr>
          <w:rFonts w:ascii="Courier New" w:eastAsia="Courier New" w:hAnsi="Courier New" w:cs="Courier New"/>
          <w:b/>
          <w:bCs/>
          <w:color w:val="92400E"/>
        </w:rPr>
        <w:t xml:space="preserve">M̂ = </w:t>
      </w:r>
      <w:proofErr w:type="gramStart"/>
      <w:r>
        <w:rPr>
          <w:rFonts w:ascii="Courier New" w:eastAsia="Courier New" w:hAnsi="Courier New" w:cs="Courier New"/>
          <w:b/>
          <w:bCs/>
          <w:color w:val="92400E"/>
        </w:rPr>
        <w:t>Isotonic(Ridge(</w:t>
      </w:r>
      <w:proofErr w:type="gramEnd"/>
      <w:r>
        <w:rPr>
          <w:rFonts w:ascii="Courier New" w:eastAsia="Courier New" w:hAnsi="Courier New" w:cs="Courier New"/>
          <w:b/>
          <w:bCs/>
          <w:color w:val="92400E"/>
        </w:rPr>
        <w:t>RF(X_T3), HGB(X_T3), ET(X_T3)))</w:t>
      </w:r>
    </w:p>
    <w:p w14:paraId="4AA0C04F" w14:textId="77777777" w:rsidR="00486D2C" w:rsidRDefault="00000000">
      <w:pPr>
        <w:spacing w:before="120" w:after="120"/>
        <w:ind w:left="720"/>
      </w:pPr>
      <w:r>
        <w:rPr>
          <w:rFonts w:ascii="Courier New" w:eastAsia="Courier New" w:hAnsi="Courier New" w:cs="Courier New"/>
          <w:b/>
          <w:bCs/>
          <w:color w:val="92400E"/>
        </w:rPr>
        <w:t>Training target: group O/E from GLM residuals (see Section 3.2.1)</w:t>
      </w:r>
    </w:p>
    <w:p w14:paraId="13FE78A2" w14:textId="77777777" w:rsidR="00486D2C" w:rsidRDefault="00000000">
      <w:pPr>
        <w:spacing w:before="120" w:after="120"/>
        <w:ind w:left="720"/>
      </w:pPr>
      <w:r>
        <w:rPr>
          <w:rFonts w:ascii="Courier New" w:eastAsia="Courier New" w:hAnsi="Courier New" w:cs="Courier New"/>
          <w:b/>
          <w:bCs/>
          <w:color w:val="92400E"/>
        </w:rPr>
        <w:t>Input: 14 T3 features.  Clipped to [0.10, 8.00]</w:t>
      </w:r>
    </w:p>
    <w:p w14:paraId="2466A1D7" w14:textId="77777777" w:rsidR="00486D2C" w:rsidRDefault="00000000">
      <w:pPr>
        <w:pStyle w:val="Heading3"/>
      </w:pPr>
      <w:bookmarkStart w:id="29" w:name="_Toc224039928"/>
      <w:r>
        <w:t>Stage 4: Expected Loss and Premium</w:t>
      </w:r>
      <w:bookmarkEnd w:id="29"/>
    </w:p>
    <w:p w14:paraId="105B776C" w14:textId="77777777" w:rsidR="00486D2C" w:rsidRDefault="00000000">
      <w:pPr>
        <w:spacing w:before="120" w:after="120"/>
        <w:ind w:left="720"/>
      </w:pPr>
      <w:r>
        <w:rPr>
          <w:rFonts w:ascii="Courier New" w:eastAsia="Courier New" w:hAnsi="Courier New" w:cs="Courier New"/>
          <w:b/>
          <w:bCs/>
          <w:color w:val="92400E"/>
        </w:rPr>
        <w:t>E[L] = λ × μ × M̂</w:t>
      </w:r>
    </w:p>
    <w:p w14:paraId="20011432" w14:textId="77777777" w:rsidR="00486D2C" w:rsidRDefault="00000000">
      <w:pPr>
        <w:spacing w:before="120" w:after="120"/>
        <w:ind w:left="720"/>
      </w:pPr>
      <w:r>
        <w:rPr>
          <w:rFonts w:ascii="Courier New" w:eastAsia="Courier New" w:hAnsi="Courier New" w:cs="Courier New"/>
          <w:b/>
          <w:bCs/>
          <w:color w:val="92400E"/>
        </w:rPr>
        <w:t>Premium = E[L] / target_loss_ratio × (1 + expense_load)</w:t>
      </w:r>
    </w:p>
    <w:p w14:paraId="64709136" w14:textId="77777777" w:rsidR="00486D2C" w:rsidRDefault="00000000">
      <w:pPr>
        <w:spacing w:after="120"/>
      </w:pPr>
      <w:r>
        <w:rPr>
          <w:color w:val="374151"/>
        </w:rPr>
        <w:t>The default target_lr = 0.67. This value already bakes in the expense ratio and profit margin: Premium = E[L] / (1 − 0.28 − 0.05) = E[L] / 0.67. The separate expense_load slider (default 0.00) applies an additional multiplicative factor on top of this. When expense_load = 0, the 0.67 divisor is the complete pricing assumption.</w:t>
      </w:r>
    </w:p>
    <w:p w14:paraId="4D7FB6A8" w14:textId="77777777" w:rsidR="00486D2C" w:rsidRDefault="00000000">
      <w:pPr>
        <w:shd w:val="clear" w:color="auto" w:fill="EFF6FF"/>
        <w:spacing w:before="80" w:after="120"/>
        <w:ind w:left="360"/>
      </w:pPr>
      <w:r>
        <w:rPr>
          <w:i/>
          <w:iCs/>
          <w:color w:val="1D4ED8"/>
          <w:sz w:val="18"/>
          <w:szCs w:val="18"/>
        </w:rPr>
        <w:t>Parameter effect: Changing target_lr changes premiums but NOT risk scores (scores depend on E[L], not premium). Changing interaction override sliders changes display labels but NOT E[L] or premium (those depend on the ensemble M̂, which is not overridable).</w:t>
      </w:r>
    </w:p>
    <w:p w14:paraId="378F3668" w14:textId="77777777" w:rsidR="00486D2C" w:rsidRDefault="00000000">
      <w:pPr>
        <w:pStyle w:val="Heading2"/>
      </w:pPr>
      <w:bookmarkStart w:id="30" w:name="_Toc224039929"/>
      <w:r>
        <w:t>4.2 Risk Scoring: Two Complementary Views</w:t>
      </w:r>
      <w:bookmarkEnd w:id="30"/>
    </w:p>
    <w:p w14:paraId="0C26F26D" w14:textId="77777777" w:rsidR="00486D2C" w:rsidRDefault="00000000">
      <w:pPr>
        <w:pStyle w:val="Heading3"/>
      </w:pPr>
      <w:bookmarkStart w:id="31" w:name="_Toc224039930"/>
      <w:r>
        <w:t xml:space="preserve">4.2.1 </w:t>
      </w:r>
      <w:proofErr w:type="gramStart"/>
      <w:r>
        <w:t>Score</w:t>
      </w:r>
      <w:proofErr w:type="gramEnd"/>
      <w:r>
        <w:t xml:space="preserve"> A1 — Pure Premium Score (Authoritative)</w:t>
      </w:r>
      <w:bookmarkEnd w:id="31"/>
    </w:p>
    <w:p w14:paraId="4D2EED61" w14:textId="77777777" w:rsidR="00486D2C" w:rsidRDefault="00000000">
      <w:pPr>
        <w:spacing w:after="120"/>
      </w:pPr>
      <w:r>
        <w:rPr>
          <w:color w:val="374151"/>
        </w:rPr>
        <w:t>Score A1 is the headline score displayed in the gauge, used for band classification and underwriting triage:</w:t>
      </w:r>
    </w:p>
    <w:p w14:paraId="1C557B68" w14:textId="77777777" w:rsidR="00486D2C" w:rsidRDefault="00000000">
      <w:pPr>
        <w:spacing w:before="120" w:after="120"/>
        <w:ind w:left="720"/>
      </w:pPr>
      <w:r>
        <w:rPr>
          <w:rFonts w:ascii="Courier New" w:eastAsia="Courier New" w:hAnsi="Courier New" w:cs="Courier New"/>
          <w:b/>
          <w:bCs/>
          <w:color w:val="92400E"/>
        </w:rPr>
        <w:t>Score_A1 = 50 + 900 × (log(1+E[L]) − log(1+E[L]_min))</w:t>
      </w:r>
    </w:p>
    <w:p w14:paraId="166BFE1B" w14:textId="77777777" w:rsidR="00486D2C" w:rsidRDefault="00000000">
      <w:pPr>
        <w:spacing w:before="120" w:after="120"/>
        <w:ind w:left="720"/>
      </w:pPr>
      <w:r>
        <w:rPr>
          <w:rFonts w:ascii="Courier New" w:eastAsia="Courier New" w:hAnsi="Courier New" w:cs="Courier New"/>
          <w:b/>
          <w:bCs/>
          <w:color w:val="92400E"/>
        </w:rPr>
        <w:t xml:space="preserve">                    / (log(1+E[L]_max) − log(1+E[L]_min))</w:t>
      </w:r>
    </w:p>
    <w:p w14:paraId="48000390" w14:textId="77777777" w:rsidR="00486D2C" w:rsidRDefault="00000000">
      <w:pPr>
        <w:spacing w:before="120" w:after="120"/>
        <w:ind w:left="720"/>
      </w:pPr>
      <w:r>
        <w:rPr>
          <w:rFonts w:ascii="Courier New" w:eastAsia="Courier New" w:hAnsi="Courier New" w:cs="Courier New"/>
          <w:b/>
          <w:bCs/>
          <w:color w:val="92400E"/>
        </w:rPr>
        <w:t>Clipped to [50, 950]</w:t>
      </w:r>
    </w:p>
    <w:p w14:paraId="4395762A" w14:textId="77777777" w:rsidR="00486D2C" w:rsidRDefault="00000000">
      <w:pPr>
        <w:spacing w:after="120"/>
      </w:pPr>
      <w:r>
        <w:rPr>
          <w:color w:val="374151"/>
        </w:rPr>
        <w:t>E[L]_min and E[L]_max are from the training set (stored in artifacts.pkl). The log(1+x) transform compresses the heavy right tail so extreme losses don’t overwhelm the 0–1000 scale, while preserving separation in the $1K–$10K range where most policies cluster. Score A1 drives all underwriting decisions.</w:t>
      </w:r>
    </w:p>
    <w:p w14:paraId="57E314B4" w14:textId="77777777" w:rsidR="00486D2C" w:rsidRDefault="00000000">
      <w:pPr>
        <w:pStyle w:val="Heading3"/>
      </w:pPr>
      <w:bookmarkStart w:id="32" w:name="_Toc224039931"/>
      <w:r>
        <w:lastRenderedPageBreak/>
        <w:t xml:space="preserve">4.2.2 </w:t>
      </w:r>
      <w:proofErr w:type="gramStart"/>
      <w:r>
        <w:t>Score</w:t>
      </w:r>
      <w:proofErr w:type="gramEnd"/>
      <w:r>
        <w:t xml:space="preserve"> A2 — Component Score (Diagnostic, Display-Only)</w:t>
      </w:r>
      <w:bookmarkEnd w:id="32"/>
    </w:p>
    <w:p w14:paraId="3D9E295D" w14:textId="77777777" w:rsidR="00486D2C" w:rsidRDefault="00000000">
      <w:pPr>
        <w:spacing w:after="120"/>
      </w:pPr>
      <w:r>
        <w:rPr>
          <w:color w:val="374151"/>
        </w:rPr>
        <w:t>Score A2 answers: “Is this property risky because it claims often, or because it claims large?” It uses separate ML HistGradientBoosting models (not the Poisson/Gamma GLMs) for a display-only frequency-severity decomposition:</w:t>
      </w:r>
    </w:p>
    <w:p w14:paraId="77A5A4CE" w14:textId="77777777" w:rsidR="00486D2C" w:rsidRDefault="00000000">
      <w:pPr>
        <w:spacing w:before="120" w:after="120"/>
        <w:ind w:left="720"/>
      </w:pPr>
      <w:r>
        <w:rPr>
          <w:rFonts w:ascii="Courier New" w:eastAsia="Courier New" w:hAnsi="Courier New" w:cs="Courier New"/>
          <w:b/>
          <w:bCs/>
          <w:color w:val="92400E"/>
        </w:rPr>
        <w:t xml:space="preserve">F_score = </w:t>
      </w:r>
      <w:proofErr w:type="gramStart"/>
      <w:r>
        <w:rPr>
          <w:rFonts w:ascii="Courier New" w:eastAsia="Courier New" w:hAnsi="Courier New" w:cs="Courier New"/>
          <w:b/>
          <w:bCs/>
          <w:color w:val="92400E"/>
        </w:rPr>
        <w:t>min(</w:t>
      </w:r>
      <w:proofErr w:type="gramEnd"/>
      <w:r>
        <w:rPr>
          <w:rFonts w:ascii="Courier New" w:eastAsia="Courier New" w:hAnsi="Courier New" w:cs="Courier New"/>
          <w:b/>
          <w:bCs/>
          <w:color w:val="92400E"/>
        </w:rPr>
        <w:t>500, λ_ML / λ_cap × 500)</w:t>
      </w:r>
    </w:p>
    <w:p w14:paraId="28B072BE" w14:textId="77777777" w:rsidR="00486D2C" w:rsidRDefault="00000000">
      <w:pPr>
        <w:spacing w:before="120" w:after="120"/>
        <w:ind w:left="720"/>
      </w:pPr>
      <w:r>
        <w:rPr>
          <w:rFonts w:ascii="Courier New" w:eastAsia="Courier New" w:hAnsi="Courier New" w:cs="Courier New"/>
          <w:b/>
          <w:bCs/>
          <w:color w:val="92400E"/>
        </w:rPr>
        <w:t xml:space="preserve">S_score = </w:t>
      </w:r>
      <w:proofErr w:type="gramStart"/>
      <w:r>
        <w:rPr>
          <w:rFonts w:ascii="Courier New" w:eastAsia="Courier New" w:hAnsi="Courier New" w:cs="Courier New"/>
          <w:b/>
          <w:bCs/>
          <w:color w:val="92400E"/>
        </w:rPr>
        <w:t>min(</w:t>
      </w:r>
      <w:proofErr w:type="gramEnd"/>
      <w:r>
        <w:rPr>
          <w:rFonts w:ascii="Courier New" w:eastAsia="Courier New" w:hAnsi="Courier New" w:cs="Courier New"/>
          <w:b/>
          <w:bCs/>
          <w:color w:val="92400E"/>
        </w:rPr>
        <w:t>500, (μ_ML × M̂) / μ_cap × 500)</w:t>
      </w:r>
    </w:p>
    <w:p w14:paraId="142E98E6" w14:textId="77777777" w:rsidR="00486D2C" w:rsidRDefault="00000000">
      <w:pPr>
        <w:spacing w:before="120" w:after="120"/>
        <w:ind w:left="720"/>
      </w:pPr>
      <w:r>
        <w:rPr>
          <w:rFonts w:ascii="Courier New" w:eastAsia="Courier New" w:hAnsi="Courier New" w:cs="Courier New"/>
          <w:b/>
          <w:bCs/>
          <w:color w:val="92400E"/>
        </w:rPr>
        <w:t>Score_A2 = (w_freq×(F+</w:t>
      </w:r>
      <w:proofErr w:type="gramStart"/>
      <w:r>
        <w:rPr>
          <w:rFonts w:ascii="Courier New" w:eastAsia="Courier New" w:hAnsi="Courier New" w:cs="Courier New"/>
          <w:b/>
          <w:bCs/>
          <w:color w:val="92400E"/>
        </w:rPr>
        <w:t>1)^</w:t>
      </w:r>
      <w:proofErr w:type="gramEnd"/>
      <w:r>
        <w:rPr>
          <w:rFonts w:ascii="Courier New" w:eastAsia="Courier New" w:hAnsi="Courier New" w:cs="Courier New"/>
          <w:b/>
          <w:bCs/>
          <w:color w:val="92400E"/>
        </w:rPr>
        <w:t>0.8 + w_sev×(S+</w:t>
      </w:r>
      <w:proofErr w:type="gramStart"/>
      <w:r>
        <w:rPr>
          <w:rFonts w:ascii="Courier New" w:eastAsia="Courier New" w:hAnsi="Courier New" w:cs="Courier New"/>
          <w:b/>
          <w:bCs/>
          <w:color w:val="92400E"/>
        </w:rPr>
        <w:t>1)^</w:t>
      </w:r>
      <w:proofErr w:type="gramEnd"/>
      <w:r>
        <w:rPr>
          <w:rFonts w:ascii="Courier New" w:eastAsia="Courier New" w:hAnsi="Courier New" w:cs="Courier New"/>
          <w:b/>
          <w:bCs/>
          <w:color w:val="92400E"/>
        </w:rPr>
        <w:t>0.</w:t>
      </w:r>
      <w:proofErr w:type="gramStart"/>
      <w:r>
        <w:rPr>
          <w:rFonts w:ascii="Courier New" w:eastAsia="Courier New" w:hAnsi="Courier New" w:cs="Courier New"/>
          <w:b/>
          <w:bCs/>
          <w:color w:val="92400E"/>
        </w:rPr>
        <w:t>8)^</w:t>
      </w:r>
      <w:proofErr w:type="gramEnd"/>
      <w:r>
        <w:rPr>
          <w:rFonts w:ascii="Courier New" w:eastAsia="Courier New" w:hAnsi="Courier New" w:cs="Courier New"/>
          <w:b/>
          <w:bCs/>
          <w:color w:val="92400E"/>
        </w:rPr>
        <w:t>(1/0.8) − 1</w:t>
      </w:r>
    </w:p>
    <w:p w14:paraId="5AAC7A08" w14:textId="77777777" w:rsidR="00486D2C" w:rsidRDefault="00000000">
      <w:pPr>
        <w:spacing w:after="120"/>
      </w:pPr>
      <w:r>
        <w:rPr>
          <w:color w:val="374151"/>
        </w:rPr>
        <w:t>Design choices:</w:t>
      </w:r>
    </w:p>
    <w:p w14:paraId="25D273E1" w14:textId="77777777" w:rsidR="00486D2C" w:rsidRDefault="00000000">
      <w:pPr>
        <w:pStyle w:val="ListParagraph"/>
        <w:numPr>
          <w:ilvl w:val="0"/>
          <w:numId w:val="2"/>
        </w:numPr>
        <w:spacing w:after="80"/>
      </w:pPr>
      <w:r>
        <w:rPr>
          <w:b/>
          <w:bCs/>
          <w:color w:val="374151"/>
        </w:rPr>
        <w:t xml:space="preserve">Separate ML models: </w:t>
      </w:r>
      <w:r>
        <w:rPr>
          <w:color w:val="374151"/>
        </w:rPr>
        <w:t>λ_ML and μ_ML come from HistGBM regressors trained on noisy ground-truth λ and μ. These provide richer decomposition for SHAP waterfalls but do not participate in pricing.</w:t>
      </w:r>
    </w:p>
    <w:p w14:paraId="15B43297" w14:textId="77777777" w:rsidR="00486D2C" w:rsidRDefault="00000000">
      <w:pPr>
        <w:pStyle w:val="ListParagraph"/>
        <w:numPr>
          <w:ilvl w:val="0"/>
          <w:numId w:val="2"/>
        </w:numPr>
        <w:spacing w:after="80"/>
      </w:pPr>
      <w:r>
        <w:rPr>
          <w:b/>
          <w:bCs/>
          <w:color w:val="374151"/>
        </w:rPr>
        <w:t xml:space="preserve">Power-mean (exponent 0.8): </w:t>
      </w:r>
      <w:r>
        <w:rPr>
          <w:color w:val="374151"/>
        </w:rPr>
        <w:t>Sub-additive combination. When both frequency and severity are high, the combined score is less than their sum — reflecting that worst-case loss is constrained by coverage limits.</w:t>
      </w:r>
    </w:p>
    <w:p w14:paraId="3D059902" w14:textId="77777777" w:rsidR="00486D2C" w:rsidRDefault="00000000">
      <w:pPr>
        <w:pStyle w:val="ListParagraph"/>
        <w:numPr>
          <w:ilvl w:val="0"/>
          <w:numId w:val="2"/>
        </w:numPr>
        <w:spacing w:after="80"/>
      </w:pPr>
      <w:r>
        <w:rPr>
          <w:b/>
          <w:bCs/>
          <w:color w:val="374151"/>
        </w:rPr>
        <w:t xml:space="preserve">Weights (w_freq=0.45, w_sev=0.55): </w:t>
      </w:r>
      <w:r>
        <w:rPr>
          <w:color w:val="374151"/>
        </w:rPr>
        <w:t xml:space="preserve">Severity weighted higher because </w:t>
      </w:r>
      <w:proofErr w:type="gramStart"/>
      <w:r>
        <w:rPr>
          <w:color w:val="374151"/>
        </w:rPr>
        <w:t>homeowners</w:t>
      </w:r>
      <w:proofErr w:type="gramEnd"/>
      <w:r>
        <w:rPr>
          <w:color w:val="374151"/>
        </w:rPr>
        <w:t xml:space="preserve"> losses are severity-dominated. Adjustable via sidebar.</w:t>
      </w:r>
    </w:p>
    <w:p w14:paraId="1ACBA683" w14:textId="77777777" w:rsidR="00486D2C" w:rsidRDefault="00000000">
      <w:pPr>
        <w:pStyle w:val="ListParagraph"/>
        <w:numPr>
          <w:ilvl w:val="0"/>
          <w:numId w:val="2"/>
        </w:numPr>
        <w:spacing w:after="80"/>
      </w:pPr>
      <w:r>
        <w:rPr>
          <w:b/>
          <w:bCs/>
          <w:color w:val="374151"/>
        </w:rPr>
        <w:t xml:space="preserve">M̂ in S_score only: </w:t>
      </w:r>
      <w:r>
        <w:rPr>
          <w:color w:val="374151"/>
        </w:rPr>
        <w:t>S_score = (μ_ML × M̂) / cap. Compound interactions primarily amplify loss magnitude, not frequency.</w:t>
      </w:r>
    </w:p>
    <w:p w14:paraId="3BC5DCB9" w14:textId="0DBA9D94" w:rsidR="00D44166" w:rsidRDefault="00000000" w:rsidP="00D44166">
      <w:pPr>
        <w:shd w:val="clear" w:color="auto" w:fill="FFFBEB"/>
        <w:spacing w:before="80" w:after="120"/>
        <w:ind w:left="360"/>
        <w:rPr>
          <w:i/>
          <w:iCs/>
          <w:color w:val="B45309"/>
          <w:sz w:val="18"/>
          <w:szCs w:val="18"/>
        </w:rPr>
      </w:pPr>
      <w:r>
        <w:rPr>
          <w:i/>
          <w:iCs/>
          <w:color w:val="B45309"/>
          <w:sz w:val="18"/>
          <w:szCs w:val="18"/>
        </w:rPr>
        <w:t>Score A2 does not drive underwriting triage or premium. It is a diagnostic showing whether risk is frequency-driven or severity-driven, enabling more targeted underwriting actions.</w:t>
      </w:r>
    </w:p>
    <w:p w14:paraId="0429A373" w14:textId="77777777" w:rsidR="00486D2C" w:rsidRDefault="00000000">
      <w:pPr>
        <w:pStyle w:val="Heading2"/>
      </w:pPr>
      <w:bookmarkStart w:id="33" w:name="_Toc224039932"/>
      <w:r>
        <w:t>4.3 Risk Band Classification</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3360"/>
        <w:gridCol w:w="3000"/>
      </w:tblGrid>
      <w:tr w:rsidR="00486D2C" w14:paraId="08D37FE9" w14:textId="77777777">
        <w:tblPrEx>
          <w:tblCellMar>
            <w:top w:w="0" w:type="dxa"/>
            <w:bottom w:w="0" w:type="dxa"/>
          </w:tblCellMar>
        </w:tblPrEx>
        <w:tc>
          <w:tcPr>
            <w:tcW w:w="15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4C702474" w14:textId="77777777" w:rsidR="00486D2C" w:rsidRDefault="00000000">
            <w:r>
              <w:rPr>
                <w:b/>
                <w:bCs/>
                <w:color w:val="FFFFFF"/>
                <w:sz w:val="18"/>
                <w:szCs w:val="18"/>
              </w:rPr>
              <w:t>Band</w:t>
            </w:r>
          </w:p>
        </w:tc>
        <w:tc>
          <w:tcPr>
            <w:tcW w:w="15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05336065" w14:textId="77777777" w:rsidR="00486D2C" w:rsidRDefault="00000000">
            <w:r>
              <w:rPr>
                <w:b/>
                <w:bCs/>
                <w:color w:val="FFFFFF"/>
                <w:sz w:val="18"/>
                <w:szCs w:val="18"/>
              </w:rPr>
              <w:t>Score Range</w:t>
            </w:r>
          </w:p>
        </w:tc>
        <w:tc>
          <w:tcPr>
            <w:tcW w:w="336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1F05A589" w14:textId="77777777" w:rsidR="00486D2C" w:rsidRDefault="00000000">
            <w:r>
              <w:rPr>
                <w:b/>
                <w:bCs/>
                <w:color w:val="FFFFFF"/>
                <w:sz w:val="18"/>
                <w:szCs w:val="18"/>
              </w:rPr>
              <w:t>UW Action</w:t>
            </w:r>
          </w:p>
        </w:tc>
        <w:tc>
          <w:tcPr>
            <w:tcW w:w="30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36AC3E01" w14:textId="77777777" w:rsidR="00486D2C" w:rsidRDefault="00000000">
            <w:r>
              <w:rPr>
                <w:b/>
                <w:bCs/>
                <w:color w:val="FFFFFF"/>
                <w:sz w:val="18"/>
                <w:szCs w:val="18"/>
              </w:rPr>
              <w:t>Volume</w:t>
            </w:r>
          </w:p>
        </w:tc>
      </w:tr>
      <w:tr w:rsidR="00486D2C" w14:paraId="09876F02" w14:textId="77777777">
        <w:tblPrEx>
          <w:tblCellMar>
            <w:top w:w="0" w:type="dxa"/>
            <w:bottom w:w="0" w:type="dxa"/>
          </w:tblCellMar>
        </w:tblPrEx>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4DED56D" w14:textId="77777777" w:rsidR="00486D2C" w:rsidRDefault="00000000">
            <w:r>
              <w:rPr>
                <w:color w:val="374151"/>
                <w:sz w:val="18"/>
                <w:szCs w:val="18"/>
              </w:rPr>
              <w:t>Very Low</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3AE90E2" w14:textId="77777777" w:rsidR="00486D2C" w:rsidRDefault="00000000">
            <w:r>
              <w:rPr>
                <w:color w:val="374151"/>
                <w:sz w:val="18"/>
                <w:szCs w:val="18"/>
              </w:rPr>
              <w:t>0–200</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AF92996" w14:textId="77777777" w:rsidR="00486D2C" w:rsidRDefault="00000000">
            <w:r>
              <w:rPr>
                <w:color w:val="374151"/>
                <w:sz w:val="18"/>
                <w:szCs w:val="18"/>
              </w:rPr>
              <w:t>Auto-bind at standard rates</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3BD2029" w14:textId="77777777" w:rsidR="00486D2C" w:rsidRDefault="00000000">
            <w:r>
              <w:rPr>
                <w:color w:val="374151"/>
                <w:sz w:val="18"/>
                <w:szCs w:val="18"/>
              </w:rPr>
              <w:t>~5%</w:t>
            </w:r>
          </w:p>
        </w:tc>
      </w:tr>
      <w:tr w:rsidR="00486D2C" w14:paraId="41CF7DA6" w14:textId="77777777">
        <w:tblPrEx>
          <w:tblCellMar>
            <w:top w:w="0" w:type="dxa"/>
            <w:bottom w:w="0" w:type="dxa"/>
          </w:tblCellMar>
        </w:tblPrEx>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BBA565A" w14:textId="77777777" w:rsidR="00486D2C" w:rsidRDefault="00000000">
            <w:r>
              <w:rPr>
                <w:color w:val="374151"/>
                <w:sz w:val="18"/>
                <w:szCs w:val="18"/>
              </w:rPr>
              <w:t>Low</w:t>
            </w:r>
          </w:p>
        </w:tc>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8F7E22" w14:textId="77777777" w:rsidR="00486D2C" w:rsidRDefault="00000000">
            <w:r>
              <w:rPr>
                <w:color w:val="374151"/>
                <w:sz w:val="18"/>
                <w:szCs w:val="18"/>
              </w:rPr>
              <w:t>200–400</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9E6A41C" w14:textId="77777777" w:rsidR="00486D2C" w:rsidRDefault="00000000">
            <w:r>
              <w:rPr>
                <w:color w:val="374151"/>
                <w:sz w:val="18"/>
                <w:szCs w:val="18"/>
              </w:rPr>
              <w:t>Auto-bind; preferred eligible</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032A422" w14:textId="77777777" w:rsidR="00486D2C" w:rsidRDefault="00000000">
            <w:r>
              <w:rPr>
                <w:color w:val="374151"/>
                <w:sz w:val="18"/>
                <w:szCs w:val="18"/>
              </w:rPr>
              <w:t>~25%</w:t>
            </w:r>
          </w:p>
        </w:tc>
      </w:tr>
      <w:tr w:rsidR="00486D2C" w14:paraId="19CB6109" w14:textId="77777777">
        <w:tblPrEx>
          <w:tblCellMar>
            <w:top w:w="0" w:type="dxa"/>
            <w:bottom w:w="0" w:type="dxa"/>
          </w:tblCellMar>
        </w:tblPrEx>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0142637" w14:textId="77777777" w:rsidR="00486D2C" w:rsidRDefault="00000000">
            <w:r>
              <w:rPr>
                <w:color w:val="374151"/>
                <w:sz w:val="18"/>
                <w:szCs w:val="18"/>
              </w:rPr>
              <w:t>Moderate</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00AEED0" w14:textId="77777777" w:rsidR="00486D2C" w:rsidRDefault="00000000">
            <w:r>
              <w:rPr>
                <w:color w:val="374151"/>
                <w:sz w:val="18"/>
                <w:szCs w:val="18"/>
              </w:rPr>
              <w:t>400–600</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E786B71" w14:textId="77777777" w:rsidR="00486D2C" w:rsidRDefault="00000000">
            <w:r>
              <w:rPr>
                <w:color w:val="374151"/>
                <w:sz w:val="18"/>
                <w:szCs w:val="18"/>
              </w:rPr>
              <w:t>Manual review</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CBEABA3" w14:textId="77777777" w:rsidR="00486D2C" w:rsidRDefault="00000000">
            <w:r>
              <w:rPr>
                <w:color w:val="374151"/>
                <w:sz w:val="18"/>
                <w:szCs w:val="18"/>
              </w:rPr>
              <w:t>~40%</w:t>
            </w:r>
          </w:p>
        </w:tc>
      </w:tr>
      <w:tr w:rsidR="00486D2C" w14:paraId="165C353D" w14:textId="77777777">
        <w:tblPrEx>
          <w:tblCellMar>
            <w:top w:w="0" w:type="dxa"/>
            <w:bottom w:w="0" w:type="dxa"/>
          </w:tblCellMar>
        </w:tblPrEx>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A56616D" w14:textId="77777777" w:rsidR="00486D2C" w:rsidRDefault="00000000">
            <w:r>
              <w:rPr>
                <w:color w:val="374151"/>
                <w:sz w:val="18"/>
                <w:szCs w:val="18"/>
              </w:rPr>
              <w:t>High</w:t>
            </w:r>
          </w:p>
        </w:tc>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EE44D31" w14:textId="77777777" w:rsidR="00486D2C" w:rsidRDefault="00000000">
            <w:r>
              <w:rPr>
                <w:color w:val="374151"/>
                <w:sz w:val="18"/>
                <w:szCs w:val="18"/>
              </w:rPr>
              <w:t>600–800</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7722C4A" w14:textId="77777777" w:rsidR="00486D2C" w:rsidRDefault="00000000">
            <w:r>
              <w:rPr>
                <w:color w:val="374151"/>
                <w:sz w:val="18"/>
                <w:szCs w:val="18"/>
              </w:rPr>
              <w:t>Refer to UW; surcharge</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219E467" w14:textId="77777777" w:rsidR="00486D2C" w:rsidRDefault="00000000">
            <w:r>
              <w:rPr>
                <w:color w:val="374151"/>
                <w:sz w:val="18"/>
                <w:szCs w:val="18"/>
              </w:rPr>
              <w:t>~25%</w:t>
            </w:r>
          </w:p>
        </w:tc>
      </w:tr>
      <w:tr w:rsidR="00486D2C" w14:paraId="5ACF252A" w14:textId="77777777">
        <w:tblPrEx>
          <w:tblCellMar>
            <w:top w:w="0" w:type="dxa"/>
            <w:bottom w:w="0" w:type="dxa"/>
          </w:tblCellMar>
        </w:tblPrEx>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A731543" w14:textId="77777777" w:rsidR="00486D2C" w:rsidRDefault="00000000">
            <w:r>
              <w:rPr>
                <w:color w:val="374151"/>
                <w:sz w:val="18"/>
                <w:szCs w:val="18"/>
              </w:rPr>
              <w:t>Very High</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C039CB4" w14:textId="77777777" w:rsidR="00486D2C" w:rsidRDefault="00000000">
            <w:r>
              <w:rPr>
                <w:color w:val="374151"/>
                <w:sz w:val="18"/>
                <w:szCs w:val="18"/>
              </w:rPr>
              <w:t>800–1000</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19F9EC7" w14:textId="77777777" w:rsidR="00486D2C" w:rsidRDefault="00000000">
            <w:r>
              <w:rPr>
                <w:color w:val="374151"/>
                <w:sz w:val="18"/>
                <w:szCs w:val="18"/>
              </w:rPr>
              <w:t>Auto-decline or Chief UW override</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39AF5A9" w14:textId="77777777" w:rsidR="00486D2C" w:rsidRDefault="00000000">
            <w:r>
              <w:rPr>
                <w:color w:val="374151"/>
                <w:sz w:val="18"/>
                <w:szCs w:val="18"/>
              </w:rPr>
              <w:t>~5%</w:t>
            </w:r>
          </w:p>
        </w:tc>
      </w:tr>
    </w:tbl>
    <w:p w14:paraId="57D1B51E" w14:textId="77777777" w:rsidR="00486D2C" w:rsidRDefault="00486D2C">
      <w:pPr>
        <w:spacing w:after="120"/>
      </w:pPr>
    </w:p>
    <w:p w14:paraId="231E1937" w14:textId="77777777" w:rsidR="00486D2C" w:rsidRDefault="00000000">
      <w:pPr>
        <w:pStyle w:val="Heading2"/>
      </w:pPr>
      <w:bookmarkStart w:id="34" w:name="_Toc224039933"/>
      <w:r>
        <w:t>4.4 Interaction Term Mathematics</w:t>
      </w:r>
      <w:bookmarkEnd w:id="34"/>
    </w:p>
    <w:p w14:paraId="54BA1A3D" w14:textId="77777777" w:rsidR="00486D2C" w:rsidRDefault="00000000">
      <w:pPr>
        <w:spacing w:before="120" w:after="120"/>
        <w:ind w:left="720"/>
      </w:pPr>
      <w:r>
        <w:rPr>
          <w:rFonts w:ascii="Courier New" w:eastAsia="Courier New" w:hAnsi="Courier New" w:cs="Courier New"/>
          <w:b/>
          <w:bCs/>
          <w:color w:val="92400E"/>
        </w:rPr>
        <w:t>η = β₀ + β₁·x₁ + β₂·x₂ + β₁₂·(x₁×x₂)</w:t>
      </w:r>
    </w:p>
    <w:p w14:paraId="028D660A" w14:textId="77777777" w:rsidR="00486D2C" w:rsidRDefault="00000000">
      <w:pPr>
        <w:spacing w:before="120" w:after="120"/>
        <w:ind w:left="720"/>
      </w:pPr>
      <w:r>
        <w:rPr>
          <w:rFonts w:ascii="Courier New" w:eastAsia="Courier New" w:hAnsi="Courier New" w:cs="Courier New"/>
          <w:b/>
          <w:bCs/>
          <w:color w:val="92400E"/>
        </w:rPr>
        <w:t>μ = exp(β</w:t>
      </w:r>
      <w:proofErr w:type="gramStart"/>
      <w:r>
        <w:rPr>
          <w:rFonts w:ascii="Courier New" w:eastAsia="Courier New" w:hAnsi="Courier New" w:cs="Courier New"/>
          <w:b/>
          <w:bCs/>
          <w:color w:val="92400E"/>
        </w:rPr>
        <w:t>₀)×</w:t>
      </w:r>
      <w:proofErr w:type="gramEnd"/>
      <w:r>
        <w:rPr>
          <w:rFonts w:ascii="Courier New" w:eastAsia="Courier New" w:hAnsi="Courier New" w:cs="Courier New"/>
          <w:b/>
          <w:bCs/>
          <w:color w:val="92400E"/>
        </w:rPr>
        <w:t>exp(β₁·x</w:t>
      </w:r>
      <w:proofErr w:type="gramStart"/>
      <w:r>
        <w:rPr>
          <w:rFonts w:ascii="Courier New" w:eastAsia="Courier New" w:hAnsi="Courier New" w:cs="Courier New"/>
          <w:b/>
          <w:bCs/>
          <w:color w:val="92400E"/>
        </w:rPr>
        <w:t>₁)×</w:t>
      </w:r>
      <w:proofErr w:type="gramEnd"/>
      <w:r>
        <w:rPr>
          <w:rFonts w:ascii="Courier New" w:eastAsia="Courier New" w:hAnsi="Courier New" w:cs="Courier New"/>
          <w:b/>
          <w:bCs/>
          <w:color w:val="92400E"/>
        </w:rPr>
        <w:t>exp(β₂·x</w:t>
      </w:r>
      <w:proofErr w:type="gramStart"/>
      <w:r>
        <w:rPr>
          <w:rFonts w:ascii="Courier New" w:eastAsia="Courier New" w:hAnsi="Courier New" w:cs="Courier New"/>
          <w:b/>
          <w:bCs/>
          <w:color w:val="92400E"/>
        </w:rPr>
        <w:t>₂)×</w:t>
      </w:r>
      <w:proofErr w:type="gramEnd"/>
      <w:r>
        <w:rPr>
          <w:rFonts w:ascii="Courier New" w:eastAsia="Courier New" w:hAnsi="Courier New" w:cs="Courier New"/>
          <w:b/>
          <w:bCs/>
          <w:color w:val="92400E"/>
        </w:rPr>
        <w:t>exp(β₁₂·x₁·x₂)</w:t>
      </w:r>
    </w:p>
    <w:p w14:paraId="059032E0" w14:textId="77777777" w:rsidR="00486D2C" w:rsidRDefault="00000000">
      <w:pPr>
        <w:spacing w:after="120"/>
      </w:pPr>
      <w:r>
        <w:rPr>
          <w:color w:val="374151"/>
        </w:rPr>
        <w:t>Worked example (Roof × Wildfire): β_roof=0.20, β_wf=0.30, β_int=0.15.</w:t>
      </w:r>
    </w:p>
    <w:p w14:paraId="07FC796C" w14:textId="77777777" w:rsidR="00486D2C" w:rsidRDefault="00000000">
      <w:pPr>
        <w:pStyle w:val="ListParagraph"/>
        <w:numPr>
          <w:ilvl w:val="0"/>
          <w:numId w:val="2"/>
        </w:numPr>
        <w:spacing w:after="80"/>
      </w:pPr>
      <w:r>
        <w:rPr>
          <w:color w:val="374151"/>
        </w:rPr>
        <w:t xml:space="preserve">Additive-only: </w:t>
      </w:r>
      <w:proofErr w:type="gramStart"/>
      <w:r>
        <w:rPr>
          <w:color w:val="374151"/>
        </w:rPr>
        <w:t>exp(</w:t>
      </w:r>
      <w:proofErr w:type="gramEnd"/>
      <w:r>
        <w:rPr>
          <w:color w:val="374151"/>
        </w:rPr>
        <w:t>0.50) ≈ 1.65×</w:t>
      </w:r>
    </w:p>
    <w:p w14:paraId="7BCAD79F" w14:textId="77777777" w:rsidR="00486D2C" w:rsidRDefault="00000000">
      <w:pPr>
        <w:pStyle w:val="ListParagraph"/>
        <w:numPr>
          <w:ilvl w:val="0"/>
          <w:numId w:val="2"/>
        </w:numPr>
        <w:spacing w:after="80"/>
      </w:pPr>
      <w:r>
        <w:rPr>
          <w:color w:val="374151"/>
        </w:rPr>
        <w:t xml:space="preserve">With interaction: </w:t>
      </w:r>
      <w:proofErr w:type="gramStart"/>
      <w:r>
        <w:rPr>
          <w:color w:val="374151"/>
        </w:rPr>
        <w:t>exp(</w:t>
      </w:r>
      <w:proofErr w:type="gramEnd"/>
      <w:r>
        <w:rPr>
          <w:color w:val="374151"/>
        </w:rPr>
        <w:t>0.65) ≈ 1.92×</w:t>
      </w:r>
    </w:p>
    <w:p w14:paraId="2FBEF6F0" w14:textId="77777777" w:rsidR="00486D2C" w:rsidRPr="00441855" w:rsidRDefault="00000000">
      <w:pPr>
        <w:pStyle w:val="ListParagraph"/>
        <w:numPr>
          <w:ilvl w:val="0"/>
          <w:numId w:val="2"/>
        </w:numPr>
        <w:spacing w:after="80"/>
      </w:pPr>
      <w:r>
        <w:rPr>
          <w:color w:val="374151"/>
        </w:rPr>
        <w:t>Gap: 0.27× (27 pp of unpriced risk). On a $250M book = millions mispriced.</w:t>
      </w:r>
    </w:p>
    <w:p w14:paraId="070EE66F" w14:textId="77777777" w:rsidR="00441855" w:rsidRDefault="00441855" w:rsidP="00441855">
      <w:pPr>
        <w:pStyle w:val="ListParagraph"/>
        <w:spacing w:after="80"/>
        <w:ind w:left="720"/>
        <w:rPr>
          <w:color w:val="374151"/>
        </w:rPr>
      </w:pPr>
    </w:p>
    <w:p w14:paraId="75DD8B07" w14:textId="77777777" w:rsidR="00441855" w:rsidRDefault="00441855" w:rsidP="00441855">
      <w:pPr>
        <w:pStyle w:val="ListParagraph"/>
        <w:spacing w:after="80"/>
        <w:ind w:left="720"/>
        <w:rPr>
          <w:color w:val="374151"/>
        </w:rPr>
      </w:pPr>
    </w:p>
    <w:p w14:paraId="1234BD04" w14:textId="77777777" w:rsidR="00441855" w:rsidRDefault="00441855" w:rsidP="00441855">
      <w:pPr>
        <w:pStyle w:val="ListParagraph"/>
        <w:spacing w:after="80"/>
        <w:ind w:left="720"/>
      </w:pPr>
    </w:p>
    <w:p w14:paraId="4C1411A7" w14:textId="77777777" w:rsidR="00486D2C" w:rsidRDefault="00000000">
      <w:pPr>
        <w:pStyle w:val="Heading2"/>
      </w:pPr>
      <w:bookmarkStart w:id="35" w:name="_Toc224039934"/>
      <w:r>
        <w:lastRenderedPageBreak/>
        <w:t>4.5 Statistical Validation</w:t>
      </w:r>
      <w:bookmarkEnd w:id="35"/>
    </w:p>
    <w:p w14:paraId="38F623E9" w14:textId="77777777" w:rsidR="00486D2C" w:rsidRDefault="00000000">
      <w:pPr>
        <w:pStyle w:val="ListParagraph"/>
        <w:numPr>
          <w:ilvl w:val="0"/>
          <w:numId w:val="2"/>
        </w:numPr>
        <w:spacing w:after="80"/>
      </w:pPr>
      <w:r>
        <w:rPr>
          <w:b/>
          <w:bCs/>
          <w:color w:val="374151"/>
        </w:rPr>
        <w:t xml:space="preserve">Likelihood Ratio Test: </w:t>
      </w:r>
      <w:r>
        <w:rPr>
          <w:color w:val="374151"/>
        </w:rPr>
        <w:t>Λ = 2[ℓ(full)−ℓ(reduced)] ~ χ²(k). Actuarial standard: p &lt; 0.01.</w:t>
      </w:r>
    </w:p>
    <w:p w14:paraId="55CC7F3B" w14:textId="77777777" w:rsidR="00486D2C" w:rsidRDefault="00000000">
      <w:pPr>
        <w:pStyle w:val="ListParagraph"/>
        <w:numPr>
          <w:ilvl w:val="0"/>
          <w:numId w:val="2"/>
        </w:numPr>
        <w:spacing w:after="80"/>
      </w:pPr>
      <w:r>
        <w:rPr>
          <w:b/>
          <w:bCs/>
          <w:color w:val="374151"/>
        </w:rPr>
        <w:t xml:space="preserve">Deviance reduction: </w:t>
      </w:r>
      <w:r>
        <w:rPr>
          <w:color w:val="374151"/>
        </w:rPr>
        <w:t>&gt;1–2% of null deviance per interaction group.</w:t>
      </w:r>
    </w:p>
    <w:p w14:paraId="2139CF41" w14:textId="77777777" w:rsidR="00486D2C" w:rsidRDefault="00000000">
      <w:pPr>
        <w:pStyle w:val="ListParagraph"/>
        <w:numPr>
          <w:ilvl w:val="0"/>
          <w:numId w:val="2"/>
        </w:numPr>
        <w:spacing w:after="80"/>
      </w:pPr>
      <w:r>
        <w:rPr>
          <w:b/>
          <w:bCs/>
          <w:color w:val="374151"/>
        </w:rPr>
        <w:t xml:space="preserve">Cross-validation: </w:t>
      </w:r>
      <w:r>
        <w:rPr>
          <w:color w:val="374151"/>
        </w:rPr>
        <w:t>5-fold CV. AIC Δ &gt; 10 = strong evidence.</w:t>
      </w:r>
    </w:p>
    <w:p w14:paraId="41D0BBC4" w14:textId="77777777" w:rsidR="00486D2C" w:rsidRDefault="00000000">
      <w:pPr>
        <w:pStyle w:val="ListParagraph"/>
        <w:numPr>
          <w:ilvl w:val="0"/>
          <w:numId w:val="2"/>
        </w:numPr>
        <w:spacing w:after="80"/>
      </w:pPr>
      <w:r>
        <w:rPr>
          <w:b/>
          <w:bCs/>
          <w:color w:val="374151"/>
        </w:rPr>
        <w:t xml:space="preserve">Oracle correlation: </w:t>
      </w:r>
      <w:r>
        <w:rPr>
          <w:color w:val="374151"/>
        </w:rPr>
        <w:t>M̂ vs ground-truth M_true ≥ 0.70 on held-out test set.</w:t>
      </w:r>
    </w:p>
    <w:p w14:paraId="7FC02F28" w14:textId="77777777" w:rsidR="00486D2C" w:rsidRDefault="00000000">
      <w:r>
        <w:br w:type="page"/>
      </w:r>
    </w:p>
    <w:p w14:paraId="0ADE1363" w14:textId="77777777" w:rsidR="00486D2C" w:rsidRDefault="00000000">
      <w:pPr>
        <w:pStyle w:val="Heading1"/>
      </w:pPr>
      <w:bookmarkStart w:id="36" w:name="_Toc224039935"/>
      <w:r>
        <w:lastRenderedPageBreak/>
        <w:t>5. Application Walkthrough: Tab-by-Tab Reference</w:t>
      </w:r>
      <w:bookmarkEnd w:id="36"/>
    </w:p>
    <w:p w14:paraId="049A6834" w14:textId="77777777" w:rsidR="00486D2C" w:rsidRDefault="00000000">
      <w:pPr>
        <w:pStyle w:val="Heading2"/>
      </w:pPr>
      <w:bookmarkStart w:id="37" w:name="_Toc224039936"/>
      <w:r>
        <w:t>5.1 Sidebar: Configuration Panel</w:t>
      </w:r>
      <w:bookmarkEnd w:id="37"/>
    </w:p>
    <w:p w14:paraId="329C3EF3" w14:textId="77777777" w:rsidR="00486D2C" w:rsidRDefault="00000000">
      <w:pPr>
        <w:spacing w:after="120"/>
      </w:pPr>
      <w:r>
        <w:rPr>
          <w:color w:val="374151"/>
        </w:rPr>
        <w:t>Understanding which parameters affect which outputs is critical for demo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1800"/>
        <w:gridCol w:w="2060"/>
        <w:gridCol w:w="2200"/>
      </w:tblGrid>
      <w:tr w:rsidR="00486D2C" w14:paraId="7411F82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2F27C2A0" w14:textId="77777777" w:rsidR="00486D2C" w:rsidRDefault="00000000">
            <w:r>
              <w:rPr>
                <w:b/>
                <w:bCs/>
                <w:color w:val="FFFFFF"/>
                <w:sz w:val="18"/>
                <w:szCs w:val="18"/>
              </w:rPr>
              <w:t>Parameter</w:t>
            </w:r>
          </w:p>
        </w:tc>
        <w:tc>
          <w:tcPr>
            <w:tcW w:w="11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23623F81" w14:textId="77777777" w:rsidR="00486D2C" w:rsidRDefault="00000000">
            <w:r>
              <w:rPr>
                <w:b/>
                <w:bCs/>
                <w:color w:val="FFFFFF"/>
                <w:sz w:val="18"/>
                <w:szCs w:val="18"/>
              </w:rPr>
              <w:t>Default</w:t>
            </w:r>
          </w:p>
        </w:tc>
        <w:tc>
          <w:tcPr>
            <w:tcW w:w="18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0B2B075E" w14:textId="77777777" w:rsidR="00486D2C" w:rsidRDefault="00000000">
            <w:r>
              <w:rPr>
                <w:b/>
                <w:bCs/>
                <w:color w:val="FFFFFF"/>
                <w:sz w:val="18"/>
                <w:szCs w:val="18"/>
              </w:rPr>
              <w:t>Affects Scores?</w:t>
            </w:r>
          </w:p>
        </w:tc>
        <w:tc>
          <w:tcPr>
            <w:tcW w:w="206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0CC649EA" w14:textId="77777777" w:rsidR="00486D2C" w:rsidRDefault="00000000">
            <w:r>
              <w:rPr>
                <w:b/>
                <w:bCs/>
                <w:color w:val="FFFFFF"/>
                <w:sz w:val="18"/>
                <w:szCs w:val="18"/>
              </w:rPr>
              <w:t>Affects Premium?</w:t>
            </w:r>
          </w:p>
        </w:tc>
        <w:tc>
          <w:tcPr>
            <w:tcW w:w="22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2E0E424B" w14:textId="77777777" w:rsidR="00486D2C" w:rsidRDefault="00000000">
            <w:r>
              <w:rPr>
                <w:b/>
                <w:bCs/>
                <w:color w:val="FFFFFF"/>
                <w:sz w:val="18"/>
                <w:szCs w:val="18"/>
              </w:rPr>
              <w:t>Affects M̂?</w:t>
            </w:r>
          </w:p>
        </w:tc>
      </w:tr>
      <w:tr w:rsidR="00486D2C" w14:paraId="07D5C78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06915BA" w14:textId="77777777" w:rsidR="00486D2C" w:rsidRDefault="00000000">
            <w:r>
              <w:rPr>
                <w:color w:val="374151"/>
                <w:sz w:val="18"/>
                <w:szCs w:val="18"/>
              </w:rPr>
              <w:t>Target Loss Ratio</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A7377A3" w14:textId="77777777" w:rsidR="00486D2C" w:rsidRDefault="00000000">
            <w:r>
              <w:rPr>
                <w:color w:val="374151"/>
                <w:sz w:val="18"/>
                <w:szCs w:val="18"/>
              </w:rPr>
              <w:t>0.67</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AC14D75" w14:textId="77777777" w:rsidR="00486D2C" w:rsidRDefault="00000000">
            <w:r>
              <w:rPr>
                <w:color w:val="374151"/>
                <w:sz w:val="18"/>
                <w:szCs w:val="18"/>
              </w:rPr>
              <w:t>No</w:t>
            </w:r>
          </w:p>
        </w:tc>
        <w:tc>
          <w:tcPr>
            <w:tcW w:w="2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4C53F8C" w14:textId="77777777" w:rsidR="00486D2C" w:rsidRDefault="00000000">
            <w:r>
              <w:rPr>
                <w:color w:val="374151"/>
                <w:sz w:val="18"/>
                <w:szCs w:val="18"/>
              </w:rPr>
              <w:t>Yes (÷ divisor)</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E23A0A0" w14:textId="77777777" w:rsidR="00486D2C" w:rsidRDefault="00000000">
            <w:r>
              <w:rPr>
                <w:color w:val="374151"/>
                <w:sz w:val="18"/>
                <w:szCs w:val="18"/>
              </w:rPr>
              <w:t>No</w:t>
            </w:r>
          </w:p>
        </w:tc>
      </w:tr>
      <w:tr w:rsidR="00486D2C" w14:paraId="3E326FC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F548918" w14:textId="77777777" w:rsidR="00486D2C" w:rsidRDefault="00000000">
            <w:r>
              <w:rPr>
                <w:color w:val="374151"/>
                <w:sz w:val="18"/>
                <w:szCs w:val="18"/>
              </w:rPr>
              <w:t>Expense Load</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1C2BA5" w14:textId="77777777" w:rsidR="00486D2C" w:rsidRDefault="00000000">
            <w:r>
              <w:rPr>
                <w:color w:val="374151"/>
                <w:sz w:val="18"/>
                <w:szCs w:val="18"/>
              </w:rPr>
              <w:t>0.00</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8C32F30" w14:textId="77777777" w:rsidR="00486D2C" w:rsidRDefault="00000000">
            <w:r>
              <w:rPr>
                <w:color w:val="374151"/>
                <w:sz w:val="18"/>
                <w:szCs w:val="18"/>
              </w:rPr>
              <w:t>No</w:t>
            </w:r>
          </w:p>
        </w:tc>
        <w:tc>
          <w:tcPr>
            <w:tcW w:w="2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2F5FA89" w14:textId="77777777" w:rsidR="00486D2C" w:rsidRDefault="00000000">
            <w:r>
              <w:rPr>
                <w:color w:val="374151"/>
                <w:sz w:val="18"/>
                <w:szCs w:val="18"/>
              </w:rPr>
              <w:t>Yes (× factor)</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1993928" w14:textId="77777777" w:rsidR="00486D2C" w:rsidRDefault="00000000">
            <w:r>
              <w:rPr>
                <w:color w:val="374151"/>
                <w:sz w:val="18"/>
                <w:szCs w:val="18"/>
              </w:rPr>
              <w:t>No</w:t>
            </w:r>
          </w:p>
        </w:tc>
      </w:tr>
      <w:tr w:rsidR="00486D2C" w14:paraId="0EF6898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FF6DA45" w14:textId="77777777" w:rsidR="00486D2C" w:rsidRDefault="00000000">
            <w:r>
              <w:rPr>
                <w:color w:val="374151"/>
                <w:sz w:val="18"/>
                <w:szCs w:val="18"/>
              </w:rPr>
              <w:t>Frequency Weight</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C204CA7" w14:textId="77777777" w:rsidR="00486D2C" w:rsidRDefault="00000000">
            <w:r>
              <w:rPr>
                <w:color w:val="374151"/>
                <w:sz w:val="18"/>
                <w:szCs w:val="18"/>
              </w:rPr>
              <w:t>0.45</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E29765C" w14:textId="77777777" w:rsidR="00486D2C" w:rsidRDefault="00000000">
            <w:r>
              <w:rPr>
                <w:color w:val="374151"/>
                <w:sz w:val="18"/>
                <w:szCs w:val="18"/>
              </w:rPr>
              <w:t>Score A2 only</w:t>
            </w:r>
          </w:p>
        </w:tc>
        <w:tc>
          <w:tcPr>
            <w:tcW w:w="2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7AEA381" w14:textId="77777777" w:rsidR="00486D2C" w:rsidRDefault="00000000">
            <w:r>
              <w:rPr>
                <w:color w:val="374151"/>
                <w:sz w:val="18"/>
                <w:szCs w:val="18"/>
              </w:rPr>
              <w:t>No</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1C35DEA" w14:textId="77777777" w:rsidR="00486D2C" w:rsidRDefault="00000000">
            <w:r>
              <w:rPr>
                <w:color w:val="374151"/>
                <w:sz w:val="18"/>
                <w:szCs w:val="18"/>
              </w:rPr>
              <w:t>No</w:t>
            </w:r>
          </w:p>
        </w:tc>
      </w:tr>
      <w:tr w:rsidR="00486D2C" w14:paraId="4B0190E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3064693" w14:textId="77777777" w:rsidR="00486D2C" w:rsidRDefault="00000000">
            <w:r>
              <w:rPr>
                <w:color w:val="374151"/>
                <w:sz w:val="18"/>
                <w:szCs w:val="18"/>
              </w:rPr>
              <w:t>Lambda Cap / Sev Cap</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2CE4307" w14:textId="77777777" w:rsidR="00486D2C" w:rsidRDefault="00000000">
            <w:r>
              <w:rPr>
                <w:color w:val="374151"/>
                <w:sz w:val="18"/>
                <w:szCs w:val="18"/>
              </w:rPr>
              <w:t>0.30 / $600K</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DEE4446" w14:textId="77777777" w:rsidR="00486D2C" w:rsidRDefault="00000000">
            <w:r>
              <w:rPr>
                <w:color w:val="374151"/>
                <w:sz w:val="18"/>
                <w:szCs w:val="18"/>
              </w:rPr>
              <w:t>Score A2 only</w:t>
            </w:r>
          </w:p>
        </w:tc>
        <w:tc>
          <w:tcPr>
            <w:tcW w:w="2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8BE1E60" w14:textId="77777777" w:rsidR="00486D2C" w:rsidRDefault="00000000">
            <w:r>
              <w:rPr>
                <w:color w:val="374151"/>
                <w:sz w:val="18"/>
                <w:szCs w:val="18"/>
              </w:rPr>
              <w:t>No</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A026E8" w14:textId="77777777" w:rsidR="00486D2C" w:rsidRDefault="00000000">
            <w:r>
              <w:rPr>
                <w:color w:val="374151"/>
                <w:sz w:val="18"/>
                <w:szCs w:val="18"/>
              </w:rPr>
              <w:t>No</w:t>
            </w:r>
          </w:p>
        </w:tc>
      </w:tr>
      <w:tr w:rsidR="00486D2C" w14:paraId="2883D8E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6211396" w14:textId="77777777" w:rsidR="00486D2C" w:rsidRDefault="00000000">
            <w:r>
              <w:rPr>
                <w:color w:val="374151"/>
                <w:sz w:val="18"/>
                <w:szCs w:val="18"/>
              </w:rPr>
              <w:t>Interaction Overrides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DF92C46" w14:textId="77777777" w:rsidR="00486D2C" w:rsidRDefault="00000000">
            <w:r>
              <w:rPr>
                <w:color w:val="374151"/>
                <w:sz w:val="18"/>
                <w:szCs w:val="18"/>
              </w:rPr>
              <w:t>Various</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B24378C" w14:textId="77777777" w:rsidR="00486D2C" w:rsidRDefault="00000000">
            <w:r>
              <w:rPr>
                <w:color w:val="374151"/>
                <w:sz w:val="18"/>
                <w:szCs w:val="18"/>
              </w:rPr>
              <w:t>No</w:t>
            </w:r>
          </w:p>
        </w:tc>
        <w:tc>
          <w:tcPr>
            <w:tcW w:w="2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773BF97" w14:textId="77777777" w:rsidR="00486D2C" w:rsidRDefault="00000000">
            <w:r>
              <w:rPr>
                <w:color w:val="374151"/>
                <w:sz w:val="18"/>
                <w:szCs w:val="18"/>
              </w:rPr>
              <w:t>No</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E89D382" w14:textId="77777777" w:rsidR="00486D2C" w:rsidRDefault="00000000">
            <w:r>
              <w:rPr>
                <w:color w:val="374151"/>
                <w:sz w:val="18"/>
                <w:szCs w:val="18"/>
              </w:rPr>
              <w:t>No (display labels only)</w:t>
            </w:r>
          </w:p>
        </w:tc>
      </w:tr>
    </w:tbl>
    <w:p w14:paraId="6525C680" w14:textId="77777777" w:rsidR="00486D2C" w:rsidRDefault="00486D2C">
      <w:pPr>
        <w:spacing w:after="120"/>
      </w:pPr>
    </w:p>
    <w:p w14:paraId="753D047F" w14:textId="77777777" w:rsidR="00486D2C" w:rsidRDefault="00000000">
      <w:pPr>
        <w:spacing w:after="120"/>
      </w:pPr>
      <w:r>
        <w:rPr>
          <w:color w:val="374151"/>
        </w:rPr>
        <w:t>Setting any interaction override to ×1.00 hides that interaction from the narrative — useful for showing “what if we didn’t recognise this effect?”</w:t>
      </w:r>
    </w:p>
    <w:p w14:paraId="40E280D6" w14:textId="77777777" w:rsidR="00486D2C" w:rsidRDefault="00000000">
      <w:pPr>
        <w:pStyle w:val="Heading3"/>
      </w:pPr>
      <w:bookmarkStart w:id="38" w:name="_Toc224039937"/>
      <w:r>
        <w:t>Credit Score Suppression</w:t>
      </w:r>
      <w:bookmarkEnd w:id="38"/>
    </w:p>
    <w:p w14:paraId="4C755F98" w14:textId="77777777" w:rsidR="00486D2C" w:rsidRDefault="00000000">
      <w:pPr>
        <w:spacing w:after="120"/>
      </w:pPr>
      <w:r>
        <w:rPr>
          <w:color w:val="374151"/>
        </w:rPr>
        <w:t>When State = CA, MA, or HI, the credit score input is disabled and replaced with a regulatory notice. The model uses a neutral imputed value (720). This reflects real regulations: CA Prop 103, MA regulation, HI statute. The credit_restricted flag = 1 propagates through the feature vector.</w:t>
      </w:r>
    </w:p>
    <w:p w14:paraId="4DE1197E" w14:textId="77777777" w:rsidR="00486D2C" w:rsidRDefault="00000000">
      <w:pPr>
        <w:pStyle w:val="Heading2"/>
      </w:pPr>
      <w:bookmarkStart w:id="39" w:name="_Toc224039938"/>
      <w:r>
        <w:t>5.2 Header Banner</w:t>
      </w:r>
      <w:bookmarkEnd w:id="39"/>
    </w:p>
    <w:p w14:paraId="4F9BD75B" w14:textId="77777777" w:rsidR="00486D2C" w:rsidRDefault="00000000">
      <w:pPr>
        <w:spacing w:after="120"/>
      </w:pPr>
      <w:r>
        <w:rPr>
          <w:color w:val="374151"/>
        </w:rPr>
        <w:t>Four KPI badges from artifacts.pkl: Poisson × Gamma GLM + M̂ architecture label, three-track R², reclassification %, version.</w:t>
      </w:r>
    </w:p>
    <w:p w14:paraId="28A19D12" w14:textId="77777777" w:rsidR="00486D2C" w:rsidRDefault="00000000">
      <w:r>
        <w:br w:type="page"/>
      </w:r>
    </w:p>
    <w:p w14:paraId="5B137B4D" w14:textId="77777777" w:rsidR="00486D2C" w:rsidRDefault="00000000">
      <w:pPr>
        <w:pStyle w:val="Heading2"/>
      </w:pPr>
      <w:bookmarkStart w:id="40" w:name="_Toc224039939"/>
      <w:r>
        <w:lastRenderedPageBreak/>
        <w:t>5.3 Tab 1: Risk Scoring Engine</w:t>
      </w:r>
      <w:bookmarkEnd w:id="40"/>
    </w:p>
    <w:p w14:paraId="156E28EB" w14:textId="77777777" w:rsidR="00486D2C" w:rsidRDefault="00000000">
      <w:pPr>
        <w:pStyle w:val="Heading3"/>
      </w:pPr>
      <w:bookmarkStart w:id="41" w:name="_Toc224039940"/>
      <w:r>
        <w:t>Objective</w:t>
      </w:r>
      <w:bookmarkEnd w:id="41"/>
    </w:p>
    <w:p w14:paraId="3E248115" w14:textId="77777777" w:rsidR="00486D2C" w:rsidRDefault="00000000">
      <w:pPr>
        <w:spacing w:after="120"/>
      </w:pPr>
      <w:r>
        <w:rPr>
          <w:color w:val="374151"/>
        </w:rPr>
        <w:t>Demonstrate the complete end-to-end pipeline: inputs → λ → μ → M̂ → E[L] → score → premium. Answers: “What would this property score, and why?”</w:t>
      </w:r>
    </w:p>
    <w:p w14:paraId="1978E7EF" w14:textId="77777777" w:rsidR="00486D2C" w:rsidRDefault="00000000">
      <w:pPr>
        <w:spacing w:before="200" w:after="100"/>
      </w:pPr>
      <w:r>
        <w:rPr>
          <w:b/>
          <w:bCs/>
          <w:color w:val="B45309"/>
        </w:rPr>
        <w:t>Demo Property Loader</w:t>
      </w:r>
    </w:p>
    <w:p w14:paraId="4E66857A" w14:textId="77777777" w:rsidR="00486D2C" w:rsidRDefault="00000000">
      <w:pPr>
        <w:spacing w:after="120"/>
      </w:pPr>
      <w:r>
        <w:rPr>
          <w:color w:val="374151"/>
        </w:rPr>
        <w:t>10 pre-configured properties. Key archetypes:</w:t>
      </w:r>
    </w:p>
    <w:p w14:paraId="4E1B885D" w14:textId="77777777" w:rsidR="00486D2C" w:rsidRDefault="00000000">
      <w:pPr>
        <w:pStyle w:val="ListParagraph"/>
        <w:numPr>
          <w:ilvl w:val="0"/>
          <w:numId w:val="2"/>
        </w:numPr>
        <w:spacing w:after="80"/>
      </w:pPr>
      <w:r>
        <w:rPr>
          <w:b/>
          <w:bCs/>
          <w:color w:val="374151"/>
        </w:rPr>
        <w:t xml:space="preserve">Paradise CA: </w:t>
      </w:r>
      <w:r>
        <w:rPr>
          <w:color w:val="374151"/>
        </w:rPr>
        <w:t>Wood Shake × High Wildfire — M̂ ≈ ×3.50. The signature demo moment.</w:t>
      </w:r>
    </w:p>
    <w:p w14:paraId="114B38F8" w14:textId="77777777" w:rsidR="00486D2C" w:rsidRDefault="00000000">
      <w:pPr>
        <w:pStyle w:val="ListParagraph"/>
        <w:numPr>
          <w:ilvl w:val="0"/>
          <w:numId w:val="2"/>
        </w:numPr>
        <w:spacing w:after="80"/>
      </w:pPr>
      <w:r>
        <w:rPr>
          <w:b/>
          <w:bCs/>
          <w:color w:val="374151"/>
        </w:rPr>
        <w:t xml:space="preserve">Miami FL: </w:t>
      </w:r>
      <w:r>
        <w:rPr>
          <w:color w:val="374151"/>
        </w:rPr>
        <w:t>High Flood × &lt;5mi coast — ×2.20 surge multiplier.</w:t>
      </w:r>
    </w:p>
    <w:p w14:paraId="0DD54C20" w14:textId="77777777" w:rsidR="00486D2C" w:rsidRDefault="00000000">
      <w:pPr>
        <w:pStyle w:val="ListParagraph"/>
        <w:numPr>
          <w:ilvl w:val="0"/>
          <w:numId w:val="2"/>
        </w:numPr>
        <w:spacing w:after="80"/>
      </w:pPr>
      <w:r>
        <w:rPr>
          <w:b/>
          <w:bCs/>
          <w:color w:val="374151"/>
        </w:rPr>
        <w:t xml:space="preserve">Boulder CO: </w:t>
      </w:r>
      <w:r>
        <w:rPr>
          <w:color w:val="374151"/>
        </w:rPr>
        <w:t>Metal roof + low risk — M̂ near 1.0 (clean profile).</w:t>
      </w:r>
    </w:p>
    <w:p w14:paraId="4AD62CC9" w14:textId="77777777" w:rsidR="00486D2C" w:rsidRDefault="00000000">
      <w:pPr>
        <w:spacing w:before="200" w:after="100"/>
      </w:pPr>
      <w:r>
        <w:rPr>
          <w:b/>
          <w:bCs/>
          <w:color w:val="B45309"/>
        </w:rPr>
        <w:t>Input Form</w:t>
      </w:r>
    </w:p>
    <w:p w14:paraId="1580E799" w14:textId="77777777" w:rsidR="00486D2C" w:rsidRDefault="00000000">
      <w:pPr>
        <w:spacing w:after="120"/>
      </w:pPr>
      <w:r>
        <w:rPr>
          <w:b/>
          <w:bCs/>
          <w:color w:val="1D4ED8"/>
        </w:rPr>
        <w:t xml:space="preserve">Tier 1 (blue, 12 inputs): </w:t>
      </w:r>
      <w:r>
        <w:rPr>
          <w:color w:val="374151"/>
        </w:rPr>
        <w:t>State, Construction, Occupancy, Dwelling Value, Coverage, Year Built, Sq Ft, Stories, Protection Class, Roof Material, Roof Age, Fire Station Distance.</w:t>
      </w:r>
    </w:p>
    <w:p w14:paraId="0D41A47D" w14:textId="77777777" w:rsidR="00486D2C" w:rsidRDefault="00000000">
      <w:pPr>
        <w:spacing w:after="120"/>
      </w:pPr>
      <w:r>
        <w:rPr>
          <w:b/>
          <w:bCs/>
          <w:color w:val="6D28D9"/>
        </w:rPr>
        <w:t xml:space="preserve">Tier 2 (indigo, 13 inputs): </w:t>
      </w:r>
      <w:r>
        <w:rPr>
          <w:color w:val="374151"/>
        </w:rPr>
        <w:t>Prior Claims, Credit Score (auto-suppressed CA/MA/HI), Deductible, Pool, Trampoline, Dog, Security, Smoke, Sprinkler, Gated, Knob-and-Tube, Polybutylene, Permit Score.</w:t>
      </w:r>
    </w:p>
    <w:p w14:paraId="2A5002F6" w14:textId="77777777" w:rsidR="00486D2C" w:rsidRDefault="00000000">
      <w:pPr>
        <w:spacing w:after="120"/>
      </w:pPr>
      <w:r>
        <w:rPr>
          <w:b/>
          <w:bCs/>
          <w:color w:val="B45309"/>
        </w:rPr>
        <w:t xml:space="preserve">Tier 3 (amber, 9 inputs): </w:t>
      </w:r>
      <w:r>
        <w:rPr>
          <w:color w:val="374151"/>
        </w:rPr>
        <w:t>Wildfire/Flood/Earthquake/Hail zones, Vegetation Risk, Dist to Coast, Defensible Space, Slope, Post-burn Rainfall. These drive M̂.</w:t>
      </w:r>
    </w:p>
    <w:p w14:paraId="5A8E7002" w14:textId="77777777" w:rsidR="00486D2C" w:rsidRDefault="00000000">
      <w:pPr>
        <w:spacing w:before="200" w:after="100"/>
      </w:pPr>
      <w:r>
        <w:rPr>
          <w:b/>
          <w:bCs/>
          <w:color w:val="B45309"/>
        </w:rPr>
        <w:t>Live Interaction Signals</w:t>
      </w:r>
    </w:p>
    <w:p w14:paraId="256BD1FF" w14:textId="77777777" w:rsidR="00486D2C" w:rsidRDefault="00000000">
      <w:pPr>
        <w:spacing w:after="120"/>
      </w:pPr>
      <w:r>
        <w:rPr>
          <w:color w:val="374151"/>
        </w:rPr>
        <w:t>Real-time panel below T3 inputs showing which rule-based labels are active (display-only, from _get_</w:t>
      </w:r>
      <w:proofErr w:type="gramStart"/>
      <w:r>
        <w:rPr>
          <w:color w:val="374151"/>
        </w:rPr>
        <w:t>interactions(</w:t>
      </w:r>
      <w:proofErr w:type="gramEnd"/>
      <w:r>
        <w:rPr>
          <w:color w:val="374151"/>
        </w:rPr>
        <w:t>)). Green banner if no interactions match.</w:t>
      </w:r>
    </w:p>
    <w:p w14:paraId="3463F23D" w14:textId="77777777" w:rsidR="00486D2C" w:rsidRDefault="00000000">
      <w:pPr>
        <w:spacing w:before="200" w:after="100"/>
      </w:pPr>
      <w:r>
        <w:rPr>
          <w:b/>
          <w:bCs/>
          <w:color w:val="B45309"/>
        </w:rPr>
        <w:t>Results Display</w:t>
      </w:r>
    </w:p>
    <w:p w14:paraId="7950D663" w14:textId="77777777" w:rsidR="00486D2C" w:rsidRDefault="00000000">
      <w:pPr>
        <w:pStyle w:val="ListParagraph"/>
        <w:numPr>
          <w:ilvl w:val="0"/>
          <w:numId w:val="2"/>
        </w:numPr>
        <w:spacing w:after="80"/>
      </w:pPr>
      <w:r>
        <w:rPr>
          <w:b/>
          <w:bCs/>
          <w:color w:val="374151"/>
        </w:rPr>
        <w:t xml:space="preserve">Risk Score Gauge: </w:t>
      </w:r>
      <w:r>
        <w:rPr>
          <w:color w:val="374151"/>
        </w:rPr>
        <w:t>0–1000 dial (Score A1). Colour-coded bands → underwriting triage label.</w:t>
      </w:r>
    </w:p>
    <w:p w14:paraId="2D3D9811" w14:textId="77777777" w:rsidR="00486D2C" w:rsidRDefault="00000000">
      <w:pPr>
        <w:pStyle w:val="ListParagraph"/>
        <w:numPr>
          <w:ilvl w:val="0"/>
          <w:numId w:val="2"/>
        </w:numPr>
        <w:spacing w:after="80"/>
      </w:pPr>
      <w:r>
        <w:rPr>
          <w:b/>
          <w:bCs/>
          <w:color w:val="374151"/>
        </w:rPr>
        <w:t xml:space="preserve">Six Metric Cards: </w:t>
      </w:r>
      <w:r>
        <w:rPr>
          <w:color w:val="374151"/>
        </w:rPr>
        <w:t>λ, μ, M̂ (amber, with % of E[L] from T3), E[L], Premium, Score A2.</w:t>
      </w:r>
    </w:p>
    <w:p w14:paraId="2EFF80A5" w14:textId="77777777" w:rsidR="00486D2C" w:rsidRDefault="00000000">
      <w:pPr>
        <w:pStyle w:val="ListParagraph"/>
        <w:numPr>
          <w:ilvl w:val="0"/>
          <w:numId w:val="2"/>
        </w:numPr>
        <w:spacing w:after="80"/>
      </w:pPr>
      <w:r>
        <w:rPr>
          <w:b/>
          <w:bCs/>
          <w:color w:val="374151"/>
        </w:rPr>
        <w:t xml:space="preserve">Formula Breakdown: </w:t>
      </w:r>
      <w:r>
        <w:rPr>
          <w:color w:val="374151"/>
        </w:rPr>
        <w:t>E[L] = λ × μ × M̂ with colour-coded numeric values.</w:t>
      </w:r>
    </w:p>
    <w:p w14:paraId="1AF703D3" w14:textId="77777777" w:rsidR="00486D2C" w:rsidRDefault="00000000">
      <w:pPr>
        <w:pStyle w:val="ListParagraph"/>
        <w:numPr>
          <w:ilvl w:val="0"/>
          <w:numId w:val="2"/>
        </w:numPr>
        <w:spacing w:after="80"/>
      </w:pPr>
      <w:r>
        <w:rPr>
          <w:b/>
          <w:bCs/>
          <w:color w:val="374151"/>
        </w:rPr>
        <w:t xml:space="preserve">Tier 3 Attribution Block: </w:t>
      </w:r>
      <w:r>
        <w:rPr>
          <w:color w:val="374151"/>
        </w:rPr>
        <w:t>Three panels: E[L] without T3, dollar amount added by T3, total E[L].</w:t>
      </w:r>
    </w:p>
    <w:p w14:paraId="115A6CE1" w14:textId="77777777" w:rsidR="00486D2C" w:rsidRDefault="00000000">
      <w:pPr>
        <w:pStyle w:val="ListParagraph"/>
        <w:numPr>
          <w:ilvl w:val="0"/>
          <w:numId w:val="2"/>
        </w:numPr>
        <w:spacing w:after="80"/>
      </w:pPr>
      <w:r>
        <w:rPr>
          <w:b/>
          <w:bCs/>
          <w:color w:val="374151"/>
        </w:rPr>
        <w:t xml:space="preserve">Interaction Cards + Rule vs Model: </w:t>
      </w:r>
      <w:r>
        <w:rPr>
          <w:color w:val="374151"/>
        </w:rPr>
        <w:t>Per-interaction cards with reference multiplier. Below: Rule-based product vs Model M̂, with gap attributed to ensemble discoveries.</w:t>
      </w:r>
    </w:p>
    <w:p w14:paraId="53CE2351" w14:textId="7CA80E83" w:rsidR="00486D2C" w:rsidRDefault="00000000" w:rsidP="00F6129C">
      <w:pPr>
        <w:pStyle w:val="ListParagraph"/>
        <w:numPr>
          <w:ilvl w:val="0"/>
          <w:numId w:val="2"/>
        </w:numPr>
        <w:spacing w:after="80"/>
      </w:pPr>
      <w:r>
        <w:rPr>
          <w:b/>
          <w:bCs/>
          <w:color w:val="374151"/>
        </w:rPr>
        <w:t xml:space="preserve">Underwriting Summary: </w:t>
      </w:r>
      <w:r>
        <w:rPr>
          <w:color w:val="374151"/>
        </w:rPr>
        <w:t>Auto-generated narrative with Risk Drivers, Risk Mitigants, and Recommendations.</w:t>
      </w:r>
    </w:p>
    <w:p w14:paraId="262DBB63" w14:textId="77777777" w:rsidR="00486D2C" w:rsidRDefault="00000000">
      <w:pPr>
        <w:pStyle w:val="Heading2"/>
      </w:pPr>
      <w:bookmarkStart w:id="42" w:name="_Toc224039941"/>
      <w:r>
        <w:t>5.4 Tab 2: GLM + M̂ Story</w:t>
      </w:r>
      <w:bookmarkEnd w:id="42"/>
    </w:p>
    <w:p w14:paraId="437A7A17" w14:textId="77777777" w:rsidR="00486D2C" w:rsidRDefault="00000000">
      <w:pPr>
        <w:pStyle w:val="Heading3"/>
      </w:pPr>
      <w:bookmarkStart w:id="43" w:name="_Toc224039942"/>
      <w:r>
        <w:t>Objective</w:t>
      </w:r>
      <w:bookmarkEnd w:id="43"/>
    </w:p>
    <w:p w14:paraId="4CAA95E1" w14:textId="77777777" w:rsidR="00486D2C" w:rsidRDefault="00000000">
      <w:pPr>
        <w:spacing w:after="120"/>
      </w:pPr>
      <w:r>
        <w:rPr>
          <w:color w:val="374151"/>
        </w:rPr>
        <w:t>The commercial centrepiece. Proves M̂ captures compounding risks the baseline GLM misses.</w:t>
      </w:r>
    </w:p>
    <w:p w14:paraId="4744A431" w14:textId="77777777" w:rsidR="00486D2C" w:rsidRDefault="00000000">
      <w:pPr>
        <w:spacing w:before="200" w:after="100"/>
      </w:pPr>
      <w:r>
        <w:rPr>
          <w:b/>
          <w:bCs/>
          <w:color w:val="B45309"/>
        </w:rPr>
        <w:t>Part 1 — Baseline vs M̂</w:t>
      </w:r>
    </w:p>
    <w:p w14:paraId="2F5BC245" w14:textId="77777777" w:rsidR="00486D2C" w:rsidRDefault="00000000">
      <w:pPr>
        <w:spacing w:after="120"/>
      </w:pPr>
      <w:r>
        <w:rPr>
          <w:color w:val="374151"/>
        </w:rPr>
        <w:t>Side-by-side: GLM-only (M̂=1.0) vs full GLM×M̂. Premium Gap dumbbell chart below.</w:t>
      </w:r>
    </w:p>
    <w:p w14:paraId="6E389C11" w14:textId="77777777" w:rsidR="00486D2C" w:rsidRDefault="00000000">
      <w:pPr>
        <w:spacing w:before="200" w:after="100"/>
      </w:pPr>
      <w:r>
        <w:rPr>
          <w:b/>
          <w:bCs/>
          <w:color w:val="B45309"/>
        </w:rPr>
        <w:t>Part 2 — Scenario Cards</w:t>
      </w:r>
    </w:p>
    <w:p w14:paraId="0CC83190" w14:textId="77777777" w:rsidR="00486D2C" w:rsidRDefault="00000000">
      <w:pPr>
        <w:spacing w:after="120"/>
      </w:pPr>
      <w:r>
        <w:rPr>
          <w:color w:val="374151"/>
        </w:rPr>
        <w:t>2×2 matrix: Asphalt/Wood × Low/High wildfire. Card D (Wood+High) produces the largest gap.</w:t>
      </w:r>
    </w:p>
    <w:p w14:paraId="77221EAD" w14:textId="77777777" w:rsidR="00486D2C" w:rsidRDefault="00000000">
      <w:pPr>
        <w:spacing w:before="200" w:after="100"/>
      </w:pPr>
      <w:r>
        <w:rPr>
          <w:b/>
          <w:bCs/>
          <w:color w:val="B45309"/>
        </w:rPr>
        <w:t>Part 3 — Portfolio M̂ Distribution</w:t>
      </w:r>
    </w:p>
    <w:p w14:paraId="59F49B31" w14:textId="325736F1" w:rsidR="00486D2C" w:rsidRDefault="00000000" w:rsidP="00F6129C">
      <w:pPr>
        <w:spacing w:after="120"/>
      </w:pPr>
      <w:r>
        <w:rPr>
          <w:color w:val="374151"/>
        </w:rPr>
        <w:t>Histogram with median and P90 lines. Most policies near 1.0; tail extends to ×3.5.</w:t>
      </w:r>
    </w:p>
    <w:p w14:paraId="17F28E21" w14:textId="77777777" w:rsidR="00486D2C" w:rsidRDefault="00000000">
      <w:pPr>
        <w:pStyle w:val="Heading2"/>
      </w:pPr>
      <w:bookmarkStart w:id="44" w:name="_Toc224039943"/>
      <w:r>
        <w:lastRenderedPageBreak/>
        <w:t>5.5 Tab 3: What-If Simulator</w:t>
      </w:r>
      <w:bookmarkEnd w:id="44"/>
    </w:p>
    <w:p w14:paraId="4F434DF8" w14:textId="77777777" w:rsidR="00486D2C" w:rsidRDefault="00000000">
      <w:pPr>
        <w:spacing w:after="120"/>
      </w:pPr>
      <w:r>
        <w:rPr>
          <w:color w:val="374151"/>
        </w:rPr>
        <w:t>Start from any scored policy, modify features, see instant delta. Three columns: Tier 1 structural, Tier 2 behavioural, Tier 3 hazard. Red/green delta indicators. Key moment: Wood Shake → Metal roof shows M̂ drop → exact dollar value of roof replacement.</w:t>
      </w:r>
    </w:p>
    <w:p w14:paraId="4B3E434D" w14:textId="77777777" w:rsidR="00486D2C" w:rsidRDefault="00000000">
      <w:pPr>
        <w:pStyle w:val="Heading2"/>
      </w:pPr>
      <w:bookmarkStart w:id="45" w:name="_Toc224039944"/>
      <w:r>
        <w:t>5.6 Tab 4: Portfolio &amp; Performance</w:t>
      </w:r>
      <w:bookmarkEnd w:id="45"/>
    </w:p>
    <w:p w14:paraId="2EA8BF02" w14:textId="77777777" w:rsidR="00486D2C" w:rsidRDefault="00000000">
      <w:pPr>
        <w:pStyle w:val="Heading3"/>
      </w:pPr>
      <w:bookmarkStart w:id="46" w:name="_Toc224039945"/>
      <w:r>
        <w:t>Sub-tab 4a: Portfolio Overview</w:t>
      </w:r>
      <w:bookmarkEnd w:id="46"/>
    </w:p>
    <w:p w14:paraId="1AB487FF" w14:textId="77777777" w:rsidR="00486D2C" w:rsidRDefault="00000000">
      <w:pPr>
        <w:spacing w:after="120"/>
      </w:pPr>
      <w:r>
        <w:rPr>
          <w:color w:val="374151"/>
        </w:rPr>
        <w:t>KPIs: Total Policies, Premium, E[L], Avg M̂, % Active T3.</w:t>
      </w:r>
    </w:p>
    <w:p w14:paraId="1AD1F411" w14:textId="77777777" w:rsidR="00486D2C" w:rsidRDefault="00000000">
      <w:pPr>
        <w:spacing w:after="120"/>
      </w:pPr>
      <w:r>
        <w:rPr>
          <w:color w:val="374151"/>
        </w:rPr>
        <w:t>Row 1: Risk band distribution (bar+line) + US choropleth map (mean M̂ by state, amber→brown scale, 10 modelled states, others gray). Hover: policy count, premium, E[L], top peril.</w:t>
      </w:r>
    </w:p>
    <w:p w14:paraId="038CED06" w14:textId="77777777" w:rsidR="00486D2C" w:rsidRDefault="00000000">
      <w:pPr>
        <w:spacing w:after="120"/>
      </w:pPr>
      <w:r>
        <w:rPr>
          <w:color w:val="374151"/>
        </w:rPr>
        <w:t>Row 1b: State × Peril heatmap (10×4 grid, mean M̂ per state × high-peril zone). &lt;20 policies = “—”. Proves same peril → different compounding by geography.</w:t>
      </w:r>
    </w:p>
    <w:p w14:paraId="506D9F2C" w14:textId="77777777" w:rsidR="00486D2C" w:rsidRDefault="00000000">
      <w:pPr>
        <w:spacing w:after="120"/>
      </w:pPr>
      <w:r>
        <w:rPr>
          <w:color w:val="374151"/>
        </w:rPr>
        <w:t>Row 2: M̂ vs E[L] scatter + Loss Ratio by band (with 65% target and 100% lines).</w:t>
      </w:r>
    </w:p>
    <w:p w14:paraId="18804A55" w14:textId="77777777" w:rsidR="00486D2C" w:rsidRDefault="00000000">
      <w:pPr>
        <w:spacing w:after="120"/>
      </w:pPr>
      <w:r>
        <w:rPr>
          <w:color w:val="374151"/>
        </w:rPr>
        <w:t>Row 3: Feature distributions. Row 4: Correlation matrix (high M̂–E[L] correlation confirms T3 dominance).</w:t>
      </w:r>
    </w:p>
    <w:p w14:paraId="0CB04F36" w14:textId="77777777" w:rsidR="00486D2C" w:rsidRDefault="00000000">
      <w:pPr>
        <w:pStyle w:val="Heading3"/>
      </w:pPr>
      <w:bookmarkStart w:id="47" w:name="_Toc224039946"/>
      <w:r>
        <w:t>Sub-tab 4b: Business Impact</w:t>
      </w:r>
      <w:bookmarkEnd w:id="47"/>
    </w:p>
    <w:p w14:paraId="62DB8429" w14:textId="77777777" w:rsidR="00486D2C" w:rsidRDefault="00000000">
      <w:pPr>
        <w:spacing w:after="120"/>
      </w:pPr>
      <w:r>
        <w:rPr>
          <w:color w:val="374151"/>
        </w:rPr>
        <w:t>ROI calculator (sliders → three financial pillars). Reclassification scatter (hidden dangers / hidden gems). Underwriting efficiency (45 min → 2 sec).</w:t>
      </w:r>
    </w:p>
    <w:p w14:paraId="1A6A05EB" w14:textId="77777777" w:rsidR="00486D2C" w:rsidRDefault="00000000">
      <w:pPr>
        <w:pStyle w:val="Heading3"/>
      </w:pPr>
      <w:bookmarkStart w:id="48" w:name="_Toc224039947"/>
      <w:r>
        <w:t>Sub-tab 4c: Model Performance</w:t>
      </w:r>
      <w:bookmarkEnd w:id="48"/>
    </w:p>
    <w:p w14:paraId="7071C6DC" w14:textId="77777777" w:rsidR="00486D2C" w:rsidRDefault="00000000">
      <w:pPr>
        <w:spacing w:after="120"/>
      </w:pPr>
      <w:r>
        <w:rPr>
          <w:color w:val="374151"/>
        </w:rPr>
        <w:t>Decile lift, calibration curves, three-track R², reclassification statistics.</w:t>
      </w:r>
    </w:p>
    <w:p w14:paraId="4D260D41" w14:textId="77777777" w:rsidR="00486D2C" w:rsidRDefault="00000000">
      <w:pPr>
        <w:pStyle w:val="Heading2"/>
      </w:pPr>
      <w:bookmarkStart w:id="49" w:name="_Toc224039948"/>
      <w:r>
        <w:t>5.7 Tab 5: Explainability &amp; Data</w:t>
      </w:r>
      <w:bookmarkEnd w:id="49"/>
    </w:p>
    <w:p w14:paraId="47D75C84" w14:textId="77777777" w:rsidR="00486D2C" w:rsidRDefault="00000000">
      <w:pPr>
        <w:pStyle w:val="Heading3"/>
      </w:pPr>
      <w:bookmarkStart w:id="50" w:name="_Toc224039949"/>
      <w:r>
        <w:t>Sub-tab 5a: SHAP &amp; Attribution</w:t>
      </w:r>
      <w:bookmarkEnd w:id="50"/>
    </w:p>
    <w:p w14:paraId="2C050EFE" w14:textId="77777777" w:rsidR="00486D2C" w:rsidRDefault="00000000">
      <w:pPr>
        <w:spacing w:after="120"/>
      </w:pPr>
      <w:r>
        <w:rPr>
          <w:color w:val="374151"/>
        </w:rPr>
        <w:t>E[L] waterfall (feature contributions grouped by tier). Per-model SHAP tabs: λ Poisson GLM SHAP (regulatory layer, exact LinearExplainer), M̂ SHAP (TreeExplainer, interaction discovery layer), λ/μ diagnostics. Tier 3 decomposition table.</w:t>
      </w:r>
    </w:p>
    <w:p w14:paraId="591CF459" w14:textId="77777777" w:rsidR="00486D2C" w:rsidRDefault="00000000">
      <w:pPr>
        <w:pStyle w:val="Heading3"/>
      </w:pPr>
      <w:bookmarkStart w:id="51" w:name="_Toc224039950"/>
      <w:r>
        <w:t>Sub-tab 5b: Data &amp; Validation</w:t>
      </w:r>
      <w:bookmarkEnd w:id="51"/>
    </w:p>
    <w:p w14:paraId="46D6DE83" w14:textId="77777777" w:rsidR="00486D2C" w:rsidRDefault="00000000">
      <w:pPr>
        <w:spacing w:after="120"/>
        <w:rPr>
          <w:color w:val="374151"/>
        </w:rPr>
      </w:pPr>
      <w:r>
        <w:rPr>
          <w:color w:val="374151"/>
        </w:rPr>
        <w:t>Dataset overview (100K policies, 61 columns, 10 states). Health checks, distribution summaries, data quality flags.</w:t>
      </w:r>
    </w:p>
    <w:p w14:paraId="29EEB455" w14:textId="36A4710F" w:rsidR="00486D2C" w:rsidRDefault="00000000" w:rsidP="00F6129C">
      <w:r>
        <w:br w:type="page"/>
      </w:r>
      <w:bookmarkStart w:id="52" w:name="_Toc224039951"/>
      <w:r>
        <w:rPr>
          <w:b/>
          <w:bCs/>
          <w:color w:val="1D4ED8"/>
          <w:sz w:val="26"/>
          <w:szCs w:val="26"/>
        </w:rPr>
        <w:lastRenderedPageBreak/>
        <w:t>5.8 Tab 6: Methodology</w:t>
      </w:r>
      <w:bookmarkEnd w:id="52"/>
    </w:p>
    <w:p w14:paraId="4588FC71" w14:textId="77777777" w:rsidR="00486D2C" w:rsidRDefault="00000000">
      <w:pPr>
        <w:spacing w:after="120"/>
      </w:pPr>
      <w:r>
        <w:rPr>
          <w:color w:val="374151"/>
        </w:rPr>
        <w:t>Six reference sub-tabs:</w:t>
      </w:r>
    </w:p>
    <w:p w14:paraId="3349538B" w14:textId="77777777" w:rsidR="00486D2C" w:rsidRDefault="00000000">
      <w:pPr>
        <w:pStyle w:val="ListParagraph"/>
        <w:numPr>
          <w:ilvl w:val="0"/>
          <w:numId w:val="2"/>
        </w:numPr>
        <w:spacing w:after="80"/>
      </w:pPr>
      <w:r>
        <w:rPr>
          <w:b/>
          <w:bCs/>
          <w:color w:val="374151"/>
        </w:rPr>
        <w:t xml:space="preserve">0 · GLM Foundation: </w:t>
      </w:r>
      <w:r>
        <w:rPr>
          <w:color w:val="374151"/>
        </w:rPr>
        <w:t>Why the GLM is the gold standard. “Why It Works” (regulatory acceptance, Poisson × Gamma decomposition, CAS Monograph alignment) vs “The One Thing It Cannot Do” (additive limitation). Step-by-step M̂ residual learning.</w:t>
      </w:r>
    </w:p>
    <w:p w14:paraId="1F16C2D5" w14:textId="77777777" w:rsidR="00486D2C" w:rsidRDefault="00000000">
      <w:pPr>
        <w:pStyle w:val="ListParagraph"/>
        <w:numPr>
          <w:ilvl w:val="0"/>
          <w:numId w:val="2"/>
        </w:numPr>
        <w:spacing w:after="80"/>
      </w:pPr>
      <w:r>
        <w:rPr>
          <w:b/>
          <w:bCs/>
          <w:color w:val="374151"/>
        </w:rPr>
        <w:t xml:space="preserve">1 · Architecture: </w:t>
      </w:r>
      <w:r>
        <w:rPr>
          <w:color w:val="374151"/>
        </w:rPr>
        <w:t>Full pipeline diagram. Poisson GLM → Gamma GLM → M̂ ensemble → E[L] → premium → score → triage.</w:t>
      </w:r>
    </w:p>
    <w:p w14:paraId="473D15DB" w14:textId="77777777" w:rsidR="00486D2C" w:rsidRDefault="00000000">
      <w:pPr>
        <w:pStyle w:val="ListParagraph"/>
        <w:numPr>
          <w:ilvl w:val="0"/>
          <w:numId w:val="2"/>
        </w:numPr>
        <w:spacing w:after="80"/>
      </w:pPr>
      <w:r>
        <w:rPr>
          <w:b/>
          <w:bCs/>
          <w:color w:val="374151"/>
        </w:rPr>
        <w:t xml:space="preserve">2 · Variable Selection: </w:t>
      </w:r>
      <w:r>
        <w:rPr>
          <w:color w:val="374151"/>
        </w:rPr>
        <w:t>25-variable schema with tier, correlations, data sources, GLM coefficients.</w:t>
      </w:r>
    </w:p>
    <w:p w14:paraId="0D7C6068" w14:textId="77777777" w:rsidR="00486D2C" w:rsidRDefault="00000000">
      <w:pPr>
        <w:pStyle w:val="ListParagraph"/>
        <w:numPr>
          <w:ilvl w:val="0"/>
          <w:numId w:val="2"/>
        </w:numPr>
        <w:spacing w:after="80"/>
      </w:pPr>
      <w:r>
        <w:rPr>
          <w:b/>
          <w:bCs/>
          <w:color w:val="374151"/>
        </w:rPr>
        <w:t xml:space="preserve">3 · Model Math: </w:t>
      </w:r>
      <w:r>
        <w:rPr>
          <w:color w:val="374151"/>
        </w:rPr>
        <w:t>Complete specification including Score A1 and A2 formulas, premium chain.</w:t>
      </w:r>
    </w:p>
    <w:p w14:paraId="778B3432" w14:textId="77777777" w:rsidR="00486D2C" w:rsidRDefault="00000000">
      <w:pPr>
        <w:pStyle w:val="ListParagraph"/>
        <w:numPr>
          <w:ilvl w:val="0"/>
          <w:numId w:val="2"/>
        </w:numPr>
        <w:spacing w:after="80"/>
      </w:pPr>
      <w:r>
        <w:rPr>
          <w:b/>
          <w:bCs/>
          <w:color w:val="374151"/>
        </w:rPr>
        <w:t xml:space="preserve">4 · Explainability: </w:t>
      </w:r>
      <w:r>
        <w:rPr>
          <w:color w:val="374151"/>
        </w:rPr>
        <w:t>SHAP methodology. LinearExplainer for GLMs (O(M) exact), TreeExplainer for ensemble.</w:t>
      </w:r>
    </w:p>
    <w:p w14:paraId="325E47C5" w14:textId="77777777" w:rsidR="00486D2C" w:rsidRDefault="00000000">
      <w:pPr>
        <w:pStyle w:val="ListParagraph"/>
        <w:numPr>
          <w:ilvl w:val="0"/>
          <w:numId w:val="2"/>
        </w:numPr>
        <w:spacing w:after="80"/>
      </w:pPr>
      <w:r>
        <w:rPr>
          <w:b/>
          <w:bCs/>
          <w:color w:val="374151"/>
        </w:rPr>
        <w:t xml:space="preserve">5 · Regulatory: </w:t>
      </w:r>
      <w:r>
        <w:rPr>
          <w:color w:val="374151"/>
        </w:rPr>
        <w:t>NAIC AI Bulletin compliance (24+ states). GLM Rate Relativities section now shows side-by-side Poisson (frequency) and Gamma (severity) exp(β) tables from the actual pricing-chain models. Tweedie distribution theory is retained as educational background only.</w:t>
      </w:r>
    </w:p>
    <w:p w14:paraId="65F40FBB" w14:textId="77777777" w:rsidR="00486D2C" w:rsidRDefault="00000000">
      <w:r>
        <w:br w:type="page"/>
      </w:r>
    </w:p>
    <w:p w14:paraId="5F0C577E" w14:textId="77777777" w:rsidR="00486D2C" w:rsidRDefault="00000000">
      <w:pPr>
        <w:pStyle w:val="Heading1"/>
      </w:pPr>
      <w:bookmarkStart w:id="53" w:name="_Toc224039952"/>
      <w:r>
        <w:lastRenderedPageBreak/>
        <w:t>6. Technical Reference</w:t>
      </w:r>
      <w:bookmarkEnd w:id="53"/>
    </w:p>
    <w:p w14:paraId="77855F73" w14:textId="77777777" w:rsidR="00486D2C" w:rsidRDefault="00000000">
      <w:pPr>
        <w:pStyle w:val="Heading2"/>
      </w:pPr>
      <w:bookmarkStart w:id="54" w:name="_Toc224039953"/>
      <w:r>
        <w:t>6.1 Technology Stack</w:t>
      </w:r>
      <w:bookmarkEnd w:id="54"/>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4160"/>
      </w:tblGrid>
      <w:tr w:rsidR="00486D2C" w14:paraId="424C756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52ABC772" w14:textId="77777777" w:rsidR="00486D2C" w:rsidRDefault="00000000">
            <w:r>
              <w:rPr>
                <w:b/>
                <w:bCs/>
                <w:color w:val="FFFFFF"/>
                <w:sz w:val="18"/>
                <w:szCs w:val="18"/>
              </w:rPr>
              <w:t>Component</w:t>
            </w:r>
          </w:p>
        </w:tc>
        <w:tc>
          <w:tcPr>
            <w:tcW w:w="32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230F463E" w14:textId="77777777" w:rsidR="00486D2C" w:rsidRDefault="00000000">
            <w:r>
              <w:rPr>
                <w:b/>
                <w:bCs/>
                <w:color w:val="FFFFFF"/>
                <w:sz w:val="18"/>
                <w:szCs w:val="18"/>
              </w:rPr>
              <w:t>Technology</w:t>
            </w:r>
          </w:p>
        </w:tc>
        <w:tc>
          <w:tcPr>
            <w:tcW w:w="416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1C068C98" w14:textId="77777777" w:rsidR="00486D2C" w:rsidRDefault="00000000">
            <w:r>
              <w:rPr>
                <w:b/>
                <w:bCs/>
                <w:color w:val="FFFFFF"/>
                <w:sz w:val="18"/>
                <w:szCs w:val="18"/>
              </w:rPr>
              <w:t>Purpose</w:t>
            </w:r>
          </w:p>
        </w:tc>
      </w:tr>
      <w:tr w:rsidR="00486D2C" w14:paraId="7461A14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A414751" w14:textId="77777777" w:rsidR="00486D2C" w:rsidRDefault="00000000">
            <w:r>
              <w:rPr>
                <w:color w:val="374151"/>
                <w:sz w:val="18"/>
                <w:szCs w:val="18"/>
              </w:rPr>
              <w:t>Frontend</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5599FCF" w14:textId="77777777" w:rsidR="00486D2C" w:rsidRDefault="00000000">
            <w:r>
              <w:rPr>
                <w:color w:val="374151"/>
                <w:sz w:val="18"/>
                <w:szCs w:val="18"/>
              </w:rPr>
              <w:t>Streamlit</w:t>
            </w:r>
          </w:p>
        </w:tc>
        <w:tc>
          <w:tcPr>
            <w:tcW w:w="4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A547036" w14:textId="77777777" w:rsidR="00486D2C" w:rsidRDefault="00000000">
            <w:r>
              <w:rPr>
                <w:color w:val="374151"/>
                <w:sz w:val="18"/>
                <w:szCs w:val="18"/>
              </w:rPr>
              <w:t>Interactive widgets; responsive layout</w:t>
            </w:r>
          </w:p>
        </w:tc>
      </w:tr>
      <w:tr w:rsidR="00486D2C" w14:paraId="3FDD837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076176F" w14:textId="77777777" w:rsidR="00486D2C" w:rsidRDefault="00000000">
            <w:r>
              <w:rPr>
                <w:color w:val="374151"/>
                <w:sz w:val="18"/>
                <w:szCs w:val="18"/>
              </w:rPr>
              <w:t>Visualisation</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D6DDEF5" w14:textId="77777777" w:rsidR="00486D2C" w:rsidRDefault="00000000">
            <w:r>
              <w:rPr>
                <w:color w:val="374151"/>
                <w:sz w:val="18"/>
                <w:szCs w:val="18"/>
              </w:rPr>
              <w:t>Plotly (go + px)</w:t>
            </w:r>
          </w:p>
        </w:tc>
        <w:tc>
          <w:tcPr>
            <w:tcW w:w="4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B0F2A7A" w14:textId="77777777" w:rsidR="00486D2C" w:rsidRDefault="00000000">
            <w:r>
              <w:rPr>
                <w:color w:val="374151"/>
                <w:sz w:val="18"/>
                <w:szCs w:val="18"/>
              </w:rPr>
              <w:t>Gauges, waterfalls, choropleths, heatmaps, scatter, dumbbell charts</w:t>
            </w:r>
          </w:p>
        </w:tc>
      </w:tr>
      <w:tr w:rsidR="00486D2C" w14:paraId="1EEB8B9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009D496" w14:textId="77777777" w:rsidR="00486D2C" w:rsidRDefault="00000000">
            <w:r>
              <w:rPr>
                <w:color w:val="374151"/>
                <w:sz w:val="18"/>
                <w:szCs w:val="18"/>
              </w:rPr>
              <w:t>Data</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42D3C3D" w14:textId="77777777" w:rsidR="00486D2C" w:rsidRDefault="00000000">
            <w:r>
              <w:rPr>
                <w:color w:val="374151"/>
                <w:sz w:val="18"/>
                <w:szCs w:val="18"/>
              </w:rPr>
              <w:t>Pandas / NumPy / PyArrow</w:t>
            </w:r>
          </w:p>
        </w:tc>
        <w:tc>
          <w:tcPr>
            <w:tcW w:w="4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66C970C" w14:textId="77777777" w:rsidR="00486D2C" w:rsidRDefault="00000000">
            <w:r>
              <w:rPr>
                <w:color w:val="374151"/>
                <w:sz w:val="18"/>
                <w:szCs w:val="18"/>
              </w:rPr>
              <w:t>DataFrame operations, Parquet I/O</w:t>
            </w:r>
          </w:p>
        </w:tc>
      </w:tr>
      <w:tr w:rsidR="00486D2C" w14:paraId="40C93EA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D57E139" w14:textId="77777777" w:rsidR="00486D2C" w:rsidRDefault="00000000">
            <w:r>
              <w:rPr>
                <w:color w:val="374151"/>
                <w:sz w:val="18"/>
                <w:szCs w:val="18"/>
              </w:rPr>
              <w:t>GLM (Pricing Chain)</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F6823B8" w14:textId="77777777" w:rsidR="00486D2C" w:rsidRDefault="00000000">
            <w:r>
              <w:rPr>
                <w:color w:val="374151"/>
                <w:sz w:val="18"/>
                <w:szCs w:val="18"/>
              </w:rPr>
              <w:t>sklearn PoissonRegressor + GammaRegressor</w:t>
            </w:r>
          </w:p>
        </w:tc>
        <w:tc>
          <w:tcPr>
            <w:tcW w:w="4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92F25C9" w14:textId="77777777" w:rsidR="00486D2C" w:rsidRDefault="00000000">
            <w:r>
              <w:rPr>
                <w:color w:val="374151"/>
                <w:sz w:val="18"/>
                <w:szCs w:val="18"/>
              </w:rPr>
              <w:t>Frequency × severity baseline — the actual pricing models</w:t>
            </w:r>
          </w:p>
        </w:tc>
      </w:tr>
      <w:tr w:rsidR="00486D2C" w14:paraId="6755D36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3745938" w14:textId="77777777" w:rsidR="00486D2C" w:rsidRDefault="00000000">
            <w:r>
              <w:rPr>
                <w:color w:val="374151"/>
                <w:sz w:val="18"/>
                <w:szCs w:val="18"/>
              </w:rPr>
              <w:t>M̂ Ensemble</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18F6BB3" w14:textId="77777777" w:rsidR="00486D2C" w:rsidRDefault="00000000">
            <w:r>
              <w:rPr>
                <w:color w:val="374151"/>
                <w:sz w:val="18"/>
                <w:szCs w:val="18"/>
              </w:rPr>
              <w:t>sklearn RF + HGB + ET → Ridge → Isotonic</w:t>
            </w:r>
          </w:p>
        </w:tc>
        <w:tc>
          <w:tcPr>
            <w:tcW w:w="4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62367E7" w14:textId="77777777" w:rsidR="00486D2C" w:rsidRDefault="00000000">
            <w:r>
              <w:rPr>
                <w:color w:val="374151"/>
                <w:sz w:val="18"/>
                <w:szCs w:val="18"/>
              </w:rPr>
              <w:t>Interaction multiplier from GLM residuals</w:t>
            </w:r>
          </w:p>
        </w:tc>
      </w:tr>
      <w:tr w:rsidR="00486D2C" w14:paraId="2622067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29BB8A9" w14:textId="77777777" w:rsidR="00486D2C" w:rsidRDefault="00000000">
            <w:r>
              <w:rPr>
                <w:color w:val="374151"/>
                <w:sz w:val="18"/>
                <w:szCs w:val="18"/>
              </w:rPr>
              <w:t>Score A2 Display</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B08059D" w14:textId="77777777" w:rsidR="00486D2C" w:rsidRDefault="00000000">
            <w:r>
              <w:rPr>
                <w:color w:val="374151"/>
                <w:sz w:val="18"/>
                <w:szCs w:val="18"/>
              </w:rPr>
              <w:t>sklearn HistGradientBoosting (freq + sev)</w:t>
            </w:r>
          </w:p>
        </w:tc>
        <w:tc>
          <w:tcPr>
            <w:tcW w:w="4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DCBFFD2" w14:textId="77777777" w:rsidR="00486D2C" w:rsidRDefault="00000000">
            <w:r>
              <w:rPr>
                <w:color w:val="374151"/>
                <w:sz w:val="18"/>
                <w:szCs w:val="18"/>
              </w:rPr>
              <w:t>Freq/sev decomposition for SHAP waterfall; not in pricing</w:t>
            </w:r>
          </w:p>
        </w:tc>
      </w:tr>
      <w:tr w:rsidR="00486D2C" w14:paraId="337022E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25DC6CA" w14:textId="77777777" w:rsidR="00486D2C" w:rsidRDefault="00000000">
            <w:r>
              <w:rPr>
                <w:color w:val="374151"/>
                <w:sz w:val="18"/>
                <w:szCs w:val="18"/>
              </w:rPr>
              <w:t>Explainability</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29FED86" w14:textId="77777777" w:rsidR="00486D2C" w:rsidRDefault="00000000">
            <w:r>
              <w:rPr>
                <w:color w:val="374151"/>
                <w:sz w:val="18"/>
                <w:szCs w:val="18"/>
              </w:rPr>
              <w:t>shap LinearExplainer + TreeExplainer</w:t>
            </w:r>
          </w:p>
        </w:tc>
        <w:tc>
          <w:tcPr>
            <w:tcW w:w="4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C682C16" w14:textId="77777777" w:rsidR="00486D2C" w:rsidRDefault="00000000">
            <w:r>
              <w:rPr>
                <w:color w:val="374151"/>
                <w:sz w:val="18"/>
                <w:szCs w:val="18"/>
              </w:rPr>
              <w:t>Exact GLM SHAP + tree SHAP for interaction decomposition</w:t>
            </w:r>
          </w:p>
        </w:tc>
      </w:tr>
      <w:tr w:rsidR="00486D2C" w14:paraId="366B47B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FF6F83D" w14:textId="77777777" w:rsidR="00486D2C" w:rsidRDefault="00000000">
            <w:r>
              <w:rPr>
                <w:color w:val="374151"/>
                <w:sz w:val="18"/>
                <w:szCs w:val="18"/>
              </w:rPr>
              <w:t>Diagnostics</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9E2894" w14:textId="77777777" w:rsidR="00486D2C" w:rsidRDefault="00000000">
            <w:r>
              <w:rPr>
                <w:color w:val="374151"/>
                <w:sz w:val="18"/>
                <w:szCs w:val="18"/>
              </w:rPr>
              <w:t>statsmodels</w:t>
            </w:r>
          </w:p>
        </w:tc>
        <w:tc>
          <w:tcPr>
            <w:tcW w:w="4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E87AFAC" w14:textId="77777777" w:rsidR="00486D2C" w:rsidRDefault="00000000">
            <w:r>
              <w:rPr>
                <w:color w:val="374151"/>
                <w:sz w:val="18"/>
                <w:szCs w:val="18"/>
              </w:rPr>
              <w:t>LRT, deviance, AIC/BIC</w:t>
            </w:r>
          </w:p>
        </w:tc>
      </w:tr>
    </w:tbl>
    <w:p w14:paraId="4CAAA5B9" w14:textId="77777777" w:rsidR="00486D2C" w:rsidRDefault="00486D2C">
      <w:pPr>
        <w:spacing w:after="120"/>
      </w:pPr>
    </w:p>
    <w:p w14:paraId="49A4822C" w14:textId="77777777" w:rsidR="00486D2C" w:rsidRDefault="00000000">
      <w:pPr>
        <w:pStyle w:val="Heading2"/>
      </w:pPr>
      <w:bookmarkStart w:id="55" w:name="_Toc224039954"/>
      <w:r>
        <w:t>6.2 Key Files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60"/>
        <w:gridCol w:w="1000"/>
      </w:tblGrid>
      <w:tr w:rsidR="00486D2C" w14:paraId="728FE84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4722B544" w14:textId="77777777" w:rsidR="00486D2C" w:rsidRDefault="00000000">
            <w:r>
              <w:rPr>
                <w:b/>
                <w:bCs/>
                <w:color w:val="FFFFFF"/>
                <w:sz w:val="18"/>
                <w:szCs w:val="18"/>
              </w:rPr>
              <w:t>File</w:t>
            </w:r>
          </w:p>
        </w:tc>
        <w:tc>
          <w:tcPr>
            <w:tcW w:w="616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1990BF08" w14:textId="77777777" w:rsidR="00486D2C" w:rsidRDefault="00000000">
            <w:r>
              <w:rPr>
                <w:b/>
                <w:bCs/>
                <w:color w:val="FFFFFF"/>
                <w:sz w:val="18"/>
                <w:szCs w:val="18"/>
              </w:rPr>
              <w:t>Role</w:t>
            </w:r>
          </w:p>
        </w:tc>
        <w:tc>
          <w:tcPr>
            <w:tcW w:w="10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60FD5AC3" w14:textId="77777777" w:rsidR="00486D2C" w:rsidRDefault="00000000">
            <w:r>
              <w:rPr>
                <w:b/>
                <w:bCs/>
                <w:color w:val="FFFFFF"/>
                <w:sz w:val="18"/>
                <w:szCs w:val="18"/>
              </w:rPr>
              <w:t>Lines</w:t>
            </w:r>
          </w:p>
        </w:tc>
      </w:tr>
      <w:tr w:rsidR="00486D2C" w14:paraId="774BE8E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5CE7B75" w14:textId="77777777" w:rsidR="00486D2C" w:rsidRDefault="00000000">
            <w:r>
              <w:rPr>
                <w:color w:val="374151"/>
                <w:sz w:val="18"/>
                <w:szCs w:val="18"/>
              </w:rPr>
              <w:t>app.py</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D62E9A2" w14:textId="77777777" w:rsidR="00486D2C" w:rsidRDefault="00000000">
            <w:r>
              <w:rPr>
                <w:color w:val="374151"/>
                <w:sz w:val="18"/>
                <w:szCs w:val="18"/>
              </w:rPr>
              <w:t>Streamlit app. 6 tabs, sidebar, header, CSS, all visualisations.</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6A9B32F" w14:textId="77777777" w:rsidR="00486D2C" w:rsidRDefault="00000000">
            <w:r>
              <w:rPr>
                <w:color w:val="374151"/>
                <w:sz w:val="18"/>
                <w:szCs w:val="18"/>
              </w:rPr>
              <w:t>~5,450</w:t>
            </w:r>
          </w:p>
        </w:tc>
      </w:tr>
      <w:tr w:rsidR="00486D2C" w14:paraId="46E63BC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63346DB" w14:textId="77777777" w:rsidR="00486D2C" w:rsidRDefault="00000000">
            <w:r>
              <w:rPr>
                <w:color w:val="374151"/>
                <w:sz w:val="18"/>
                <w:szCs w:val="18"/>
              </w:rPr>
              <w:t>predictor.py</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831FE1F" w14:textId="77777777" w:rsidR="00486D2C" w:rsidRDefault="00000000">
            <w:r>
              <w:rPr>
                <w:color w:val="374151"/>
                <w:sz w:val="18"/>
                <w:szCs w:val="18"/>
              </w:rPr>
              <w:t xml:space="preserve">Scoring engine v7. </w:t>
            </w:r>
            <w:proofErr w:type="gramStart"/>
            <w:r>
              <w:rPr>
                <w:color w:val="374151"/>
                <w:sz w:val="18"/>
                <w:szCs w:val="18"/>
              </w:rPr>
              <w:t>predict(</w:t>
            </w:r>
            <w:proofErr w:type="gramEnd"/>
            <w:r>
              <w:rPr>
                <w:color w:val="374151"/>
                <w:sz w:val="18"/>
                <w:szCs w:val="18"/>
              </w:rPr>
              <w:t>), predict_</w:t>
            </w:r>
            <w:proofErr w:type="gramStart"/>
            <w:r>
              <w:rPr>
                <w:color w:val="374151"/>
                <w:sz w:val="18"/>
                <w:szCs w:val="18"/>
              </w:rPr>
              <w:t>baseline(</w:t>
            </w:r>
            <w:proofErr w:type="gramEnd"/>
            <w:r>
              <w:rPr>
                <w:color w:val="374151"/>
                <w:sz w:val="18"/>
                <w:szCs w:val="18"/>
              </w:rPr>
              <w:t>), predict_</w:t>
            </w:r>
            <w:proofErr w:type="gramStart"/>
            <w:r>
              <w:rPr>
                <w:color w:val="374151"/>
                <w:sz w:val="18"/>
                <w:szCs w:val="18"/>
              </w:rPr>
              <w:t>whatif(</w:t>
            </w:r>
            <w:proofErr w:type="gramEnd"/>
            <w:r>
              <w:rPr>
                <w:color w:val="374151"/>
                <w:sz w:val="18"/>
                <w:szCs w:val="18"/>
              </w:rPr>
              <w:t>), batch_</w:t>
            </w:r>
            <w:proofErr w:type="gramStart"/>
            <w:r>
              <w:rPr>
                <w:color w:val="374151"/>
                <w:sz w:val="18"/>
                <w:szCs w:val="18"/>
              </w:rPr>
              <w:t>predict(</w:t>
            </w:r>
            <w:proofErr w:type="gramEnd"/>
            <w:r>
              <w:rPr>
                <w:color w:val="374151"/>
                <w:sz w:val="18"/>
                <w:szCs w:val="18"/>
              </w:rPr>
              <w:t>). λ×μ×M̂ pricing chain + Score A2 display + _get_</w:t>
            </w:r>
            <w:proofErr w:type="gramStart"/>
            <w:r>
              <w:rPr>
                <w:color w:val="374151"/>
                <w:sz w:val="18"/>
                <w:szCs w:val="18"/>
              </w:rPr>
              <w:t>interactions(</w:t>
            </w:r>
            <w:proofErr w:type="gramEnd"/>
            <w:r>
              <w:rPr>
                <w:color w:val="374151"/>
                <w:sz w:val="18"/>
                <w:szCs w:val="18"/>
              </w:rPr>
              <w:t>) narrative labels.</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0EEDECD" w14:textId="77777777" w:rsidR="00486D2C" w:rsidRDefault="00000000">
            <w:r>
              <w:rPr>
                <w:color w:val="374151"/>
                <w:sz w:val="18"/>
                <w:szCs w:val="18"/>
              </w:rPr>
              <w:t>~730</w:t>
            </w:r>
          </w:p>
        </w:tc>
      </w:tr>
      <w:tr w:rsidR="00486D2C" w14:paraId="05D72AF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98F60CA" w14:textId="77777777" w:rsidR="00486D2C" w:rsidRDefault="00000000">
            <w:r>
              <w:rPr>
                <w:color w:val="374151"/>
                <w:sz w:val="18"/>
                <w:szCs w:val="18"/>
              </w:rPr>
              <w:t>model_trainer.py</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C80DAA8" w14:textId="77777777" w:rsidR="00486D2C" w:rsidRDefault="00000000">
            <w:r>
              <w:rPr>
                <w:color w:val="374151"/>
                <w:sz w:val="18"/>
                <w:szCs w:val="18"/>
              </w:rPr>
              <w:t>Training pipeline v6. Poisson/Gamma GLMs, M̂ ensemble (group O/E + OOF stacking), Score A2 display models. Serialises artifacts.pkl.</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6513E7D" w14:textId="77777777" w:rsidR="00486D2C" w:rsidRDefault="00000000">
            <w:r>
              <w:rPr>
                <w:color w:val="374151"/>
                <w:sz w:val="18"/>
                <w:szCs w:val="18"/>
              </w:rPr>
              <w:t>~700</w:t>
            </w:r>
          </w:p>
        </w:tc>
      </w:tr>
      <w:tr w:rsidR="00486D2C" w14:paraId="68D8F96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A98DCC4" w14:textId="77777777" w:rsidR="00486D2C" w:rsidRDefault="00000000">
            <w:r>
              <w:rPr>
                <w:color w:val="374151"/>
                <w:sz w:val="18"/>
                <w:szCs w:val="18"/>
              </w:rPr>
              <w:t>data_generator.py</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55A0F2A" w14:textId="77777777" w:rsidR="00486D2C" w:rsidRDefault="00000000">
            <w:r>
              <w:rPr>
                <w:color w:val="374151"/>
                <w:sz w:val="18"/>
                <w:szCs w:val="18"/>
              </w:rPr>
              <w:t>Synthetic data v6. 100K policies, copula-based dependencies, embedded interactions.</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B048E6F" w14:textId="77777777" w:rsidR="00486D2C" w:rsidRDefault="00000000">
            <w:r>
              <w:rPr>
                <w:color w:val="374151"/>
                <w:sz w:val="18"/>
                <w:szCs w:val="18"/>
              </w:rPr>
              <w:t>~600</w:t>
            </w:r>
          </w:p>
        </w:tc>
      </w:tr>
      <w:tr w:rsidR="00486D2C" w14:paraId="4EC5693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6E6119B" w14:textId="77777777" w:rsidR="00486D2C" w:rsidRDefault="00000000">
            <w:r>
              <w:rPr>
                <w:color w:val="374151"/>
                <w:sz w:val="18"/>
                <w:szCs w:val="18"/>
              </w:rPr>
              <w:t>config/scoring_config.py</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33E51EF" w14:textId="77777777" w:rsidR="00486D2C" w:rsidRDefault="00000000">
            <w:r>
              <w:rPr>
                <w:color w:val="374151"/>
                <w:sz w:val="18"/>
                <w:szCs w:val="18"/>
              </w:rPr>
              <w:t>Pricing config: LR target, score weights, benchmarks.</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8DA0382" w14:textId="77777777" w:rsidR="00486D2C" w:rsidRDefault="00000000">
            <w:r>
              <w:rPr>
                <w:color w:val="374151"/>
                <w:sz w:val="18"/>
                <w:szCs w:val="18"/>
              </w:rPr>
              <w:t>~60</w:t>
            </w:r>
          </w:p>
        </w:tc>
      </w:tr>
      <w:tr w:rsidR="00486D2C" w14:paraId="04BC678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6625EC4" w14:textId="77777777" w:rsidR="00486D2C" w:rsidRDefault="00000000">
            <w:r>
              <w:rPr>
                <w:color w:val="374151"/>
                <w:sz w:val="18"/>
                <w:szCs w:val="18"/>
              </w:rPr>
              <w:t>models/artifacts.pkl</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6DA3B61" w14:textId="77777777" w:rsidR="00486D2C" w:rsidRDefault="00000000">
            <w:r>
              <w:rPr>
                <w:color w:val="374151"/>
                <w:sz w:val="18"/>
                <w:szCs w:val="18"/>
              </w:rPr>
              <w:t>Serialised GLMs, ensemble, scalers, features, metrics.</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D24B839" w14:textId="77777777" w:rsidR="00486D2C" w:rsidRDefault="00000000">
            <w:r>
              <w:rPr>
                <w:color w:val="374151"/>
                <w:sz w:val="18"/>
                <w:szCs w:val="18"/>
              </w:rPr>
              <w:t>binary</w:t>
            </w:r>
          </w:p>
        </w:tc>
      </w:tr>
    </w:tbl>
    <w:p w14:paraId="4ADD8E5F" w14:textId="77777777" w:rsidR="00486D2C" w:rsidRDefault="00486D2C">
      <w:pPr>
        <w:spacing w:after="120"/>
      </w:pPr>
    </w:p>
    <w:p w14:paraId="30ABBFE9" w14:textId="77777777" w:rsidR="00486D2C" w:rsidRDefault="00000000">
      <w:pPr>
        <w:pStyle w:val="Heading2"/>
      </w:pPr>
      <w:bookmarkStart w:id="56" w:name="_Toc224039955"/>
      <w:r>
        <w:t>6.3 Glossary</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86D2C" w14:paraId="0B29AE4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47EE089D" w14:textId="77777777" w:rsidR="00486D2C" w:rsidRDefault="00000000">
            <w:r>
              <w:rPr>
                <w:b/>
                <w:bCs/>
                <w:color w:val="FFFFFF"/>
                <w:sz w:val="18"/>
                <w:szCs w:val="18"/>
              </w:rPr>
              <w:t>Term</w:t>
            </w:r>
          </w:p>
        </w:tc>
        <w:tc>
          <w:tcPr>
            <w:tcW w:w="736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11CD4701" w14:textId="77777777" w:rsidR="00486D2C" w:rsidRDefault="00000000">
            <w:r>
              <w:rPr>
                <w:b/>
                <w:bCs/>
                <w:color w:val="FFFFFF"/>
                <w:sz w:val="18"/>
                <w:szCs w:val="18"/>
              </w:rPr>
              <w:t>Definition</w:t>
            </w:r>
          </w:p>
        </w:tc>
      </w:tr>
      <w:tr w:rsidR="00486D2C" w14:paraId="2789E55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90FCD7B" w14:textId="77777777" w:rsidR="00486D2C" w:rsidRDefault="00000000">
            <w:r>
              <w:rPr>
                <w:color w:val="374151"/>
                <w:sz w:val="18"/>
                <w:szCs w:val="18"/>
              </w:rPr>
              <w:t>λ</w:t>
            </w:r>
          </w:p>
        </w:tc>
        <w:tc>
          <w:tcPr>
            <w:tcW w:w="7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E4AD2E8" w14:textId="77777777" w:rsidR="00486D2C" w:rsidRDefault="00000000">
            <w:r>
              <w:rPr>
                <w:color w:val="374151"/>
                <w:sz w:val="18"/>
                <w:szCs w:val="18"/>
              </w:rPr>
              <w:t>Annual claim probability. Poisson GLM. Range: 0.002–0.30.</w:t>
            </w:r>
          </w:p>
        </w:tc>
      </w:tr>
      <w:tr w:rsidR="00486D2C" w14:paraId="24BC64B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3063B7" w14:textId="77777777" w:rsidR="00486D2C" w:rsidRDefault="00000000">
            <w:r>
              <w:rPr>
                <w:color w:val="374151"/>
                <w:sz w:val="18"/>
                <w:szCs w:val="18"/>
              </w:rPr>
              <w:t>μ</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B6E6243" w14:textId="77777777" w:rsidR="00486D2C" w:rsidRDefault="00000000">
            <w:r>
              <w:rPr>
                <w:color w:val="374151"/>
                <w:sz w:val="18"/>
                <w:szCs w:val="18"/>
              </w:rPr>
              <w:t>Expected claim severity. Gamma GLM. Range: $500–$600K.</w:t>
            </w:r>
          </w:p>
        </w:tc>
      </w:tr>
      <w:tr w:rsidR="00486D2C" w14:paraId="16FF1D9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A70285A" w14:textId="77777777" w:rsidR="00486D2C" w:rsidRDefault="00000000">
            <w:r>
              <w:rPr>
                <w:color w:val="374151"/>
                <w:sz w:val="18"/>
                <w:szCs w:val="18"/>
              </w:rPr>
              <w:t>M̂</w:t>
            </w:r>
          </w:p>
        </w:tc>
        <w:tc>
          <w:tcPr>
            <w:tcW w:w="7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BC8F22A" w14:textId="77777777" w:rsidR="00486D2C" w:rsidRDefault="00000000">
            <w:r>
              <w:rPr>
                <w:color w:val="374151"/>
                <w:sz w:val="18"/>
                <w:szCs w:val="18"/>
              </w:rPr>
              <w:t>Interaction multiplier. Stacked ensemble. 1.0=no interaction; &gt;1.0=compound risk; &lt;1.0=protective.</w:t>
            </w:r>
          </w:p>
        </w:tc>
      </w:tr>
      <w:tr w:rsidR="00486D2C" w14:paraId="2717863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41DCACB" w14:textId="77777777" w:rsidR="00486D2C" w:rsidRDefault="00000000">
            <w:r>
              <w:rPr>
                <w:color w:val="374151"/>
                <w:sz w:val="18"/>
                <w:szCs w:val="18"/>
              </w:rPr>
              <w:t>E[L]</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5F9B167" w14:textId="77777777" w:rsidR="00486D2C" w:rsidRDefault="00000000">
            <w:r>
              <w:rPr>
                <w:color w:val="374151"/>
                <w:sz w:val="18"/>
                <w:szCs w:val="18"/>
              </w:rPr>
              <w:t>Expected annual loss = λ × μ × M̂.</w:t>
            </w:r>
          </w:p>
        </w:tc>
      </w:tr>
      <w:tr w:rsidR="00486D2C" w14:paraId="35A1AF8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C850F53" w14:textId="77777777" w:rsidR="00486D2C" w:rsidRDefault="00000000">
            <w:r>
              <w:rPr>
                <w:color w:val="374151"/>
                <w:sz w:val="18"/>
                <w:szCs w:val="18"/>
              </w:rPr>
              <w:lastRenderedPageBreak/>
              <w:t>Score A1</w:t>
            </w:r>
          </w:p>
        </w:tc>
        <w:tc>
          <w:tcPr>
            <w:tcW w:w="7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7A9BC18" w14:textId="77777777" w:rsidR="00486D2C" w:rsidRDefault="00000000">
            <w:r>
              <w:rPr>
                <w:color w:val="374151"/>
                <w:sz w:val="18"/>
                <w:szCs w:val="18"/>
              </w:rPr>
              <w:t>Primary risk score (0–1000). Log-scaled from E[L]. Drives triage.</w:t>
            </w:r>
          </w:p>
        </w:tc>
      </w:tr>
      <w:tr w:rsidR="00486D2C" w14:paraId="6C27B3A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6D67F9E" w14:textId="77777777" w:rsidR="00486D2C" w:rsidRDefault="00000000">
            <w:r>
              <w:rPr>
                <w:color w:val="374151"/>
                <w:sz w:val="18"/>
                <w:szCs w:val="18"/>
              </w:rPr>
              <w:t>Score A2</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DEA9A21" w14:textId="77777777" w:rsidR="00486D2C" w:rsidRDefault="00000000">
            <w:r>
              <w:rPr>
                <w:color w:val="374151"/>
                <w:sz w:val="18"/>
                <w:szCs w:val="18"/>
              </w:rPr>
              <w:t>Diagnostic component score. Power-mean of freq + sev sub-scores. Display-only.</w:t>
            </w:r>
          </w:p>
        </w:tc>
      </w:tr>
      <w:tr w:rsidR="00486D2C" w14:paraId="2478B4E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A235147" w14:textId="77777777" w:rsidR="00486D2C" w:rsidRDefault="00000000">
            <w:r>
              <w:rPr>
                <w:color w:val="374151"/>
                <w:sz w:val="18"/>
                <w:szCs w:val="18"/>
              </w:rPr>
              <w:t>Group O/E</w:t>
            </w:r>
          </w:p>
        </w:tc>
        <w:tc>
          <w:tcPr>
            <w:tcW w:w="7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7F1DB59" w14:textId="77777777" w:rsidR="00486D2C" w:rsidRDefault="00000000">
            <w:r>
              <w:rPr>
                <w:color w:val="374151"/>
                <w:sz w:val="18"/>
                <w:szCs w:val="18"/>
              </w:rPr>
              <w:t>Observed/Expected at interaction-cell level. M̂ training target.</w:t>
            </w:r>
          </w:p>
        </w:tc>
      </w:tr>
      <w:tr w:rsidR="00486D2C" w14:paraId="3F506BA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5C0FE60" w14:textId="77777777" w:rsidR="00486D2C" w:rsidRDefault="00000000">
            <w:r>
              <w:rPr>
                <w:color w:val="374151"/>
                <w:sz w:val="18"/>
                <w:szCs w:val="18"/>
              </w:rPr>
              <w:t>GLM</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7EB7767" w14:textId="77777777" w:rsidR="00486D2C" w:rsidRDefault="00000000">
            <w:r>
              <w:rPr>
                <w:color w:val="374151"/>
                <w:sz w:val="18"/>
                <w:szCs w:val="18"/>
              </w:rPr>
              <w:t>Generalized Linear Model. Regulatory gold standard.</w:t>
            </w:r>
          </w:p>
        </w:tc>
      </w:tr>
      <w:tr w:rsidR="00486D2C" w14:paraId="5AB29E6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B3FD412" w14:textId="77777777" w:rsidR="00486D2C" w:rsidRDefault="00000000">
            <w:r>
              <w:rPr>
                <w:color w:val="374151"/>
                <w:sz w:val="18"/>
                <w:szCs w:val="18"/>
              </w:rPr>
              <w:t>Loss Ratio</w:t>
            </w:r>
          </w:p>
        </w:tc>
        <w:tc>
          <w:tcPr>
            <w:tcW w:w="7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AB7728F" w14:textId="77777777" w:rsidR="00486D2C" w:rsidRDefault="00000000">
            <w:r>
              <w:rPr>
                <w:color w:val="374151"/>
                <w:sz w:val="18"/>
                <w:szCs w:val="18"/>
              </w:rPr>
              <w:t>Claims/premiums. Target: 67%. &gt;100% = underwriting losses.</w:t>
            </w:r>
          </w:p>
        </w:tc>
      </w:tr>
      <w:tr w:rsidR="00486D2C" w14:paraId="61D9600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172E58E" w14:textId="77777777" w:rsidR="00486D2C" w:rsidRDefault="00000000">
            <w:r>
              <w:rPr>
                <w:color w:val="374151"/>
                <w:sz w:val="18"/>
                <w:szCs w:val="18"/>
              </w:rPr>
              <w:t>NAIC</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FDD24CA" w14:textId="77777777" w:rsidR="00486D2C" w:rsidRDefault="00000000">
            <w:r>
              <w:rPr>
                <w:color w:val="374151"/>
                <w:sz w:val="18"/>
                <w:szCs w:val="18"/>
              </w:rPr>
              <w:t>National Association of Insurance Commissioners.</w:t>
            </w:r>
          </w:p>
        </w:tc>
      </w:tr>
      <w:tr w:rsidR="00486D2C" w14:paraId="75F486D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B45D61D" w14:textId="77777777" w:rsidR="00486D2C" w:rsidRDefault="00000000">
            <w:r>
              <w:rPr>
                <w:color w:val="374151"/>
                <w:sz w:val="18"/>
                <w:szCs w:val="18"/>
              </w:rPr>
              <w:t>CAS</w:t>
            </w:r>
          </w:p>
        </w:tc>
        <w:tc>
          <w:tcPr>
            <w:tcW w:w="7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134141D" w14:textId="77777777" w:rsidR="00486D2C" w:rsidRDefault="00000000">
            <w:r>
              <w:rPr>
                <w:color w:val="374151"/>
                <w:sz w:val="18"/>
                <w:szCs w:val="18"/>
              </w:rPr>
              <w:t>Casualty Actuarial Society.</w:t>
            </w:r>
          </w:p>
        </w:tc>
      </w:tr>
      <w:tr w:rsidR="00486D2C" w14:paraId="756CC1D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0E6762C" w14:textId="77777777" w:rsidR="00486D2C" w:rsidRDefault="00000000">
            <w:r>
              <w:rPr>
                <w:color w:val="374151"/>
                <w:sz w:val="18"/>
                <w:szCs w:val="18"/>
              </w:rPr>
              <w:t>WUI</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4503E23" w14:textId="77777777" w:rsidR="00486D2C" w:rsidRDefault="00000000">
            <w:r>
              <w:rPr>
                <w:color w:val="374151"/>
                <w:sz w:val="18"/>
                <w:szCs w:val="18"/>
              </w:rPr>
              <w:t>Wildland-Urban Interface.</w:t>
            </w:r>
          </w:p>
        </w:tc>
      </w:tr>
      <w:tr w:rsidR="00486D2C" w14:paraId="659FB3B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8556258" w14:textId="77777777" w:rsidR="00486D2C" w:rsidRDefault="00000000">
            <w:r>
              <w:rPr>
                <w:color w:val="374151"/>
                <w:sz w:val="18"/>
                <w:szCs w:val="18"/>
              </w:rPr>
              <w:t>CLUE</w:t>
            </w:r>
          </w:p>
        </w:tc>
        <w:tc>
          <w:tcPr>
            <w:tcW w:w="7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EAAB2F2" w14:textId="77777777" w:rsidR="00486D2C" w:rsidRDefault="00000000">
            <w:r>
              <w:rPr>
                <w:color w:val="374151"/>
                <w:sz w:val="18"/>
                <w:szCs w:val="18"/>
              </w:rPr>
              <w:t>Comprehensive Loss Underwriting Exchange. 7-year claims database.</w:t>
            </w:r>
          </w:p>
        </w:tc>
      </w:tr>
    </w:tbl>
    <w:p w14:paraId="3ABF8B51" w14:textId="77777777" w:rsidR="00486D2C" w:rsidRDefault="00486D2C">
      <w:pPr>
        <w:spacing w:after="120"/>
      </w:pPr>
    </w:p>
    <w:p w14:paraId="61506F9A" w14:textId="77777777" w:rsidR="00486D2C" w:rsidRDefault="00000000">
      <w:r>
        <w:br w:type="page"/>
      </w:r>
    </w:p>
    <w:p w14:paraId="65D6443B" w14:textId="77777777" w:rsidR="00486D2C" w:rsidRDefault="00000000">
      <w:pPr>
        <w:pStyle w:val="Heading1"/>
      </w:pPr>
      <w:bookmarkStart w:id="57" w:name="_Toc224039956"/>
      <w:r>
        <w:lastRenderedPageBreak/>
        <w:t>7. Summary</w:t>
      </w:r>
      <w:bookmarkEnd w:id="57"/>
    </w:p>
    <w:p w14:paraId="68046ABE" w14:textId="77777777" w:rsidR="00486D2C" w:rsidRDefault="00000000">
      <w:pPr>
        <w:spacing w:after="120"/>
      </w:pPr>
      <w:r>
        <w:rPr>
          <w:color w:val="374151"/>
        </w:rPr>
        <w:t>The US Homeowners Risk Scoring Engine demonstrates a production-aligned architecture for interaction-aware insurance pricing. The core insight: risks compound, and pricing models must compound with them.</w:t>
      </w:r>
    </w:p>
    <w:p w14:paraId="0C7FD6AA" w14:textId="77777777" w:rsidR="00486D2C" w:rsidRDefault="00000000">
      <w:pPr>
        <w:spacing w:after="120"/>
      </w:pPr>
      <w:r>
        <w:rPr>
          <w:color w:val="374151"/>
        </w:rPr>
        <w:t>The Poisson × Gamma GLM is the regulatory foundation. M̂ adds the ability to discover, quantify, and price compound-peril effects that additive models miss — without changing the filed model, without inflating portfolio rate levels, and with full SHAP-based explainability at every layer. The 14 Tier 3 features in M̂ represent the output of one SHAP-driven discovery cycle; in production, this cycle runs continuously as new data and peril patterns emerge.</w:t>
      </w:r>
    </w:p>
    <w:p w14:paraId="1F5AF0DB" w14:textId="77777777" w:rsidR="00486D2C" w:rsidRDefault="00000000">
      <w:pPr>
        <w:spacing w:after="120"/>
      </w:pPr>
      <w:r>
        <w:rPr>
          <w:color w:val="374151"/>
        </w:rPr>
        <w:t>For carrier prospects: if a competitor uses Tier 3 interaction models and you do not, they will adversely select against you by cherry-picking properties your additive model under-prices.</w:t>
      </w:r>
    </w:p>
    <w:p w14:paraId="7ED6C4C4" w14:textId="77777777" w:rsidR="00486D2C" w:rsidRDefault="00486D2C">
      <w:pPr>
        <w:spacing w:after="120"/>
      </w:pPr>
    </w:p>
    <w:p w14:paraId="104790C9" w14:textId="77777777" w:rsidR="00486D2C" w:rsidRDefault="00000000">
      <w:pPr>
        <w:spacing w:after="120"/>
        <w:jc w:val="center"/>
      </w:pPr>
      <w:r>
        <w:rPr>
          <w:i/>
          <w:iCs/>
          <w:color w:val="6B7280"/>
        </w:rPr>
        <w:t>End of Document.</w:t>
      </w:r>
    </w:p>
    <w:sectPr w:rsidR="00486D2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FE1CC" w14:textId="77777777" w:rsidR="006F1CFA" w:rsidRDefault="006F1CFA">
      <w:r>
        <w:separator/>
      </w:r>
    </w:p>
  </w:endnote>
  <w:endnote w:type="continuationSeparator" w:id="0">
    <w:p w14:paraId="51E9583C" w14:textId="77777777" w:rsidR="006F1CFA" w:rsidRDefault="006F1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2E94" w14:textId="77777777" w:rsidR="00486D2C"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701835">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5F438" w14:textId="77777777" w:rsidR="006F1CFA" w:rsidRDefault="006F1CFA">
      <w:r>
        <w:separator/>
      </w:r>
    </w:p>
  </w:footnote>
  <w:footnote w:type="continuationSeparator" w:id="0">
    <w:p w14:paraId="32B4203F" w14:textId="77777777" w:rsidR="006F1CFA" w:rsidRDefault="006F1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54D46" w14:textId="77777777" w:rsidR="00486D2C" w:rsidRDefault="00000000">
    <w:pPr>
      <w:pBdr>
        <w:bottom w:val="single" w:sz="4" w:space="4" w:color="E2E8F0"/>
      </w:pBdr>
      <w:tabs>
        <w:tab w:val="right" w:pos="9026"/>
      </w:tabs>
    </w:pPr>
    <w:r>
      <w:rPr>
        <w:color w:val="6B7280"/>
        <w:sz w:val="16"/>
        <w:szCs w:val="16"/>
      </w:rPr>
      <w:t>US Homeowners Risk Scoring Engine</w:t>
    </w:r>
    <w:r>
      <w:rPr>
        <w:color w:val="6B7280"/>
        <w:sz w:val="16"/>
        <w:szCs w:val="16"/>
      </w:rPr>
      <w:tab/>
      <w:t>Confidential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05A1"/>
    <w:multiLevelType w:val="hybridMultilevel"/>
    <w:tmpl w:val="52C0FC18"/>
    <w:lvl w:ilvl="0" w:tplc="CB9A5504">
      <w:start w:val="1"/>
      <w:numFmt w:val="decimal"/>
      <w:lvlText w:val="%1."/>
      <w:lvlJc w:val="left"/>
      <w:pPr>
        <w:ind w:left="720" w:hanging="360"/>
      </w:pPr>
    </w:lvl>
    <w:lvl w:ilvl="1" w:tplc="DB98DE1C">
      <w:numFmt w:val="decimal"/>
      <w:lvlText w:val=""/>
      <w:lvlJc w:val="left"/>
    </w:lvl>
    <w:lvl w:ilvl="2" w:tplc="52887EDC">
      <w:numFmt w:val="decimal"/>
      <w:lvlText w:val=""/>
      <w:lvlJc w:val="left"/>
    </w:lvl>
    <w:lvl w:ilvl="3" w:tplc="4EAED98A">
      <w:numFmt w:val="decimal"/>
      <w:lvlText w:val=""/>
      <w:lvlJc w:val="left"/>
    </w:lvl>
    <w:lvl w:ilvl="4" w:tplc="17789830">
      <w:numFmt w:val="decimal"/>
      <w:lvlText w:val=""/>
      <w:lvlJc w:val="left"/>
    </w:lvl>
    <w:lvl w:ilvl="5" w:tplc="147A1272">
      <w:numFmt w:val="decimal"/>
      <w:lvlText w:val=""/>
      <w:lvlJc w:val="left"/>
    </w:lvl>
    <w:lvl w:ilvl="6" w:tplc="0E44B3BE">
      <w:numFmt w:val="decimal"/>
      <w:lvlText w:val=""/>
      <w:lvlJc w:val="left"/>
    </w:lvl>
    <w:lvl w:ilvl="7" w:tplc="0C325B42">
      <w:numFmt w:val="decimal"/>
      <w:lvlText w:val=""/>
      <w:lvlJc w:val="left"/>
    </w:lvl>
    <w:lvl w:ilvl="8" w:tplc="636A46F4">
      <w:numFmt w:val="decimal"/>
      <w:lvlText w:val=""/>
      <w:lvlJc w:val="left"/>
    </w:lvl>
  </w:abstractNum>
  <w:abstractNum w:abstractNumId="1" w15:restartNumberingAfterBreak="0">
    <w:nsid w:val="41035D08"/>
    <w:multiLevelType w:val="hybridMultilevel"/>
    <w:tmpl w:val="698221E6"/>
    <w:lvl w:ilvl="0" w:tplc="BF689F86">
      <w:start w:val="1"/>
      <w:numFmt w:val="decimal"/>
      <w:lvlText w:val="%1."/>
      <w:lvlJc w:val="left"/>
      <w:pPr>
        <w:ind w:left="720" w:hanging="360"/>
      </w:pPr>
    </w:lvl>
    <w:lvl w:ilvl="1" w:tplc="4DDE921A">
      <w:numFmt w:val="decimal"/>
      <w:lvlText w:val=""/>
      <w:lvlJc w:val="left"/>
    </w:lvl>
    <w:lvl w:ilvl="2" w:tplc="8C60CFB6">
      <w:numFmt w:val="decimal"/>
      <w:lvlText w:val=""/>
      <w:lvlJc w:val="left"/>
    </w:lvl>
    <w:lvl w:ilvl="3" w:tplc="23EEB674">
      <w:numFmt w:val="decimal"/>
      <w:lvlText w:val=""/>
      <w:lvlJc w:val="left"/>
    </w:lvl>
    <w:lvl w:ilvl="4" w:tplc="2B269BCE">
      <w:numFmt w:val="decimal"/>
      <w:lvlText w:val=""/>
      <w:lvlJc w:val="left"/>
    </w:lvl>
    <w:lvl w:ilvl="5" w:tplc="CB68CDD4">
      <w:numFmt w:val="decimal"/>
      <w:lvlText w:val=""/>
      <w:lvlJc w:val="left"/>
    </w:lvl>
    <w:lvl w:ilvl="6" w:tplc="FC44825A">
      <w:numFmt w:val="decimal"/>
      <w:lvlText w:val=""/>
      <w:lvlJc w:val="left"/>
    </w:lvl>
    <w:lvl w:ilvl="7" w:tplc="36B2B1B6">
      <w:numFmt w:val="decimal"/>
      <w:lvlText w:val=""/>
      <w:lvlJc w:val="left"/>
    </w:lvl>
    <w:lvl w:ilvl="8" w:tplc="2EA4AD5E">
      <w:numFmt w:val="decimal"/>
      <w:lvlText w:val=""/>
      <w:lvlJc w:val="left"/>
    </w:lvl>
  </w:abstractNum>
  <w:abstractNum w:abstractNumId="2" w15:restartNumberingAfterBreak="0">
    <w:nsid w:val="4682319B"/>
    <w:multiLevelType w:val="hybridMultilevel"/>
    <w:tmpl w:val="B8FE98E0"/>
    <w:lvl w:ilvl="0" w:tplc="5218DDB0">
      <w:start w:val="1"/>
      <w:numFmt w:val="bullet"/>
      <w:lvlText w:val="●"/>
      <w:lvlJc w:val="left"/>
      <w:pPr>
        <w:ind w:left="720" w:hanging="360"/>
      </w:pPr>
    </w:lvl>
    <w:lvl w:ilvl="1" w:tplc="2EAE32E8">
      <w:start w:val="1"/>
      <w:numFmt w:val="bullet"/>
      <w:lvlText w:val="○"/>
      <w:lvlJc w:val="left"/>
      <w:pPr>
        <w:ind w:left="1440" w:hanging="360"/>
      </w:pPr>
    </w:lvl>
    <w:lvl w:ilvl="2" w:tplc="60563608">
      <w:start w:val="1"/>
      <w:numFmt w:val="bullet"/>
      <w:lvlText w:val="■"/>
      <w:lvlJc w:val="left"/>
      <w:pPr>
        <w:ind w:left="2160" w:hanging="360"/>
      </w:pPr>
    </w:lvl>
    <w:lvl w:ilvl="3" w:tplc="33DAA762">
      <w:start w:val="1"/>
      <w:numFmt w:val="bullet"/>
      <w:lvlText w:val="●"/>
      <w:lvlJc w:val="left"/>
      <w:pPr>
        <w:ind w:left="2880" w:hanging="360"/>
      </w:pPr>
    </w:lvl>
    <w:lvl w:ilvl="4" w:tplc="F8B0167C">
      <w:start w:val="1"/>
      <w:numFmt w:val="bullet"/>
      <w:lvlText w:val="○"/>
      <w:lvlJc w:val="left"/>
      <w:pPr>
        <w:ind w:left="3600" w:hanging="360"/>
      </w:pPr>
    </w:lvl>
    <w:lvl w:ilvl="5" w:tplc="E71CBB6E">
      <w:start w:val="1"/>
      <w:numFmt w:val="bullet"/>
      <w:lvlText w:val="■"/>
      <w:lvlJc w:val="left"/>
      <w:pPr>
        <w:ind w:left="4320" w:hanging="360"/>
      </w:pPr>
    </w:lvl>
    <w:lvl w:ilvl="6" w:tplc="E08E57A8">
      <w:start w:val="1"/>
      <w:numFmt w:val="bullet"/>
      <w:lvlText w:val="●"/>
      <w:lvlJc w:val="left"/>
      <w:pPr>
        <w:ind w:left="5040" w:hanging="360"/>
      </w:pPr>
    </w:lvl>
    <w:lvl w:ilvl="7" w:tplc="5A9682CA">
      <w:start w:val="1"/>
      <w:numFmt w:val="bullet"/>
      <w:lvlText w:val="●"/>
      <w:lvlJc w:val="left"/>
      <w:pPr>
        <w:ind w:left="5760" w:hanging="360"/>
      </w:pPr>
    </w:lvl>
    <w:lvl w:ilvl="8" w:tplc="257C808C">
      <w:start w:val="1"/>
      <w:numFmt w:val="bullet"/>
      <w:lvlText w:val="●"/>
      <w:lvlJc w:val="left"/>
      <w:pPr>
        <w:ind w:left="6480" w:hanging="360"/>
      </w:pPr>
    </w:lvl>
  </w:abstractNum>
  <w:abstractNum w:abstractNumId="3" w15:restartNumberingAfterBreak="0">
    <w:nsid w:val="720A484C"/>
    <w:multiLevelType w:val="hybridMultilevel"/>
    <w:tmpl w:val="B3AC84B2"/>
    <w:lvl w:ilvl="0" w:tplc="1F2C28E6">
      <w:start w:val="1"/>
      <w:numFmt w:val="bullet"/>
      <w:lvlText w:val="•"/>
      <w:lvlJc w:val="left"/>
      <w:pPr>
        <w:ind w:left="720" w:hanging="360"/>
      </w:pPr>
    </w:lvl>
    <w:lvl w:ilvl="1" w:tplc="7338C2CE">
      <w:numFmt w:val="decimal"/>
      <w:lvlText w:val=""/>
      <w:lvlJc w:val="left"/>
    </w:lvl>
    <w:lvl w:ilvl="2" w:tplc="081EA922">
      <w:numFmt w:val="decimal"/>
      <w:lvlText w:val=""/>
      <w:lvlJc w:val="left"/>
    </w:lvl>
    <w:lvl w:ilvl="3" w:tplc="0DB65A8E">
      <w:numFmt w:val="decimal"/>
      <w:lvlText w:val=""/>
      <w:lvlJc w:val="left"/>
    </w:lvl>
    <w:lvl w:ilvl="4" w:tplc="70D2973C">
      <w:numFmt w:val="decimal"/>
      <w:lvlText w:val=""/>
      <w:lvlJc w:val="left"/>
    </w:lvl>
    <w:lvl w:ilvl="5" w:tplc="58A29A54">
      <w:numFmt w:val="decimal"/>
      <w:lvlText w:val=""/>
      <w:lvlJc w:val="left"/>
    </w:lvl>
    <w:lvl w:ilvl="6" w:tplc="FE26AC42">
      <w:numFmt w:val="decimal"/>
      <w:lvlText w:val=""/>
      <w:lvlJc w:val="left"/>
    </w:lvl>
    <w:lvl w:ilvl="7" w:tplc="CDD037A0">
      <w:numFmt w:val="decimal"/>
      <w:lvlText w:val=""/>
      <w:lvlJc w:val="left"/>
    </w:lvl>
    <w:lvl w:ilvl="8" w:tplc="6660E380">
      <w:numFmt w:val="decimal"/>
      <w:lvlText w:val=""/>
      <w:lvlJc w:val="left"/>
    </w:lvl>
  </w:abstractNum>
  <w:abstractNum w:abstractNumId="4" w15:restartNumberingAfterBreak="0">
    <w:nsid w:val="79CE1532"/>
    <w:multiLevelType w:val="hybridMultilevel"/>
    <w:tmpl w:val="ACFE0F72"/>
    <w:lvl w:ilvl="0" w:tplc="F224DC12">
      <w:start w:val="1"/>
      <w:numFmt w:val="decimal"/>
      <w:lvlText w:val="%1."/>
      <w:lvlJc w:val="left"/>
      <w:pPr>
        <w:ind w:left="720" w:hanging="360"/>
      </w:pPr>
    </w:lvl>
    <w:lvl w:ilvl="1" w:tplc="23BE9AF0">
      <w:numFmt w:val="decimal"/>
      <w:lvlText w:val=""/>
      <w:lvlJc w:val="left"/>
    </w:lvl>
    <w:lvl w:ilvl="2" w:tplc="7D128D14">
      <w:numFmt w:val="decimal"/>
      <w:lvlText w:val=""/>
      <w:lvlJc w:val="left"/>
    </w:lvl>
    <w:lvl w:ilvl="3" w:tplc="BF245832">
      <w:numFmt w:val="decimal"/>
      <w:lvlText w:val=""/>
      <w:lvlJc w:val="left"/>
    </w:lvl>
    <w:lvl w:ilvl="4" w:tplc="F118DA20">
      <w:numFmt w:val="decimal"/>
      <w:lvlText w:val=""/>
      <w:lvlJc w:val="left"/>
    </w:lvl>
    <w:lvl w:ilvl="5" w:tplc="77103198">
      <w:numFmt w:val="decimal"/>
      <w:lvlText w:val=""/>
      <w:lvlJc w:val="left"/>
    </w:lvl>
    <w:lvl w:ilvl="6" w:tplc="14B49E98">
      <w:numFmt w:val="decimal"/>
      <w:lvlText w:val=""/>
      <w:lvlJc w:val="left"/>
    </w:lvl>
    <w:lvl w:ilvl="7" w:tplc="C8560FEC">
      <w:numFmt w:val="decimal"/>
      <w:lvlText w:val=""/>
      <w:lvlJc w:val="left"/>
    </w:lvl>
    <w:lvl w:ilvl="8" w:tplc="21BEE190">
      <w:numFmt w:val="decimal"/>
      <w:lvlText w:val=""/>
      <w:lvlJc w:val="left"/>
    </w:lvl>
  </w:abstractNum>
  <w:abstractNum w:abstractNumId="5" w15:restartNumberingAfterBreak="0">
    <w:nsid w:val="7CE82C4B"/>
    <w:multiLevelType w:val="hybridMultilevel"/>
    <w:tmpl w:val="0026021A"/>
    <w:lvl w:ilvl="0" w:tplc="EC1A21D2">
      <w:start w:val="1"/>
      <w:numFmt w:val="decimal"/>
      <w:lvlText w:val="%1."/>
      <w:lvlJc w:val="left"/>
      <w:pPr>
        <w:ind w:left="720" w:hanging="360"/>
      </w:pPr>
    </w:lvl>
    <w:lvl w:ilvl="1" w:tplc="C22A3D7C">
      <w:numFmt w:val="decimal"/>
      <w:lvlText w:val=""/>
      <w:lvlJc w:val="left"/>
    </w:lvl>
    <w:lvl w:ilvl="2" w:tplc="0EECC1B4">
      <w:numFmt w:val="decimal"/>
      <w:lvlText w:val=""/>
      <w:lvlJc w:val="left"/>
    </w:lvl>
    <w:lvl w:ilvl="3" w:tplc="B34867E8">
      <w:numFmt w:val="decimal"/>
      <w:lvlText w:val=""/>
      <w:lvlJc w:val="left"/>
    </w:lvl>
    <w:lvl w:ilvl="4" w:tplc="8D242524">
      <w:numFmt w:val="decimal"/>
      <w:lvlText w:val=""/>
      <w:lvlJc w:val="left"/>
    </w:lvl>
    <w:lvl w:ilvl="5" w:tplc="552AA410">
      <w:numFmt w:val="decimal"/>
      <w:lvlText w:val=""/>
      <w:lvlJc w:val="left"/>
    </w:lvl>
    <w:lvl w:ilvl="6" w:tplc="9A4829D6">
      <w:numFmt w:val="decimal"/>
      <w:lvlText w:val=""/>
      <w:lvlJc w:val="left"/>
    </w:lvl>
    <w:lvl w:ilvl="7" w:tplc="3B242B98">
      <w:numFmt w:val="decimal"/>
      <w:lvlText w:val=""/>
      <w:lvlJc w:val="left"/>
    </w:lvl>
    <w:lvl w:ilvl="8" w:tplc="B28A0D46">
      <w:numFmt w:val="decimal"/>
      <w:lvlText w:val=""/>
      <w:lvlJc w:val="left"/>
    </w:lvl>
  </w:abstractNum>
  <w:num w:numId="1" w16cid:durableId="1919707540">
    <w:abstractNumId w:val="2"/>
    <w:lvlOverride w:ilvl="0">
      <w:startOverride w:val="1"/>
    </w:lvlOverride>
  </w:num>
  <w:num w:numId="2" w16cid:durableId="1041125512">
    <w:abstractNumId w:val="3"/>
    <w:lvlOverride w:ilvl="0">
      <w:startOverride w:val="1"/>
    </w:lvlOverride>
  </w:num>
  <w:num w:numId="3" w16cid:durableId="1414014712">
    <w:abstractNumId w:val="0"/>
    <w:lvlOverride w:ilvl="0">
      <w:startOverride w:val="1"/>
    </w:lvlOverride>
  </w:num>
  <w:num w:numId="4" w16cid:durableId="1742750175">
    <w:abstractNumId w:val="4"/>
    <w:lvlOverride w:ilvl="0">
      <w:startOverride w:val="1"/>
    </w:lvlOverride>
  </w:num>
  <w:num w:numId="5" w16cid:durableId="4929937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D2C"/>
    <w:rsid w:val="003B4821"/>
    <w:rsid w:val="00441855"/>
    <w:rsid w:val="00486D2C"/>
    <w:rsid w:val="006F1CFA"/>
    <w:rsid w:val="00701835"/>
    <w:rsid w:val="009D45FB"/>
    <w:rsid w:val="00D418C4"/>
    <w:rsid w:val="00D44166"/>
    <w:rsid w:val="00F61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01CD4"/>
  <w15:docId w15:val="{AE1852F6-391A-4780-BC0E-6F5F8995B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F172A"/>
      <w:sz w:val="32"/>
      <w:szCs w:val="32"/>
    </w:rPr>
  </w:style>
  <w:style w:type="paragraph" w:styleId="Heading2">
    <w:name w:val="heading 2"/>
    <w:uiPriority w:val="9"/>
    <w:unhideWhenUsed/>
    <w:qFormat/>
    <w:pPr>
      <w:spacing w:before="300" w:after="160"/>
      <w:outlineLvl w:val="1"/>
    </w:pPr>
    <w:rPr>
      <w:b/>
      <w:bCs/>
      <w:color w:val="1D4ED8"/>
      <w:sz w:val="26"/>
      <w:szCs w:val="26"/>
    </w:rPr>
  </w:style>
  <w:style w:type="paragraph" w:styleId="Heading3">
    <w:name w:val="heading 3"/>
    <w:uiPriority w:val="9"/>
    <w:unhideWhenUsed/>
    <w:qFormat/>
    <w:pPr>
      <w:spacing w:before="240" w:after="120"/>
      <w:outlineLvl w:val="2"/>
    </w:pPr>
    <w:rPr>
      <w:b/>
      <w:bCs/>
      <w:color w:val="6D28D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01835"/>
    <w:pPr>
      <w:spacing w:after="100"/>
    </w:pPr>
  </w:style>
  <w:style w:type="paragraph" w:styleId="TOC2">
    <w:name w:val="toc 2"/>
    <w:basedOn w:val="Normal"/>
    <w:next w:val="Normal"/>
    <w:autoRedefine/>
    <w:uiPriority w:val="39"/>
    <w:unhideWhenUsed/>
    <w:rsid w:val="00701835"/>
    <w:pPr>
      <w:spacing w:after="100"/>
      <w:ind w:left="200"/>
    </w:pPr>
  </w:style>
  <w:style w:type="paragraph" w:styleId="TOC3">
    <w:name w:val="toc 3"/>
    <w:basedOn w:val="Normal"/>
    <w:next w:val="Normal"/>
    <w:autoRedefine/>
    <w:uiPriority w:val="39"/>
    <w:unhideWhenUsed/>
    <w:rsid w:val="00701835"/>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5205</Words>
  <Characters>30189</Characters>
  <Application>Microsoft Office Word</Application>
  <DocSecurity>0</DocSecurity>
  <Lines>794</Lines>
  <Paragraphs>632</Paragraphs>
  <ScaleCrop>false</ScaleCrop>
  <Company/>
  <LinksUpToDate>false</LinksUpToDate>
  <CharactersWithSpaces>34762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Vikram Gangaram Kanumula</cp:lastModifiedBy>
  <cp:revision>7</cp:revision>
  <dcterms:created xsi:type="dcterms:W3CDTF">2026-03-10T07:24:00Z</dcterms:created>
  <dcterms:modified xsi:type="dcterms:W3CDTF">2026-03-10T07:32:00Z</dcterms:modified>
</cp:coreProperties>
</file>