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ANKYLOSING SPONDYLITIS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ankylosing spondylitis.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ankylosing spondylitis life insurance, life insurance for ankylosing spondylitis, ankylosing spondylitis versus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Spondylitis: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Spondylitis is the result of an inflammation of vertebral joints that causes back and neck pains in the patient. It develops silently and only comes under the limelight after the condition is fully developed, making it one of the more difficult diagnoses to treat and eradicate from the patient.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Ankylosing spondylitis: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Ankylosing spondylitis is diagnosed when the patient’s small vertebrae fuse over time, leading to a less flexible spine. It is an inflammatory disease and can lead to a forward-hunched posture and breathing difficulties if the ribs are affected.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affects men more often than women, and symptoms have been observed to begin during early adulthood. Inflammation due to ankylosing spondylitis can also occur and various other parts of the body, most particularly the eyes.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there is no cure available for ankylosing spondylitis, there are treatments that can help with the symptoms and reduce the rate at which the disease progresses through the body.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Areas most commonly affected by spondylitis include the spine-pelvis joint, lower back vertebrae, tendon-bone and ligament-bone attachments, breastbone and rib cartilage, and other joints such as hip and shoulders.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Signs of ankylosing spondylitis include pain and stiffness in the lower back area, especially after long periods of inactivity, along with fatigue.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versus ankylosing spondylitis: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Most insurance organizations have been found to offer increased premium rates than standard policies when it comes to ankylosing spondylitis life insurance. While most of the increase may stay between fifty to seventy percent loading, it eventually depends on the severity of your condition.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have been reports that some insurers are willing to offer standard rates on ankylosing spondylitis life insurance, given that the medication intake is exclusively oral, and that the condition does not affect your everyday life in a major way.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Most insurers tend to accept your application immediately and might not require further medical evidence or questioning, albeit having the right answers on hand might help. Given the convenience, it is very advisable that you get your spondylitis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LibreOffice/6.4.2.2$Windows_X86_64 LibreOffice_project/4e471d8c02c9c90f512f7f9ead8875b57fcb1ec3</Application>
  <Pages>1</Pages>
  <Words>370</Words>
  <Characters>2129</Characters>
  <CharactersWithSpaces>2484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2020-05-24T19:53:43Z</dcterms:modified>
  <cp:revision>13</cp:revision>
  <dc:subject/>
  <dc:title/>
</cp:coreProperties>
</file>