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t>LIFE INSURANCE FOR BELL’S PALSY</w:t>
      </w:r>
    </w:p>
    <w:p>
      <w:pPr>
        <w:pStyle w:val="Normal"/>
        <w:bidi w:val="0"/>
        <w:jc w:val="center"/>
        <w:rPr>
          <w:rFonts w:ascii="Times New Roman" w:hAnsi="Times New Roman"/>
          <w:b/>
          <w:b/>
          <w:bCs/>
          <w:sz w:val="28"/>
          <w:szCs w:val="28"/>
          <w:u w:val="single"/>
        </w:rPr>
      </w:pPr>
      <w:r>
        <w:rPr>
          <w:rFonts w:ascii="Times New Roman" w:hAnsi="Times New Roman"/>
          <w:b/>
          <w:bCs/>
          <w:sz w:val="28"/>
          <w:szCs w:val="28"/>
          <w:u w:val="singl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Meta Description: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policy covers available for patients diagnosed with Bell’s palsy.</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Keywords: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life insurance for Bell’s palsy, Bell’s palsy life insurance, life insurance versus Bell’s palsy.</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Bell’s palsy:</w:t>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Also known as acute peripheral facial palsy with an unknown cause, is a disorder wherein the patient experiences a sudden weakness in their facial muscles. It is temporary in a majority of the cases observed and can potentially improves significantly over a period of weeks.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The weakness of the facial muscles makes it appear as if one half of your face is drooping, giving it a one-sided look. The eye on the affected side usually resists closing.</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As stated above, Bell’s palsy is usually temporary. While symptoms may start to improve within a few weeks, complete recovery from the disorder may take up to as long as six months.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While some people do tend to be affected with Bell’s palsy throughout their lifetime, it is a recurring disease that can remit and reappear at any time.</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 xml:space="preserve">The symptoms for Bell’s palsy is very distinct from other forms of paralysis. They include a rapid onset of muscle weakness in one side of the face – this can lead to paralysis within a short amount of time if not treated quickly. </w:t>
      </w:r>
    </w:p>
    <w:p>
      <w:pPr>
        <w:pStyle w:val="Normal"/>
        <w:bidi w:val="0"/>
        <w:jc w:val="left"/>
        <w:rPr>
          <w:rFonts w:ascii="Times New Roman" w:hAnsi="Times New Roman"/>
          <w:b w:val="false"/>
          <w:b w:val="false"/>
          <w:bCs w:val="false"/>
          <w:sz w:val="22"/>
          <w:szCs w:val="22"/>
          <w:u w:val="none"/>
        </w:rPr>
      </w:pPr>
      <w:r>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 distinct facial droop can be seen on one side of the patient’s face, making it tougher to smile properly and operate muscles that contribute to eye movement, speech, etc.</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single"/>
        </w:rPr>
      </w:pPr>
      <w:r>
        <w:rPr>
          <w:rFonts w:ascii="Times New Roman" w:hAnsi="Times New Roman"/>
          <w:b w:val="false"/>
          <w:bCs w:val="false"/>
          <w:sz w:val="22"/>
          <w:szCs w:val="22"/>
          <w:u w:val="single"/>
        </w:rPr>
        <w:t>Life insurance for Bell’s palsy:</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Bell’s palsy is considered to be a high risk illness. Keeping that in mind, life insurance organizations offer non-standard Bell’s palsy insurance policies.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Insurers understand that many people affected with Bell’s palsy tend to recover in a very short amount of time, and that there is very little chance for the disorder to recur in you again. This reassures both you and the insurer that the disorder has no necessary affect when it comes to long-term health, or your lifespan.</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Albeit all the advantageous statistics, Bell’s palsy makes it a little complicated for organizations to underwrite life insurance policies. Given the situation, the most frequently asked questions to you will be your time and date of diagnosis of the disorder, history of recurrence, recovery status, and overall health status.</w:t>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r>
    </w:p>
    <w:p>
      <w:pPr>
        <w:pStyle w:val="Normal"/>
        <w:bidi w:val="0"/>
        <w:jc w:val="left"/>
        <w:rPr>
          <w:rFonts w:ascii="Times New Roman" w:hAnsi="Times New Roman"/>
          <w:b w:val="false"/>
          <w:b w:val="false"/>
          <w:bCs w:val="false"/>
          <w:sz w:val="22"/>
          <w:szCs w:val="22"/>
          <w:u w:val="none"/>
        </w:rPr>
      </w:pPr>
      <w:r>
        <w:rPr>
          <w:rFonts w:ascii="Times New Roman" w:hAnsi="Times New Roman"/>
          <w:b w:val="false"/>
          <w:bCs w:val="false"/>
          <w:sz w:val="22"/>
          <w:szCs w:val="22"/>
          <w:u w:val="none"/>
        </w:rPr>
        <w:t>Do not take chances on such a deadly disorder – secure your financial future with a Bell’s palsy insurance policy today.</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95"/>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Mangal"/>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Mang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LibreOffice/6.4.2.2$Windows_X86_64 LibreOffice_project/4e471d8c02c9c90f512f7f9ead8875b57fcb1ec3</Application>
  <Pages>1</Pages>
  <Words>397</Words>
  <Characters>2005</Characters>
  <CharactersWithSpaces>2390</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2020-05-08T22:02:22Z</dcterms:created>
  <dc:creator/>
  <dc:description/>
  <dc:language>en-US</dc:language>
  <cp:lastModifiedBy>Vikram Venkat</cp:lastModifiedBy>
  <dcterms:modified xsi:type="dcterms:W3CDTF">2020-05-24T19:56:38Z</dcterms:modified>
  <cp:revision>12</cp:revision>
  <dc:subject/>
  <dc:title/>
</cp:coreProperties>
</file>