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BRADYCARDIA LIFE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bradycardia.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bradycardia life insurance, life insurance for bradycardia, life insurance versus bradycardia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Bradycardia: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By medical definition, bradycardia is a heart rate that is too slow with respect to your age and physique.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It has been medically observed that elderly people are more susceptible to bradycardia than younger people. Infants follow suit, followed by teenagers, and then healthy adults. We can see that the strength of the heart is a direct dependence of bradycardia.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general, a resting heart rate of sixty beats per minute or lower is considered as bradycardia in adults. There are a few exceptions to this rule, such as deep sleep and resting after intense physical activity.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Bradycardia has a various amount of causes, including but not limited to sinoatrial node problems, conduction pathology in the heart, metabolic conditions, heart damage due to diseases or attacks, and certain heart medication. Signs and symptoms include fatigue, dizziness, confusion, fainting spells, shortness of breath, and cardiac arrest.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Bradycardia is a serious disorder that can lead to heart failure, syncope, chest pains, and varying tension in the blood vessels.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bradycardia: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By itself, bradycardia is not a very serious issue. It is simply a slow heart that can be easily made faster by medications and treatments, such as pacemakers and so on.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Because bradycardia is a pathway that leads to much more dangerous disorders, it is considered a high risk disorder by life insurance organizations. There have been recorded incidents where the applicant was unaware of his or her bradycardia, as it had not manifested into a worse issue.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important thing is to stay honest with the insurer and let them know if you are a bradycardia-afflicted person.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only expect a few answers when it comes to bradycardia, such as the duration of the condition, your resting heart rate, and the manageability of your condition.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They will also require a copy of your medical history from your doctor. Co-operation comes in handy as most of the time, life insurance versus bradycardia tends to be a winning fight for the disorder.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lot of people have been provided standard life insurance policies despite their bradycardia – this is an encouraging move for you if you are affected by this disorder. Get your bradycardia life insurance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LibreOffice/6.4.2.2$Windows_X86_64 LibreOffice_project/4e471d8c02c9c90f512f7f9ead8875b57fcb1ec3</Application>
  <Pages>1</Pages>
  <Words>393</Words>
  <Characters>2089</Characters>
  <CharactersWithSpaces>2469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2020-05-24T19:57:04Z</dcterms:modified>
  <cp:revision>13</cp:revision>
  <dc:subject/>
  <dc:title/>
</cp:coreProperties>
</file>