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BREAST CANCER LIFE INSURANCE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Meta Description: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Life insurance policy covers available for patients diagnosed with breast cancer.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Keywords: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breast cancer life insurance, life insurance for breast cancer, life insurance versus breast cancer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Breast cancer: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It is important to remember the fact that most lumps present in the breast are benign growths and not malignant cancerous tumors.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Breast cancer is a type of cancer that starts in the breast and begins to spiral out of control. They usually form a tumor that can be felt as a lump, and viewed in an X-ray picture. While breast cancer is mainly geared towards women, a small percentage of men can be afflicted with breast cancer as well.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Breast cancers have the possibility of starting from various parts of the chest area. Most commonly observed tumors tend to start growing in the milk-carrying ducts that end at the nipple – these are called ductal cancers. Other kinds of cancers include lobular cancers that occur in the milk glands, and phyllodes tumor and angiosarcoma as well.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Other kinds of sarcomas and lymphomas have been observed to occur in other tissues of the breast as well.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Life insurance versus breast cancer: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A low-grade breast cancer with no lymph node involvement makes it possible for the patient to obtain a standard life insurance policy at no extra premium loading, o=provided that it does not involve other medical complications, and that you are clear of treatment for a minimum of six months.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High-grade breast cancer with lymph node involvement tends to increase premium rates for breast cancer life insurance significantly, due to a higher risk of demise from both the cancer and the chemotherapy and other treatments that accompany it as well.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It is also likely that the price of the policy will be high if the cancer is found to be aggressive. This tends to be the case for a few years after the cancer has been cleared out from the system as well.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After establishing the severity of the condition and the stage of remission with both your doctor and your life insurance organization, the insurer can be persuaded to underwrite a suitable policy that meets your near future needs for you, while covering the organization’s risks as well.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Feel better about your financial future and purchase your breast cancer life insurance policy today.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LibreOffice/6.4.2.2$Windows_X86_64 LibreOffice_project/4e471d8c02c9c90f512f7f9ead8875b57fcb1ec3</Application>
  <Pages>1</Pages>
  <Words>387</Words>
  <Characters>1935</Characters>
  <CharactersWithSpaces>2309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2020-05-08T22:02:22Z</dcterms:created>
  <dc:creator/>
  <dc:description/>
  <dc:language>en-US</dc:language>
  <cp:lastModifiedBy>Vikram Venkat</cp:lastModifiedBy>
  <dcterms:modified xsi:type="dcterms:W3CDTF">2020-05-24T19:58:05Z</dcterms:modified>
  <cp:revision>14</cp:revision>
  <dc:subject/>
  <dc:title/>
</cp:coreProperties>
</file>