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LIFE INSURANCE </w:t>
      </w:r>
      <w:r>
        <w:rPr>
          <w:rFonts w:ascii="Times New Roman" w:hAnsi="Times New Roman"/>
          <w:b/>
          <w:bCs/>
          <w:sz w:val="28"/>
          <w:szCs w:val="28"/>
          <w:u w:val="single"/>
        </w:rPr>
        <w:t>VERSUS HEPATITIS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hepatitis.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hepatitis, life insurance versus hepatitis, hepatitis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Hepatitis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Viral hepatitis consists of a group of distinctive diseases that affect the liver of the patient. They are divided into distinct diseases – A, B, C – and each disorder has differing symptoms and treatment/medication.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Given the differences, there are varying causes for each hepatitis disease as well.</w:t>
      </w:r>
    </w:p>
    <w:p>
      <w:pPr>
        <w:pStyle w:val="Normal"/>
        <w:bidi w:val="0"/>
        <w:jc w:val="left"/>
        <w:rPr>
          <w:rFonts w:ascii="Times New Roman" w:hAnsi="Times New Roman"/>
          <w:b w:val="false"/>
          <w:b w:val="false"/>
          <w:bCs w:val="false"/>
          <w:sz w:val="22"/>
          <w:szCs w:val="22"/>
          <w:u w:val="none"/>
        </w:rPr>
      </w:pPr>
      <w:r>
        <w:rPr>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Hepatitis A tends to last from a few weeks to several months. It spreads via fecal matter from person to person, or animal to person. Children aged one year old are vaccinated against it, along with homosexual men and chronic liver diseased patients. While there is supportive treatment for the symptoms, there is no clear cure.</w:t>
      </w:r>
    </w:p>
    <w:p>
      <w:pPr>
        <w:pStyle w:val="Normal"/>
        <w:bidi w:val="0"/>
        <w:jc w:val="left"/>
        <w:rPr>
          <w:rFonts w:ascii="Times New Roman" w:hAnsi="Times New Roman"/>
          <w:b w:val="false"/>
          <w:b w:val="false"/>
          <w:bCs w:val="false"/>
          <w:sz w:val="22"/>
          <w:szCs w:val="22"/>
          <w:u w:val="none"/>
        </w:rPr>
      </w:pPr>
      <w:r>
        <w:rPr>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Hepatitis B ranges from a mild illness lasting weeks to a chronic condition that can last a lifetime. It spreads via bodily fluids (blood, semen, etc.) , via childbirth, sex, sharing of personal items, etc. Infants, adolescents, and international travelers are vaccinated against this disease.</w:t>
      </w:r>
    </w:p>
    <w:p>
      <w:pPr>
        <w:pStyle w:val="Normal"/>
        <w:bidi w:val="0"/>
        <w:jc w:val="left"/>
        <w:rPr>
          <w:rFonts w:ascii="Times New Roman" w:hAnsi="Times New Roman"/>
          <w:b w:val="false"/>
          <w:b w:val="false"/>
          <w:bCs w:val="false"/>
          <w:sz w:val="22"/>
          <w:szCs w:val="22"/>
          <w:u w:val="none"/>
        </w:rPr>
      </w:pPr>
      <w:r>
        <w:rPr>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Hepatitis C is similar to Hepatitis B when it comes to the shelf life of the infection. It is only spread by blood, meaning it can only be received during a bad blood transfusion. It has no vaccine, and can lead to complications such as liver failure.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for </w:t>
      </w:r>
      <w:r>
        <w:rPr>
          <w:rFonts w:ascii="Times New Roman" w:hAnsi="Times New Roman"/>
          <w:b w:val="false"/>
          <w:bCs w:val="false"/>
          <w:sz w:val="22"/>
          <w:szCs w:val="22"/>
          <w:u w:val="single"/>
        </w:rPr>
        <w:t>hepatitis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While there is no cure for viral hepatitis, insurance organizations are more than happy to provide financial support if it comes to it.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In order to help you with your recovery, insurers need to look at answers to a few questions before underwriting a hepatitis life insurance policy that suits your needs while also covering the risk that the insurance organization is taking.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Some of these questions are your recovery status from hepatitis, the country you were diagnosed in, the date of diagnosis, current viral load, the controllability and treatment you undergo for the infection, medication and treatment history, and your drug history.</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Hepatitis, while not fatal by itself, can certainly lead to complications that can last a lifetime, affecting every single day and interfering in general tasks. The liver failure </w:t>
      </w:r>
      <w:r>
        <w:rPr>
          <w:rFonts w:ascii="Times New Roman" w:hAnsi="Times New Roman"/>
          <w:b w:val="false"/>
          <w:bCs w:val="false"/>
          <w:sz w:val="22"/>
          <w:szCs w:val="22"/>
          <w:u w:val="none"/>
        </w:rPr>
        <w:t xml:space="preserve">and chronic lasting of the disorder can take a mental toll on you, physically and financially.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w:t>
      </w:r>
      <w:r>
        <w:rPr>
          <w:rFonts w:ascii="Times New Roman" w:hAnsi="Times New Roman"/>
          <w:b w:val="false"/>
          <w:bCs w:val="false"/>
          <w:sz w:val="22"/>
          <w:szCs w:val="22"/>
          <w:u w:val="none"/>
        </w:rPr>
        <w:t>he least you can do is secure your financial future by getting yourself a hepatitis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LibreOffice/6.4.2.2$Windows_X86_64 LibreOffice_project/4e471d8c02c9c90f512f7f9ead8875b57fcb1ec3</Application>
  <Pages>1</Pages>
  <Words>393</Words>
  <Characters>2078</Characters>
  <CharactersWithSpaces>2460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2020-05-25T14:30:18Z</dcterms:modified>
  <cp:revision>10</cp:revision>
  <dc:subject/>
  <dc:title/>
</cp:coreProperties>
</file>