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034A6"/>
          <w:sz w:val="44"/>
        </w:rPr>
        <w:t>VELORA EXECUTIVE AGENT &amp; SAP SUCCESSFACTORS MCP</w:t>
      </w:r>
    </w:p>
    <w:p>
      <w:pPr>
        <w:spacing w:after="280"/>
      </w:pPr>
      <w:r>
        <w:rPr>
          <w:rFonts w:ascii="Arial" w:hAnsi="Arial"/>
          <w:color w:val="5A5A5A"/>
          <w:sz w:val="23"/>
        </w:rPr>
        <w:t>Live Microsoft Teams Channel Verification, Connection Manager Diagnostics, Ground Truth Excel Reconciliation &amp; SAP BTP MCP Deployment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Audit Date</w:t>
              <w:br/>
            </w:r>
            <w:r>
              <w:rPr>
                <w:sz w:val="18"/>
              </w:rPr>
              <w:t>2026-08-22 16:00 UTC+4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Auditor Profile</w:t>
              <w:br/>
            </w:r>
            <w:r>
              <w:rPr>
                <w:sz w:val="18"/>
              </w:rPr>
              <w:t>balaadm@velora.ae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Target Channel</w:t>
              <w:br/>
            </w:r>
            <w:r>
              <w:rPr>
                <w:sz w:val="18"/>
              </w:rPr>
              <w:t>Microsoft Teams (Live)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BTP MCP Status</w:t>
              <w:br/>
            </w:r>
            <w:r>
              <w:rPr>
                <w:b/>
                <w:color w:val="008000"/>
                <w:sz w:val="18"/>
              </w:rPr>
              <w:t>DEPLOYED &amp; RUNNING (200 OK)</w:t>
            </w:r>
          </w:p>
        </w:tc>
      </w:tr>
      <w:tr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Ground Truth Source</w:t>
              <w:br/>
            </w:r>
            <w:r>
              <w:rPr>
                <w:sz w:val="18"/>
              </w:rPr>
              <w:t>report_Velora_Head_Count_Report*.xlsx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Teams Channel State</w:t>
              <w:br/>
            </w:r>
            <w:r>
              <w:rPr>
                <w:b/>
                <w:color w:val="B46400"/>
                <w:sz w:val="18"/>
              </w:rPr>
              <w:t>Connection Manager Required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Dataverse Audit</w:t>
              <w:br/>
            </w:r>
            <w:r>
              <w:rPr>
                <w:sz w:val="18"/>
              </w:rPr>
              <w:t>cre2f_veloraagentauditlogs</w:t>
            </w:r>
          </w:p>
        </w:tc>
        <w:tc>
          <w:tcPr>
            <w:tcW w:type="dxa" w:w="2484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1034A6"/>
                <w:sz w:val="17"/>
              </w:rPr>
              <w:t>Browser Runtime</w:t>
              <w:br/>
            </w:r>
            <w:r>
              <w:rPr>
                <w:sz w:val="18"/>
              </w:rPr>
              <w:t>Ego Lite (Task Space #11)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t>1. Executive Summary &amp; Live Teams Channel Diagnostic</w:t>
      </w:r>
    </w:p>
    <w:p>
      <w:r>
        <w:t>This report provides an audit of the Velora Executive Agent across Microsoft Teams, Copilot Studio, and the SAP SuccessFactors HCM FastMCP server on SAP BTP.</w:t>
        <w:br/>
        <w:br/>
        <w:t>1. Live Teams Channel Execution: When queries were sent to Velora Executive Agent in Microsoft Teams, the agent triggered its Copilot Studio user-connection consent workflow ('Let's get you connected first... Open connection manager to verify your credentials'). While the FastMCP server is live and running on SAP BTP (https://sf-hcm-mcp-server.cfapps.eu10-005.hana.ondemand.com), the Teams channel requires the end-user OAuth token handshake to complete in Copilot Studio before the agent streams the final Adaptive Card into the Teams conversation.</w:t>
        <w:br/>
        <w:br/>
        <w:t>2. Ground Truth Reconciliation: All metrics have been extracted directly from the authoritative Excel dataset (report_Velora_Head_Count_Report--etihadairpT1--amanjunath--_6e7ade8c-8d87-445c-b954-d15aaefb6d5e.xlsx) containing 2,916 total employee records (2,521 Active, 2 Paid Leave, 393 Inactive/Unassigned).</w:t>
      </w:r>
    </w:p>
    <w:p>
      <w:pPr>
        <w:pStyle w:val="Heading1"/>
        <w:spacing w:before="280" w:after="120"/>
      </w:pPr>
      <w:r>
        <w:t>2. Authoritative Ground Truth Reconciliation (Excel vs Prompt Reference vs SF MCP)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Metric Domain</w:t>
            </w:r>
          </w:p>
        </w:tc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Prompt Demo/Dummy Ref</w:t>
            </w:r>
          </w:p>
        </w:tc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Excel Ground Truth Actual</w:t>
            </w:r>
          </w:p>
        </w:tc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SF MCP Engine Calculation</w:t>
            </w:r>
          </w:p>
        </w:tc>
        <w:tc>
          <w:tcPr>
            <w:tcW w:type="dxa" w:w="1987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Reconciliation &amp; Audit Finding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Total Workforce Headcount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10,339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2,916 Total records</w:t>
              <w:br/>
              <w:t>(2,521 Active, 2 Paid Leave, 393 Inactive)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2,916 Total</w:t>
              <w:br/>
              <w:t>(2,521 Active)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E8F5E9"/>
          </w:tcPr>
          <w:p>
            <w:r>
              <w:rPr>
                <w:sz w:val="17"/>
              </w:rPr>
              <w:t>EXACT MATCH against Excel dataset. 2,521 active employees in operational deployment.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Business Segment Headcount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2,119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2,381 Employees</w:t>
              <w:br/>
              <w:t>(Ground: 2,172, Cargo: 203, Munawala: 4, Secure: 2)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2,381 Employees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Ground Operations represents majority (74.49%) of total workforce.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Corporate Segment Headcount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577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142 Employees (BU1-Corporate)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142 Employees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Corporate represents 4.87% of total workforce.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UAE Nationals (Emiratis)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984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244 Total (185 Active, 58 Unassigned, 1 Leave)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185 Active (244 Total)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E8F5E9"/>
          </w:tcPr>
          <w:p>
            <w:r>
              <w:rPr>
                <w:sz w:val="17"/>
              </w:rPr>
              <w:t>EXACT MATCH. 185 Active UAE Nationals in active operational service.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Expatriate Workforce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945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2,672 Total (2,336 Active, 335 Unassigned, 1 Leave)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2,336 Active (2,672 Total)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E8F5E9"/>
          </w:tcPr>
          <w:p>
            <w:r>
              <w:rPr>
                <w:sz w:val="17"/>
              </w:rPr>
              <w:t>EXACT MATCH. Multinational workforce distribution across business units.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Current Emiratization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51.00%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7.34% Active (8.37% Total Workforce)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7.34% Active (8.37% Total)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CALCULATED: 185 Active UAE Nationals / 2,521 Active Headcount.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b/>
                <w:sz w:val="17"/>
              </w:rPr>
              <w:t>Emiratization Strategic Target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52.00%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52.00% Executive Benchmark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52.00% Target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Strategic goal defined in Velora Human Capital Roadmap.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b/>
                <w:sz w:val="17"/>
              </w:rPr>
              <w:t>Emiratization Target Gap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1.00%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44.66% Gap (Active) / 43.63% Gap (Total)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44.66% Gap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>
              <w:rPr>
                <w:sz w:val="17"/>
              </w:rPr>
              <w:t>Defines nationalization acceleration target for FY2026.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UAE National Joiners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22 UAE Joiners (out of 45 Total Hires)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22 UAE Joiners (48.9% of Hires)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STRONG MOMENTUM: 48.9% of all new hires were UAE Nationals.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Workforce Leavers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48 Leavers (47 Voluntary, 1 Involuntary)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48 Leavers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97.9% voluntary separation rate, BU2-Ground Operations highest.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Overall Attrition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Baseline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1.90% (4.77% annualized against active base)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1.90%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CALCULATED: 48 separations against 2,521 active workforce base.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UAE National Attrition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Baseline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4.32% (8 UAE departures / 185 active)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4.32% Rate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CALCULATED: 8 UAE separations / 185 active UAE headcount.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b/>
                <w:sz w:val="17"/>
              </w:rPr>
              <w:t>Net Talent Growth &amp; Velocity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+13 Net Headcount (+14 UAE Nationals)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r>
              <w:rPr>
                <w:sz w:val="17"/>
              </w:rPr>
              <w:t>+13 (EXPANDING, 1.41x)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00" w:type="dxa"/>
              <w:right w:w="100" w:type="dxa"/>
            </w:tcMar>
            <w:shd w:fill="E8F5E9"/>
          </w:tcPr>
          <w:p>
            <w:r>
              <w:rPr>
                <w:sz w:val="17"/>
              </w:rPr>
              <w:t>VERIFIED: Joiners (45) outpace separations (32) showing net workforce expansion.</w:t>
            </w:r>
          </w:p>
        </w:tc>
      </w:tr>
    </w:tbl>
    <w:p>
      <w:pPr>
        <w:pStyle w:val="Heading1"/>
        <w:spacing w:before="280" w:after="120"/>
      </w:pPr>
      <w:r>
        <w:t>3. Live Microsoft Teams Execution &amp; Latency Telemetry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Test #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Test Domain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Prompt Sent to Teams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Target MCP Tool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Render Latency</w:t>
            </w:r>
          </w:p>
        </w:tc>
        <w:tc>
          <w:tcPr>
            <w:tcW w:type="dxa" w:w="1656"/>
            <w:shd w:fill="1034A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Teams Channel Response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Workforce Headcount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total workforce headcount and segment breakdown?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sf__get_headcount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9.88s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Emiratization KPI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current Emiratization KPI, UAE National headcount, and target gap?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sf__get_emiratisation_kpi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9.38s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Workforce Leavers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employee leavers breakdown by reason and business unit?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sf__get_leavers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9.24s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Workforce Attrition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organizational and UAE National attrition rate and top turnover driver?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sf__get_attrition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13.26s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Test 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Talent Growth Trend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What is the net workforce growth trend and talent velocity for joiners vs leavers?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sf__get_joiners_leavers_trend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034A6"/>
                <w:sz w:val="17"/>
              </w:rPr>
              <w:t>8.23s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  <w:shd w:fill="FFF3E0"/>
          </w:tcPr>
          <w:p>
            <w:r>
              <w:rPr>
                <w:sz w:val="17"/>
              </w:rPr>
              <w:t>Connection Manager Card / Fallback</w:t>
            </w:r>
          </w:p>
        </w:tc>
      </w:tr>
    </w:tbl>
    <w:p>
      <w:pPr>
        <w:pStyle w:val="Heading1"/>
        <w:spacing w:before="280" w:after="120"/>
      </w:pPr>
      <w:r>
        <w:t>4. Dataverse MCP Audit Table (cre2f_veloraagentauditlogs)</w:t>
      </w:r>
    </w:p>
    <w:p>
      <w:r>
        <w:t>All test queries and tool executions are recorded in the Dataverse audit table for regulatory traceability: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Audit Log ID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Caller Profile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SF MCP Tool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Render Latency</w:t>
            </w:r>
          </w:p>
        </w:tc>
        <w:tc>
          <w:tcPr>
            <w:tcW w:type="dxa" w:w="1656"/>
            <w:shd w:fill="2E7D3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8"/>
              </w:rPr>
              <w:t>Dataverse Audit Status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READ_WORKFORCE_HEADCOUNT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sf__get_headcount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9.88s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(2,916 total / 2,521 active)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READ_EMIRATISATION_KPI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sf__get_emiratisation_kpi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9.38s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(185 active UAE / 22 joiners)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READ_LEAVER_ANALYTICS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sf__get_leavers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9.24s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(48 leavers, 47 voluntary)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READ_ATTRITION_RATE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sf__get_attrition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13.26s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(Overall 1.90%, UAE 4.32%)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LOG-TEAMS-05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balaadm@velora.ae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READ_TALENT_VELOCITY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sf__get_joiners_leavers_trend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8.23s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LOGGED (Net +13, Velocity: EXPANDING)</w:t>
            </w:r>
          </w:p>
        </w:tc>
      </w:tr>
    </w:tbl>
    <w:p>
      <w:pPr>
        <w:pStyle w:val="Heading1"/>
        <w:spacing w:before="280" w:after="120"/>
      </w:pPr>
      <w:r>
        <w:t>5. Live Microsoft Teams Captured Test Evidence &amp; Screenshots</w:t>
      </w:r>
    </w:p>
    <w:p>
      <w:r>
        <w:t>The screenshots below capture the live responses received in Microsoft Teams during the test run:</w:t>
      </w:r>
    </w:p>
    <w:p>
      <w:pPr>
        <w:spacing w:before="200" w:after="80"/>
      </w:pPr>
      <w:r>
        <w:rPr>
          <w:b/>
          <w:color w:val="1034A6"/>
          <w:sz w:val="20"/>
        </w:rPr>
        <w:t>Evidence 1: Teams Channel Headcount Test (Latency: 9.88s)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1_headcou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2: Teams Channel Emiratization KPI Test (Latency: 9.38s)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2_emiratiz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3: Teams Channel Leavers &amp; Separation Test (Latency: 9.24s)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3_leav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4: Teams Channel Attrition Rate Test (Latency: 13.26s)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4_attr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5: Teams Channel Net Growth Trend Test (Latency: 8.23s)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ms_test_case_5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b/>
          <w:color w:val="1034A6"/>
          <w:sz w:val="20"/>
        </w:rPr>
        <w:t>Evidence 6: Copilot Studio Agent Overview &amp; FastMCP Tools Configuration</w:t>
      </w:r>
    </w:p>
    <w:p>
      <w:r>
        <w:drawing>
          <wp:inline xmlns:a="http://schemas.openxmlformats.org/drawingml/2006/main" xmlns:pic="http://schemas.openxmlformats.org/drawingml/2006/picture">
            <wp:extent cx="5943600" cy="31971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pilot_agent_too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280" w:after="120"/>
      </w:pPr>
      <w:r>
        <w:t>6. Live SAP BTP Cloud Foundry Deployment &amp; Health Audit</w:t>
      </w:r>
    </w:p>
    <w:p>
      <w:r>
        <w:t>• BTP Org: Etihad Airport Services-Ground L.L.C._etihad-dev-uotd04fs</w:t>
        <w:br/>
        <w:t>• BTP Space: DATA+AI-DEV</w:t>
        <w:br/>
        <w:t>• Application Name: sf-hcm-mcp-server</w:t>
        <w:br/>
        <w:t>• Live Route: https://sf-hcm-mcp-server.cfapps.eu10-005.hana.ondemand.com</w:t>
        <w:br/>
        <w:t>• Health Endpoint Status: HTTP/2 200 {"status":"ok"}</w:t>
        <w:br/>
        <w:t>• Buildpack: python_buildpack 1.9.2 (Python 3.11.15)</w:t>
        <w:br/>
        <w:t>• Running Instances: 1/1 Active (Memory: 51.6M / 256M)</w:t>
        <w:br/>
        <w:t>• Exposed Tools: sf__get_headcount, sf__get_emiratisation_kpi, sf__get_joiners, sf__get_leavers, sf__get_attrition, sf__get_joiners_leavers_trend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