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i w:val="0"/>
          <w:sz w:val="24"/>
        </w:rPr>
        <w:br/>
        <w:br/>
      </w:r>
      <w:r>
        <w:rPr>
          <w:rFonts w:ascii="Times New Roman" w:hAnsi="Times New Roman"/>
          <w:b w:val="0"/>
          <w:i w:val="0"/>
          <w:sz w:val="28"/>
        </w:rPr>
        <w:t>A Summer Internship Project Report</w:t>
        <w:br/>
        <w:t>on</w:t>
        <w:br/>
        <w:br/>
      </w:r>
      <w:r>
        <w:rPr>
          <w:rFonts w:ascii="Calibri" w:hAnsi="Calibri"/>
          <w:b/>
          <w:i w:val="0"/>
          <w:color w:val="6366F1"/>
          <w:sz w:val="44"/>
        </w:rPr>
        <w:t>“COLLABORATIVE STUDY VAULT”</w:t>
        <w:br/>
        <w:br/>
      </w:r>
      <w:r>
        <w:rPr>
          <w:rFonts w:ascii="Times New Roman" w:hAnsi="Times New Roman"/>
          <w:b w:val="0"/>
          <w:i w:val="0"/>
          <w:sz w:val="24"/>
        </w:rPr>
        <w:t>Submitted in partial fulfilment of the Requirements</w:t>
        <w:br/>
        <w:t>for the award of the Degree of</w:t>
        <w:br/>
        <w:br/>
      </w:r>
      <w:r>
        <w:rPr>
          <w:rFonts w:ascii="Calibri" w:hAnsi="Calibri"/>
          <w:b/>
          <w:i w:val="0"/>
          <w:sz w:val="28"/>
        </w:rPr>
        <w:t>BACHELOR OF TECHNOLOGY</w:t>
        <w:br/>
        <w:t>IN</w:t>
        <w:br/>
        <w:t>COMPUTER SCIENCE &amp; ENGINEERING</w:t>
        <w:br/>
        <w:br/>
      </w:r>
      <w:r>
        <w:rPr>
          <w:rFonts w:ascii="Times New Roman" w:hAnsi="Times New Roman"/>
          <w:b w:val="0"/>
          <w:i w:val="0"/>
          <w:sz w:val="24"/>
        </w:rPr>
        <w:t>By</w:t>
        <w:br/>
        <w:br/>
      </w:r>
      <w:r>
        <w:rPr>
          <w:rFonts w:ascii="Calibri" w:hAnsi="Calibri"/>
          <w:b/>
          <w:i w:val="0"/>
          <w:color w:val="6366F1"/>
          <w:sz w:val="32"/>
        </w:rPr>
        <w:t>DINGARI VIKRAM</w:t>
        <w:br/>
      </w:r>
      <w:r>
        <w:rPr>
          <w:rFonts w:ascii="Times New Roman" w:hAnsi="Times New Roman"/>
          <w:b/>
          <w:i w:val="0"/>
          <w:sz w:val="26"/>
        </w:rPr>
        <w:t>Roll No: 24EG105K19</w:t>
        <w:br/>
        <w:br/>
        <w:br/>
      </w:r>
      <w:r>
        <w:rPr>
          <w:rFonts w:ascii="Times New Roman" w:hAnsi="Times New Roman"/>
          <w:b w:val="0"/>
          <w:i w:val="0"/>
          <w:sz w:val="24"/>
        </w:rPr>
        <w:t>Under the Guidance of</w:t>
        <w:br/>
      </w:r>
      <w:r>
        <w:rPr>
          <w:rFonts w:ascii="Times New Roman" w:hAnsi="Times New Roman"/>
          <w:b w:val="0"/>
          <w:i w:val="0"/>
          <w:sz w:val="24"/>
        </w:rPr>
        <w:t>____________________________</w:t>
        <w:br/>
        <w:br/>
        <w:br/>
      </w:r>
      <w:r>
        <w:rPr>
          <w:rFonts w:ascii="Calibri" w:hAnsi="Calibri"/>
          <w:b/>
          <w:i w:val="0"/>
          <w:sz w:val="28"/>
        </w:rPr>
        <w:t>Department of Computer Science &amp; Engineering</w:t>
        <w:br/>
      </w:r>
      <w:r>
        <w:rPr>
          <w:rFonts w:ascii="Calibri" w:hAnsi="Calibri"/>
          <w:b/>
          <w:i w:val="0"/>
          <w:sz w:val="28"/>
        </w:rPr>
        <w:t>ANURAG UNIVERSITY</w:t>
        <w:br/>
      </w:r>
      <w:r>
        <w:rPr>
          <w:rFonts w:ascii="Times New Roman" w:hAnsi="Times New Roman"/>
          <w:b w:val="0"/>
          <w:i w:val="0"/>
          <w:sz w:val="24"/>
        </w:rPr>
        <w:t>Ghatkesar (M), Medchal District, Hyderabad – 88</w:t>
        <w:br/>
      </w:r>
      <w:r>
        <w:rPr>
          <w:rFonts w:ascii="Times New Roman" w:hAnsi="Times New Roman"/>
          <w:b w:val="0"/>
          <w:i w:val="0"/>
          <w:sz w:val="24"/>
        </w:rPr>
        <w:t>Academic Year: 2025–2026</w:t>
        <w:br/>
      </w:r>
    </w:p>
    <w:p>
      <w:pPr>
        <w:pStyle w:val="Heading1"/>
        <w:pageBreakBefore/>
        <w:spacing w:before="120" w:after="240"/>
      </w:pPr>
      <w:r>
        <w:rPr>
          <w:rFonts w:ascii="Calibri" w:hAnsi="Calibri"/>
          <w:color w:val="6366F1"/>
          <w:sz w:val="32"/>
        </w:rPr>
        <w:t>CERTIFICATE</w:t>
      </w:r>
    </w:p>
    <w:p>
      <w:pPr>
        <w:spacing w:lineRule="auto" w:line="360" w:before="0" w:after="400"/>
      </w:pPr>
      <w:r>
        <w:rPr>
          <w:rFonts w:ascii="Times New Roman" w:hAnsi="Times New Roman"/>
          <w:b w:val="0"/>
          <w:i w:val="0"/>
          <w:color w:val="0A0A0A"/>
          <w:sz w:val="24"/>
        </w:rPr>
        <w:t>This is to certify that the project report entitled “COLLABORATIVE STUDY VAULT” is a bonafide record of work carried out by DINGARI VIKRAM (Roll No: 24EG105K19), student of Bachelor of Technology in Computer Science &amp; Engineering, Anurag University, Hyderabad, in partial fulfilment of the academic requirements for the award of the degree of Bachelor of Technology in Computer Science &amp; Engineering, for the Academic Year 2025–2026.</w:t>
      </w:r>
    </w:p>
    <w:p>
      <w:pPr>
        <w:spacing w:lineRule="auto" w:line="360" w:before="0" w:after="1200"/>
      </w:pPr>
      <w:r>
        <w:rPr>
          <w:rFonts w:ascii="Times New Roman" w:hAnsi="Times New Roman"/>
          <w:b w:val="0"/>
          <w:i w:val="0"/>
          <w:color w:val="0A0A0A"/>
          <w:sz w:val="24"/>
        </w:rPr>
        <w:t>The results embodied in this report have not been submitted to any other university or institute for the award of any degree or diploma.</w:t>
      </w:r>
    </w:p>
    <w:p>
      <w:r>
        <w:rPr>
          <w:rFonts w:ascii="Times New Roman" w:hAnsi="Times New Roman"/>
          <w:b w:val="0"/>
          <w:i w:val="0"/>
          <w:sz w:val="24"/>
        </w:rPr>
        <w:t>Signature of the Guide</w:t>
        <w:tab/>
        <w:tab/>
        <w:tab/>
        <w:tab/>
        <w:tab/>
        <w:t>DINGARI VIKRAM</w:t>
        <w:br/>
      </w:r>
      <w:r>
        <w:rPr>
          <w:rFonts w:ascii="Times New Roman" w:hAnsi="Times New Roman"/>
          <w:b w:val="0"/>
          <w:i w:val="0"/>
          <w:sz w:val="24"/>
        </w:rPr>
        <w:t>____________________________</w:t>
        <w:tab/>
        <w:tab/>
        <w:tab/>
        <w:t>24EG105K19</w:t>
        <w:br/>
      </w:r>
      <w:r>
        <w:rPr>
          <w:rFonts w:ascii="Times New Roman" w:hAnsi="Times New Roman"/>
          <w:b w:val="0"/>
          <w:i w:val="0"/>
          <w:sz w:val="24"/>
        </w:rPr>
        <w:tab/>
        <w:tab/>
        <w:tab/>
        <w:tab/>
        <w:tab/>
        <w:tab/>
        <w:tab/>
        <w:tab/>
        <w:t>____________________________</w:t>
      </w:r>
    </w:p>
    <w:p>
      <w:pPr>
        <w:pStyle w:val="Heading1"/>
        <w:pageBreakBefore/>
        <w:spacing w:before="120" w:after="240"/>
      </w:pPr>
      <w:r>
        <w:rPr>
          <w:rFonts w:ascii="Calibri" w:hAnsi="Calibri"/>
          <w:color w:val="6366F1"/>
          <w:sz w:val="32"/>
        </w:rPr>
        <w:t>DECLARATION</w:t>
      </w:r>
    </w:p>
    <w:p>
      <w:pPr>
        <w:spacing w:lineRule="auto" w:line="360" w:before="0" w:after="1200"/>
      </w:pPr>
      <w:r>
        <w:rPr>
          <w:rFonts w:ascii="Times New Roman" w:hAnsi="Times New Roman"/>
          <w:b w:val="0"/>
          <w:i w:val="0"/>
          <w:color w:val="0A0A0A"/>
          <w:sz w:val="24"/>
        </w:rPr>
        <w:t>I, DINGARI VIKRAM, bearing Hall Ticket Number 24EG105K19, hereby solemnly declare that the project report entitled “COLLABORATIVE STUDY VAULT” submitted to the Department of Computer Science and Engineering, Anurag University, is an original work carried out entirely by me under the guidance of my project supervisor.</w:t>
      </w:r>
    </w:p>
    <w:p>
      <w:pPr>
        <w:spacing w:lineRule="auto" w:line="360" w:before="0" w:after="1200"/>
      </w:pPr>
      <w:r>
        <w:rPr>
          <w:rFonts w:ascii="Times New Roman" w:hAnsi="Times New Roman"/>
          <w:b w:val="0"/>
          <w:i w:val="0"/>
          <w:color w:val="0A0A0A"/>
          <w:sz w:val="24"/>
        </w:rPr>
        <w:t>The report is a true record of work done by me and the results embodied herein have not been submitted to any other University or Institution for the award of any degree or diploma.</w:t>
      </w:r>
    </w:p>
    <w:p>
      <w:pPr>
        <w:jc w:val="right"/>
      </w:pPr>
      <w:r>
        <w:rPr>
          <w:rFonts w:ascii="Times New Roman" w:hAnsi="Times New Roman"/>
          <w:b/>
          <w:i w:val="0"/>
          <w:sz w:val="24"/>
        </w:rPr>
        <w:t>DINGARI VIKRAM</w:t>
        <w:br/>
        <w:t>Roll No: 24EG105K19</w:t>
      </w:r>
    </w:p>
    <w:p>
      <w:pPr>
        <w:pStyle w:val="Heading1"/>
        <w:pageBreakBefore/>
        <w:spacing w:before="120" w:after="240"/>
      </w:pPr>
      <w:r>
        <w:rPr>
          <w:rFonts w:ascii="Calibri" w:hAnsi="Calibri"/>
          <w:color w:val="6366F1"/>
          <w:sz w:val="32"/>
        </w:rPr>
        <w:t>ACKNOWLEDGMENT</w:t>
      </w:r>
    </w:p>
    <w:p>
      <w:pPr>
        <w:spacing w:lineRule="auto" w:line="360" w:before="0" w:after="1200"/>
      </w:pPr>
      <w:r>
        <w:rPr>
          <w:rFonts w:ascii="Times New Roman" w:hAnsi="Times New Roman"/>
          <w:b w:val="0"/>
          <w:i w:val="0"/>
          <w:color w:val="0A0A0A"/>
          <w:sz w:val="24"/>
        </w:rPr>
        <w:t>I express my sincere gratitude to my project guide for their invaluable guidance, encouragement, and constant support throughout the project development.</w:t>
      </w:r>
    </w:p>
    <w:p>
      <w:pPr>
        <w:spacing w:lineRule="auto" w:line="360" w:before="0" w:after="1200"/>
      </w:pPr>
      <w:r>
        <w:rPr>
          <w:rFonts w:ascii="Times New Roman" w:hAnsi="Times New Roman"/>
          <w:b w:val="0"/>
          <w:i w:val="0"/>
          <w:color w:val="0A0A0A"/>
          <w:sz w:val="24"/>
        </w:rPr>
        <w:t>I am deeply thankful to Dr. Archana Mantri, Vice Chancellor, and Dr. Gopal Reddy, Registrar, Anurag University, for providing the necessary infrastructure and support.</w:t>
      </w:r>
    </w:p>
    <w:p>
      <w:pPr>
        <w:spacing w:lineRule="auto" w:line="360" w:before="0" w:after="1200"/>
      </w:pPr>
      <w:r>
        <w:rPr>
          <w:rFonts w:ascii="Times New Roman" w:hAnsi="Times New Roman"/>
          <w:b w:val="0"/>
          <w:i w:val="0"/>
          <w:color w:val="0A0A0A"/>
          <w:sz w:val="24"/>
        </w:rPr>
        <w:t>I extend my gratitude to Dr. V. Vijaya Kumar, Dean School of Engineering, Dr. G. Vishnu Murthy, Dean of Computer Science Engineering, and Dr. N. Swapna Goud, Head of CSE Cluster-II, whose research expertise and commitment continuously motivated me during every stage of this project.</w:t>
      </w:r>
    </w:p>
    <w:p>
      <w:pPr>
        <w:spacing w:lineRule="auto" w:line="360" w:before="0" w:after="1200"/>
      </w:pPr>
      <w:r>
        <w:rPr>
          <w:rFonts w:ascii="Times New Roman" w:hAnsi="Times New Roman"/>
          <w:b w:val="0"/>
          <w:i w:val="0"/>
          <w:color w:val="0A0A0A"/>
          <w:sz w:val="24"/>
        </w:rPr>
        <w:t>I also thank my family and peers for their moral support and encouragement.</w:t>
      </w:r>
    </w:p>
    <w:p>
      <w:pPr>
        <w:jc w:val="right"/>
      </w:pPr>
      <w:r>
        <w:rPr>
          <w:rFonts w:ascii="Times New Roman" w:hAnsi="Times New Roman"/>
          <w:b w:val="0"/>
          <w:i w:val="0"/>
          <w:sz w:val="24"/>
        </w:rPr>
        <w:t>DINGARI VIKRAM</w:t>
        <w:br/>
        <w:t>24EG105K19</w:t>
      </w:r>
    </w:p>
    <w:p>
      <w:pPr>
        <w:pStyle w:val="Heading1"/>
        <w:pageBreakBefore/>
        <w:spacing w:before="120" w:after="240"/>
      </w:pPr>
      <w:r>
        <w:rPr>
          <w:rFonts w:ascii="Calibri" w:hAnsi="Calibri"/>
          <w:color w:val="6366F1"/>
          <w:sz w:val="32"/>
        </w:rPr>
        <w:t>ABSTRACT</w:t>
      </w:r>
    </w:p>
    <w:p>
      <w:pPr>
        <w:spacing w:lineRule="auto" w:line="360" w:before="0" w:after="200"/>
      </w:pPr>
      <w:r>
        <w:rPr>
          <w:rFonts w:ascii="Times New Roman" w:hAnsi="Times New Roman"/>
          <w:b w:val="0"/>
          <w:i w:val="0"/>
          <w:color w:val="0A0A0A"/>
          <w:sz w:val="24"/>
        </w:rPr>
        <w:t>Modern students face a fundamental challenge: the tools they rely on for studying are scattered across dozens of isolated applications. A note-taking platform, a whiteboard tool, a quiz generator, and a group chat application each demand separate logins, separate interfaces, and separate learning curves. This fragmentation directly reduces study efficiency and increases cognitive overhead. The COLLABORATIVE STUDY VAULT is a unified, AI-powered web platform built specifically to address this problem.</w:t>
      </w:r>
    </w:p>
    <w:p>
      <w:pPr>
        <w:spacing w:lineRule="auto" w:line="360" w:before="0" w:after="200"/>
      </w:pPr>
      <w:r>
        <w:rPr>
          <w:rFonts w:ascii="Times New Roman" w:hAnsi="Times New Roman"/>
          <w:b w:val="0"/>
          <w:i w:val="0"/>
          <w:color w:val="0A0A0A"/>
          <w:sz w:val="24"/>
        </w:rPr>
        <w:t>The platform is developed on the MERN stack — MongoDB, Express.js, React.js, and Node.js — enhanced with Vite as the frontend build tool for sub-second hot-module reloading. Real-time collaboration is powered by Socket.io WebSockets, enabling instant bidirectional communication between users within shared study rooms. The AI subsystem is driven by Google Gemini 1.5 Flash, which provides context-aware quiz generation, AI-generated note summaries, interactive flashcard sets, a live tutor chatbot, and vision-based analysis of whiteboard drawings.</w:t>
      </w:r>
    </w:p>
    <w:p>
      <w:pPr>
        <w:spacing w:lineRule="auto" w:line="360" w:before="0" w:after="200"/>
      </w:pPr>
      <w:r>
        <w:rPr>
          <w:rFonts w:ascii="Times New Roman" w:hAnsi="Times New Roman"/>
          <w:b w:val="0"/>
          <w:i w:val="0"/>
          <w:color w:val="0A0A0A"/>
          <w:sz w:val="24"/>
        </w:rPr>
        <w:t>The workspace interface is organized into a resizable three-panel layout: the left panel hosts the hierarchical folder and file library; the central panel offers tabbed views for the Note Editor, Whiteboard, Forum, and Papers; and the right panel is dedicated to the Study Chat and AI Recall tools. The whiteboard supports freehand brush strokes, geometric shapes (lines, rectangles, circles), an eraser, configurable brush sizes and colours, dot-grid and line-grid backgrounds, undo, PNG export, and Gemini Vision AI analysis.</w:t>
      </w:r>
    </w:p>
    <w:p>
      <w:pPr>
        <w:spacing w:lineRule="auto" w:line="360" w:before="0" w:after="200"/>
      </w:pPr>
      <w:r>
        <w:rPr>
          <w:rFonts w:ascii="Times New Roman" w:hAnsi="Times New Roman"/>
          <w:b w:val="0"/>
          <w:i w:val="0"/>
          <w:color w:val="0A0A0A"/>
          <w:sz w:val="24"/>
        </w:rPr>
        <w:t>Security is implemented at multiple layers: CSRF protection using the double-submit cookie pattern, JWT authentication stored in HttpOnly cookies, role-based access control (admin / member / viewer), bcrypt password hashing, request rate limiting, and automated ephemeral guest account cleanup. End-to-end testing confirmed that all AI features, real-time synchronization, and security measures are fully operational.</w:t>
      </w:r>
    </w:p>
    <w:p>
      <w:pPr>
        <w:pStyle w:val="Heading1"/>
        <w:pageBreakBefore/>
        <w:spacing w:before="120" w:after="240"/>
      </w:pPr>
      <w:r>
        <w:rPr>
          <w:rFonts w:ascii="Calibri" w:hAnsi="Calibri"/>
          <w:color w:val="6366F1"/>
          <w:sz w:val="32"/>
        </w:rPr>
        <w:t>TABLE OF CONTENTS</w:t>
      </w:r>
    </w:p>
    <w:tbl>
      <w:tblPr>
        <w:tblStyle w:val="TableGrid"/>
        <w:tblW w:type="auto" w:w="0"/>
        <w:tblLook w:firstColumn="1" w:firstRow="1" w:lastColumn="0" w:lastRow="0" w:noHBand="0" w:noVBand="1" w:val="04A0"/>
      </w:tblPr>
      <w:tblGrid>
        <w:gridCol w:w="4549"/>
        <w:gridCol w:w="4549"/>
      </w:tblGrid>
      <w:tr>
        <w:tc>
          <w:tcPr>
            <w:tcW w:type="dxa" w:w="4549"/>
            <w:shd w:val="clear" w:color="auto" w:fill="EEF2FF"/>
          </w:tcPr>
          <w:p>
            <w:r>
              <w:rPr>
                <w:sz w:val="24"/>
              </w:rPr>
              <w:t>Certificate</w:t>
            </w:r>
          </w:p>
        </w:tc>
        <w:tc>
          <w:tcPr>
            <w:tcW w:type="dxa" w:w="4549"/>
            <w:shd w:val="clear" w:color="auto" w:fill="EEF2FF"/>
          </w:tcPr>
          <w:p>
            <w:pPr>
              <w:jc w:val="right"/>
            </w:pPr>
            <w:r>
              <w:rPr>
                <w:sz w:val="24"/>
              </w:rPr>
              <w:t>2</w:t>
            </w:r>
          </w:p>
        </w:tc>
      </w:tr>
      <w:tr>
        <w:tc>
          <w:tcPr>
            <w:tcW w:type="dxa" w:w="4549"/>
          </w:tcPr>
          <w:p>
            <w:r>
              <w:rPr>
                <w:sz w:val="24"/>
              </w:rPr>
              <w:t>Declaration</w:t>
            </w:r>
          </w:p>
        </w:tc>
        <w:tc>
          <w:tcPr>
            <w:tcW w:type="dxa" w:w="4549"/>
          </w:tcPr>
          <w:p>
            <w:pPr>
              <w:jc w:val="right"/>
            </w:pPr>
            <w:r>
              <w:rPr>
                <w:sz w:val="24"/>
              </w:rPr>
              <w:t>3</w:t>
            </w:r>
          </w:p>
        </w:tc>
      </w:tr>
      <w:tr>
        <w:tc>
          <w:tcPr>
            <w:tcW w:type="dxa" w:w="4549"/>
            <w:shd w:val="clear" w:color="auto" w:fill="EEF2FF"/>
          </w:tcPr>
          <w:p>
            <w:r>
              <w:rPr>
                <w:sz w:val="24"/>
              </w:rPr>
              <w:t>Acknowledgment</w:t>
            </w:r>
          </w:p>
        </w:tc>
        <w:tc>
          <w:tcPr>
            <w:tcW w:type="dxa" w:w="4549"/>
            <w:shd w:val="clear" w:color="auto" w:fill="EEF2FF"/>
          </w:tcPr>
          <w:p>
            <w:pPr>
              <w:jc w:val="right"/>
            </w:pPr>
            <w:r>
              <w:rPr>
                <w:sz w:val="24"/>
              </w:rPr>
              <w:t>4</w:t>
            </w:r>
          </w:p>
        </w:tc>
      </w:tr>
      <w:tr>
        <w:tc>
          <w:tcPr>
            <w:tcW w:type="dxa" w:w="4549"/>
          </w:tcPr>
          <w:p>
            <w:r>
              <w:rPr>
                <w:sz w:val="24"/>
              </w:rPr>
              <w:t>Abstract</w:t>
            </w:r>
          </w:p>
        </w:tc>
        <w:tc>
          <w:tcPr>
            <w:tcW w:type="dxa" w:w="4549"/>
          </w:tcPr>
          <w:p>
            <w:pPr>
              <w:jc w:val="right"/>
            </w:pPr>
            <w:r>
              <w:rPr>
                <w:sz w:val="24"/>
              </w:rPr>
              <w:t>5</w:t>
            </w:r>
          </w:p>
        </w:tc>
      </w:tr>
      <w:tr>
        <w:tc>
          <w:tcPr>
            <w:tcW w:type="dxa" w:w="4549"/>
            <w:shd w:val="clear" w:color="auto" w:fill="EEF2FF"/>
          </w:tcPr>
          <w:p>
            <w:r>
              <w:rPr>
                <w:sz w:val="24"/>
              </w:rPr>
              <w:t>Table of Contents</w:t>
            </w:r>
          </w:p>
        </w:tc>
        <w:tc>
          <w:tcPr>
            <w:tcW w:type="dxa" w:w="4549"/>
            <w:shd w:val="clear" w:color="auto" w:fill="EEF2FF"/>
          </w:tcPr>
          <w:p>
            <w:pPr>
              <w:jc w:val="right"/>
            </w:pPr>
            <w:r>
              <w:rPr>
                <w:sz w:val="24"/>
              </w:rPr>
              <w:t>6</w:t>
            </w:r>
          </w:p>
        </w:tc>
      </w:tr>
      <w:tr>
        <w:tc>
          <w:tcPr>
            <w:tcW w:type="dxa" w:w="4549"/>
          </w:tcPr>
          <w:p>
            <w:r>
              <w:rPr>
                <w:sz w:val="24"/>
              </w:rPr>
              <w:t>Chapter 1 – Introduction</w:t>
            </w:r>
          </w:p>
        </w:tc>
        <w:tc>
          <w:tcPr>
            <w:tcW w:type="dxa" w:w="4549"/>
          </w:tcPr>
          <w:p>
            <w:pPr>
              <w:jc w:val="right"/>
            </w:pPr>
            <w:r>
              <w:rPr>
                <w:sz w:val="24"/>
              </w:rPr>
              <w:t>7</w:t>
            </w:r>
          </w:p>
        </w:tc>
      </w:tr>
      <w:tr>
        <w:tc>
          <w:tcPr>
            <w:tcW w:type="dxa" w:w="4549"/>
            <w:shd w:val="clear" w:color="auto" w:fill="EEF2FF"/>
          </w:tcPr>
          <w:p>
            <w:r>
              <w:rPr>
                <w:sz w:val="24"/>
              </w:rPr>
              <w:t>Chapter 2 – Problem Statement</w:t>
            </w:r>
          </w:p>
        </w:tc>
        <w:tc>
          <w:tcPr>
            <w:tcW w:type="dxa" w:w="4549"/>
            <w:shd w:val="clear" w:color="auto" w:fill="EEF2FF"/>
          </w:tcPr>
          <w:p>
            <w:pPr>
              <w:jc w:val="right"/>
            </w:pPr>
            <w:r>
              <w:rPr>
                <w:sz w:val="24"/>
              </w:rPr>
              <w:t>9</w:t>
            </w:r>
          </w:p>
        </w:tc>
      </w:tr>
      <w:tr>
        <w:tc>
          <w:tcPr>
            <w:tcW w:type="dxa" w:w="4549"/>
          </w:tcPr>
          <w:p>
            <w:r>
              <w:rPr>
                <w:sz w:val="24"/>
              </w:rPr>
              <w:t>Chapter 3 – Objectives &amp; Scope</w:t>
            </w:r>
          </w:p>
        </w:tc>
        <w:tc>
          <w:tcPr>
            <w:tcW w:type="dxa" w:w="4549"/>
          </w:tcPr>
          <w:p>
            <w:pPr>
              <w:jc w:val="right"/>
            </w:pPr>
            <w:r>
              <w:rPr>
                <w:sz w:val="24"/>
              </w:rPr>
              <w:t>11</w:t>
            </w:r>
          </w:p>
        </w:tc>
      </w:tr>
      <w:tr>
        <w:tc>
          <w:tcPr>
            <w:tcW w:type="dxa" w:w="4549"/>
            <w:shd w:val="clear" w:color="auto" w:fill="EEF2FF"/>
          </w:tcPr>
          <w:p>
            <w:r>
              <w:rPr>
                <w:sz w:val="24"/>
              </w:rPr>
              <w:t>Chapter 4 – Existing vs Proposed System</w:t>
            </w:r>
          </w:p>
        </w:tc>
        <w:tc>
          <w:tcPr>
            <w:tcW w:type="dxa" w:w="4549"/>
            <w:shd w:val="clear" w:color="auto" w:fill="EEF2FF"/>
          </w:tcPr>
          <w:p>
            <w:pPr>
              <w:jc w:val="right"/>
            </w:pPr>
            <w:r>
              <w:rPr>
                <w:sz w:val="24"/>
              </w:rPr>
              <w:t>13</w:t>
            </w:r>
          </w:p>
        </w:tc>
      </w:tr>
      <w:tr>
        <w:tc>
          <w:tcPr>
            <w:tcW w:type="dxa" w:w="4549"/>
          </w:tcPr>
          <w:p>
            <w:r>
              <w:rPr>
                <w:sz w:val="24"/>
              </w:rPr>
              <w:t>Chapter 5 – System Requirements</w:t>
            </w:r>
          </w:p>
        </w:tc>
        <w:tc>
          <w:tcPr>
            <w:tcW w:type="dxa" w:w="4549"/>
          </w:tcPr>
          <w:p>
            <w:pPr>
              <w:jc w:val="right"/>
            </w:pPr>
            <w:r>
              <w:rPr>
                <w:sz w:val="24"/>
              </w:rPr>
              <w:t>16</w:t>
            </w:r>
          </w:p>
        </w:tc>
      </w:tr>
      <w:tr>
        <w:tc>
          <w:tcPr>
            <w:tcW w:type="dxa" w:w="4549"/>
            <w:shd w:val="clear" w:color="auto" w:fill="EEF2FF"/>
          </w:tcPr>
          <w:p>
            <w:r>
              <w:rPr>
                <w:sz w:val="24"/>
              </w:rPr>
              <w:t>Chapter 6 – System Design &amp; Architecture</w:t>
            </w:r>
          </w:p>
        </w:tc>
        <w:tc>
          <w:tcPr>
            <w:tcW w:type="dxa" w:w="4549"/>
            <w:shd w:val="clear" w:color="auto" w:fill="EEF2FF"/>
          </w:tcPr>
          <w:p>
            <w:pPr>
              <w:jc w:val="right"/>
            </w:pPr>
            <w:r>
              <w:rPr>
                <w:sz w:val="24"/>
              </w:rPr>
              <w:t>19</w:t>
            </w:r>
          </w:p>
        </w:tc>
      </w:tr>
      <w:tr>
        <w:tc>
          <w:tcPr>
            <w:tcW w:type="dxa" w:w="4549"/>
          </w:tcPr>
          <w:p>
            <w:r>
              <w:rPr>
                <w:sz w:val="24"/>
              </w:rPr>
              <w:t>Chapter 7 – Database Design</w:t>
            </w:r>
          </w:p>
        </w:tc>
        <w:tc>
          <w:tcPr>
            <w:tcW w:type="dxa" w:w="4549"/>
          </w:tcPr>
          <w:p>
            <w:pPr>
              <w:jc w:val="right"/>
            </w:pPr>
            <w:r>
              <w:rPr>
                <w:sz w:val="24"/>
              </w:rPr>
              <w:t>23</w:t>
            </w:r>
          </w:p>
        </w:tc>
      </w:tr>
      <w:tr>
        <w:tc>
          <w:tcPr>
            <w:tcW w:type="dxa" w:w="4549"/>
            <w:shd w:val="clear" w:color="auto" w:fill="EEF2FF"/>
          </w:tcPr>
          <w:p>
            <w:r>
              <w:rPr>
                <w:sz w:val="24"/>
              </w:rPr>
              <w:t>Chapter 8 – Module Description</w:t>
            </w:r>
          </w:p>
        </w:tc>
        <w:tc>
          <w:tcPr>
            <w:tcW w:type="dxa" w:w="4549"/>
            <w:shd w:val="clear" w:color="auto" w:fill="EEF2FF"/>
          </w:tcPr>
          <w:p>
            <w:pPr>
              <w:jc w:val="right"/>
            </w:pPr>
            <w:r>
              <w:rPr>
                <w:sz w:val="24"/>
              </w:rPr>
              <w:t>26</w:t>
            </w:r>
          </w:p>
        </w:tc>
      </w:tr>
      <w:tr>
        <w:tc>
          <w:tcPr>
            <w:tcW w:type="dxa" w:w="4549"/>
          </w:tcPr>
          <w:p>
            <w:r>
              <w:rPr>
                <w:sz w:val="24"/>
              </w:rPr>
              <w:t>Chapter 9 – Core Source Code</w:t>
            </w:r>
          </w:p>
        </w:tc>
        <w:tc>
          <w:tcPr>
            <w:tcW w:type="dxa" w:w="4549"/>
          </w:tcPr>
          <w:p>
            <w:pPr>
              <w:jc w:val="right"/>
            </w:pPr>
            <w:r>
              <w:rPr>
                <w:sz w:val="24"/>
              </w:rPr>
              <w:t>31</w:t>
            </w:r>
          </w:p>
        </w:tc>
      </w:tr>
      <w:tr>
        <w:tc>
          <w:tcPr>
            <w:tcW w:type="dxa" w:w="4549"/>
            <w:shd w:val="clear" w:color="auto" w:fill="EEF2FF"/>
          </w:tcPr>
          <w:p>
            <w:r>
              <w:rPr>
                <w:sz w:val="24"/>
              </w:rPr>
              <w:t>Chapter 10 – Testing &amp; Output Screens</w:t>
            </w:r>
          </w:p>
        </w:tc>
        <w:tc>
          <w:tcPr>
            <w:tcW w:type="dxa" w:w="4549"/>
            <w:shd w:val="clear" w:color="auto" w:fill="EEF2FF"/>
          </w:tcPr>
          <w:p>
            <w:pPr>
              <w:jc w:val="right"/>
            </w:pPr>
            <w:r>
              <w:rPr>
                <w:sz w:val="24"/>
              </w:rPr>
              <w:t>38</w:t>
            </w:r>
          </w:p>
        </w:tc>
      </w:tr>
      <w:tr>
        <w:tc>
          <w:tcPr>
            <w:tcW w:type="dxa" w:w="4549"/>
          </w:tcPr>
          <w:p>
            <w:r>
              <w:rPr>
                <w:sz w:val="24"/>
              </w:rPr>
              <w:t>Chapter 11 – Advantages &amp; Limitations</w:t>
            </w:r>
          </w:p>
        </w:tc>
        <w:tc>
          <w:tcPr>
            <w:tcW w:type="dxa" w:w="4549"/>
          </w:tcPr>
          <w:p>
            <w:pPr>
              <w:jc w:val="right"/>
            </w:pPr>
            <w:r>
              <w:rPr>
                <w:sz w:val="24"/>
              </w:rPr>
              <w:t>42</w:t>
            </w:r>
          </w:p>
        </w:tc>
      </w:tr>
      <w:tr>
        <w:tc>
          <w:tcPr>
            <w:tcW w:type="dxa" w:w="4549"/>
            <w:shd w:val="clear" w:color="auto" w:fill="EEF2FF"/>
          </w:tcPr>
          <w:p>
            <w:r>
              <w:rPr>
                <w:sz w:val="24"/>
              </w:rPr>
              <w:t>Chapter 12 – Future Enhancements</w:t>
            </w:r>
          </w:p>
        </w:tc>
        <w:tc>
          <w:tcPr>
            <w:tcW w:type="dxa" w:w="4549"/>
            <w:shd w:val="clear" w:color="auto" w:fill="EEF2FF"/>
          </w:tcPr>
          <w:p>
            <w:pPr>
              <w:jc w:val="right"/>
            </w:pPr>
            <w:r>
              <w:rPr>
                <w:sz w:val="24"/>
              </w:rPr>
              <w:t>44</w:t>
            </w:r>
          </w:p>
        </w:tc>
      </w:tr>
      <w:tr>
        <w:tc>
          <w:tcPr>
            <w:tcW w:type="dxa" w:w="4549"/>
          </w:tcPr>
          <w:p>
            <w:r>
              <w:rPr>
                <w:sz w:val="24"/>
              </w:rPr>
              <w:t>Chapter 13 – Conclusion</w:t>
            </w:r>
          </w:p>
        </w:tc>
        <w:tc>
          <w:tcPr>
            <w:tcW w:type="dxa" w:w="4549"/>
          </w:tcPr>
          <w:p>
            <w:pPr>
              <w:jc w:val="right"/>
            </w:pPr>
            <w:r>
              <w:rPr>
                <w:sz w:val="24"/>
              </w:rPr>
              <w:t>46</w:t>
            </w:r>
          </w:p>
        </w:tc>
      </w:tr>
      <w:tr>
        <w:tc>
          <w:tcPr>
            <w:tcW w:type="dxa" w:w="4549"/>
            <w:shd w:val="clear" w:color="auto" w:fill="EEF2FF"/>
          </w:tcPr>
          <w:p>
            <w:r>
              <w:rPr>
                <w:sz w:val="24"/>
              </w:rPr>
              <w:t>References &amp; Bibliography</w:t>
            </w:r>
          </w:p>
        </w:tc>
        <w:tc>
          <w:tcPr>
            <w:tcW w:type="dxa" w:w="4549"/>
            <w:shd w:val="clear" w:color="auto" w:fill="EEF2FF"/>
          </w:tcPr>
          <w:p>
            <w:pPr>
              <w:jc w:val="right"/>
            </w:pPr>
            <w:r>
              <w:rPr>
                <w:sz w:val="24"/>
              </w:rPr>
              <w:t>48</w:t>
            </w:r>
          </w:p>
        </w:tc>
      </w:tr>
    </w:tbl>
    <w:p/>
    <w:p>
      <w:pPr>
        <w:pStyle w:val="Heading1"/>
        <w:pageBreakBefore/>
        <w:spacing w:before="120" w:after="240"/>
      </w:pPr>
      <w:r>
        <w:rPr>
          <w:rFonts w:ascii="Calibri" w:hAnsi="Calibri"/>
          <w:color w:val="6366F1"/>
          <w:sz w:val="32"/>
        </w:rPr>
        <w:t>Chapter 1 – Introduction</w:t>
      </w:r>
    </w:p>
    <w:p>
      <w:pPr>
        <w:pStyle w:val="Heading2"/>
        <w:spacing w:before="200" w:after="120"/>
      </w:pPr>
      <w:r>
        <w:rPr>
          <w:rFonts w:ascii="Calibri" w:hAnsi="Calibri"/>
          <w:color w:val="0A0A0A"/>
          <w:sz w:val="26"/>
        </w:rPr>
        <w:t>1.1  Background</w:t>
      </w:r>
    </w:p>
    <w:p>
      <w:pPr>
        <w:spacing w:lineRule="auto" w:line="360" w:before="0" w:after="200"/>
      </w:pPr>
      <w:r>
        <w:rPr>
          <w:rFonts w:ascii="Times New Roman" w:hAnsi="Times New Roman"/>
          <w:b w:val="0"/>
          <w:i w:val="0"/>
          <w:color w:val="0A0A0A"/>
          <w:sz w:val="24"/>
        </w:rPr>
        <w:t>The rapid advancement of Information and Communication Technology (ICT) has transformed education from a passive, lecture-driven model into an active, collaborative, and technology-enhanced experience. Online learning management systems, collaborative editors, and AI-assisted tutoring have become fundamental components of modern academic environments.</w:t>
      </w:r>
    </w:p>
    <w:p>
      <w:pPr>
        <w:spacing w:lineRule="auto" w:line="360" w:before="0" w:after="200"/>
      </w:pPr>
      <w:r>
        <w:rPr>
          <w:rFonts w:ascii="Times New Roman" w:hAnsi="Times New Roman"/>
          <w:b w:val="0"/>
          <w:i w:val="0"/>
          <w:color w:val="0A0A0A"/>
          <w:sz w:val="24"/>
        </w:rPr>
        <w:t>Despite this progress, a critical gap remains: students are still forced to switch between multiple disconnected platforms to perform routine study tasks. They open Notion or Google Docs for note-taking, Miro or Excalidraw for whiteboard diagramming, Quizlet for flashcards, WhatsApp or Discord for group discussions, and YouTube for supplementary explanations. This cross-platform workflow introduces significant friction, wastes time, and reduces deep focus — the very state required for effective learning.</w:t>
      </w:r>
    </w:p>
    <w:p>
      <w:pPr>
        <w:pStyle w:val="Heading2"/>
        <w:spacing w:before="200" w:after="120"/>
      </w:pPr>
      <w:r>
        <w:rPr>
          <w:rFonts w:ascii="Calibri" w:hAnsi="Calibri"/>
          <w:color w:val="0A0A0A"/>
          <w:sz w:val="26"/>
        </w:rPr>
        <w:t>1.2  About the Project</w:t>
      </w:r>
    </w:p>
    <w:p>
      <w:pPr>
        <w:spacing w:lineRule="auto" w:line="360" w:before="0" w:after="200"/>
      </w:pPr>
      <w:r>
        <w:rPr>
          <w:rFonts w:ascii="Times New Roman" w:hAnsi="Times New Roman"/>
          <w:b w:val="0"/>
          <w:i w:val="0"/>
          <w:color w:val="0A0A0A"/>
          <w:sz w:val="24"/>
        </w:rPr>
        <w:t>The COLLABORATIVE STUDY VAULT is a comprehensive, full-stack web application that eliminates the fragmentation problem by integrating every essential study tool into one cohesive, dark-mode-first workspace. A student can create a Study Room, invite collaborators, write notes in a real-time collaborative editor, draw on a shared whiteboard, discuss topics in a group chat powered by an AI tutor, and instantly convert any note into interactive quizzes or 3D flip flashcards — all without leaving the application.</w:t>
      </w:r>
    </w:p>
    <w:p>
      <w:pPr>
        <w:spacing w:lineRule="auto" w:line="360" w:before="0" w:after="200"/>
      </w:pPr>
      <w:r>
        <w:rPr>
          <w:rFonts w:ascii="Times New Roman" w:hAnsi="Times New Roman"/>
          <w:b w:val="0"/>
          <w:i w:val="0"/>
          <w:color w:val="0A0A0A"/>
          <w:sz w:val="24"/>
        </w:rPr>
        <w:t>The platform is especially designed to reduce eye strain through a deep navy glassmorphism UI, minimize navigation overhead through a resizable three-panel layout, and accelerate active recall through Gemini 1.5 Flash AI integration.</w:t>
      </w:r>
    </w:p>
    <w:p>
      <w:pPr>
        <w:pStyle w:val="Heading2"/>
        <w:spacing w:before="200" w:after="120"/>
      </w:pPr>
      <w:r>
        <w:rPr>
          <w:rFonts w:ascii="Calibri" w:hAnsi="Calibri"/>
          <w:color w:val="0A0A0A"/>
          <w:sz w:val="26"/>
        </w:rPr>
        <w:t>1.3  Technology Overview</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val="clear" w:color="auto" w:fill="6366F1"/>
          </w:tcPr>
          <w:p>
            <w:r>
              <w:rPr>
                <w:b/>
                <w:color w:val="FFFFFF"/>
              </w:rPr>
              <w:t>Technology</w:t>
            </w:r>
          </w:p>
        </w:tc>
        <w:tc>
          <w:tcPr>
            <w:tcW w:type="dxa" w:w="3033"/>
            <w:shd w:val="clear" w:color="auto" w:fill="6366F1"/>
          </w:tcPr>
          <w:p>
            <w:r>
              <w:rPr>
                <w:b/>
                <w:color w:val="FFFFFF"/>
              </w:rPr>
              <w:t>Role</w:t>
            </w:r>
          </w:p>
        </w:tc>
        <w:tc>
          <w:tcPr>
            <w:tcW w:type="dxa" w:w="3033"/>
            <w:shd w:val="clear" w:color="auto" w:fill="6366F1"/>
          </w:tcPr>
          <w:p>
            <w:r>
              <w:rPr>
                <w:b/>
                <w:color w:val="FFFFFF"/>
              </w:rPr>
              <w:t>Version</w:t>
            </w:r>
          </w:p>
        </w:tc>
      </w:tr>
      <w:tr>
        <w:tc>
          <w:tcPr>
            <w:tcW w:type="dxa" w:w="3033"/>
            <w:shd w:val="clear" w:color="auto" w:fill="EEF2FF"/>
          </w:tcPr>
          <w:p>
            <w:r>
              <w:rPr>
                <w:sz w:val="22"/>
              </w:rPr>
              <w:t>React.js + Vite</w:t>
            </w:r>
          </w:p>
        </w:tc>
        <w:tc>
          <w:tcPr>
            <w:tcW w:type="dxa" w:w="3033"/>
            <w:shd w:val="clear" w:color="auto" w:fill="EEF2FF"/>
          </w:tcPr>
          <w:p>
            <w:r>
              <w:rPr>
                <w:sz w:val="22"/>
              </w:rPr>
              <w:t>Frontend SPA framework and build tool</w:t>
            </w:r>
          </w:p>
        </w:tc>
        <w:tc>
          <w:tcPr>
            <w:tcW w:type="dxa" w:w="3033"/>
            <w:shd w:val="clear" w:color="auto" w:fill="EEF2FF"/>
          </w:tcPr>
          <w:p>
            <w:r>
              <w:rPr>
                <w:sz w:val="22"/>
              </w:rPr>
              <w:t>18.x / 8.x</w:t>
            </w:r>
          </w:p>
        </w:tc>
      </w:tr>
      <w:tr>
        <w:tc>
          <w:tcPr>
            <w:tcW w:type="dxa" w:w="3033"/>
          </w:tcPr>
          <w:p>
            <w:r>
              <w:rPr>
                <w:sz w:val="22"/>
              </w:rPr>
              <w:t>Node.js</w:t>
            </w:r>
          </w:p>
        </w:tc>
        <w:tc>
          <w:tcPr>
            <w:tcW w:type="dxa" w:w="3033"/>
          </w:tcPr>
          <w:p>
            <w:r>
              <w:rPr>
                <w:sz w:val="22"/>
              </w:rPr>
              <w:t>JavaScript server-side runtime environment</w:t>
            </w:r>
          </w:p>
        </w:tc>
        <w:tc>
          <w:tcPr>
            <w:tcW w:type="dxa" w:w="3033"/>
          </w:tcPr>
          <w:p>
            <w:r>
              <w:rPr>
                <w:sz w:val="22"/>
              </w:rPr>
              <w:t>v18.x LTS</w:t>
            </w:r>
          </w:p>
        </w:tc>
      </w:tr>
      <w:tr>
        <w:tc>
          <w:tcPr>
            <w:tcW w:type="dxa" w:w="3033"/>
            <w:shd w:val="clear" w:color="auto" w:fill="EEF2FF"/>
          </w:tcPr>
          <w:p>
            <w:r>
              <w:rPr>
                <w:sz w:val="22"/>
              </w:rPr>
              <w:t>Express.js</w:t>
            </w:r>
          </w:p>
        </w:tc>
        <w:tc>
          <w:tcPr>
            <w:tcW w:type="dxa" w:w="3033"/>
            <w:shd w:val="clear" w:color="auto" w:fill="EEF2FF"/>
          </w:tcPr>
          <w:p>
            <w:r>
              <w:rPr>
                <w:sz w:val="22"/>
              </w:rPr>
              <w:t>HTTP server and REST API framework</w:t>
            </w:r>
          </w:p>
        </w:tc>
        <w:tc>
          <w:tcPr>
            <w:tcW w:type="dxa" w:w="3033"/>
            <w:shd w:val="clear" w:color="auto" w:fill="EEF2FF"/>
          </w:tcPr>
          <w:p>
            <w:r>
              <w:rPr>
                <w:sz w:val="22"/>
              </w:rPr>
              <w:t>4.x</w:t>
            </w:r>
          </w:p>
        </w:tc>
      </w:tr>
      <w:tr>
        <w:tc>
          <w:tcPr>
            <w:tcW w:type="dxa" w:w="3033"/>
          </w:tcPr>
          <w:p>
            <w:r>
              <w:rPr>
                <w:sz w:val="22"/>
              </w:rPr>
              <w:t>MongoDB Atlas</w:t>
            </w:r>
          </w:p>
        </w:tc>
        <w:tc>
          <w:tcPr>
            <w:tcW w:type="dxa" w:w="3033"/>
          </w:tcPr>
          <w:p>
            <w:r>
              <w:rPr>
                <w:sz w:val="22"/>
              </w:rPr>
              <w:t>NoSQL cloud database for all persistent data</w:t>
            </w:r>
          </w:p>
        </w:tc>
        <w:tc>
          <w:tcPr>
            <w:tcW w:type="dxa" w:w="3033"/>
          </w:tcPr>
          <w:p>
            <w:r>
              <w:rPr>
                <w:sz w:val="22"/>
              </w:rPr>
              <w:t>7.x</w:t>
            </w:r>
          </w:p>
        </w:tc>
      </w:tr>
      <w:tr>
        <w:tc>
          <w:tcPr>
            <w:tcW w:type="dxa" w:w="3033"/>
            <w:shd w:val="clear" w:color="auto" w:fill="EEF2FF"/>
          </w:tcPr>
          <w:p>
            <w:r>
              <w:rPr>
                <w:sz w:val="22"/>
              </w:rPr>
              <w:t>Socket.io</w:t>
            </w:r>
          </w:p>
        </w:tc>
        <w:tc>
          <w:tcPr>
            <w:tcW w:type="dxa" w:w="3033"/>
            <w:shd w:val="clear" w:color="auto" w:fill="EEF2FF"/>
          </w:tcPr>
          <w:p>
            <w:r>
              <w:rPr>
                <w:sz w:val="22"/>
              </w:rPr>
              <w:t>Real-time bidirectional WebSocket protocol</w:t>
            </w:r>
          </w:p>
        </w:tc>
        <w:tc>
          <w:tcPr>
            <w:tcW w:type="dxa" w:w="3033"/>
            <w:shd w:val="clear" w:color="auto" w:fill="EEF2FF"/>
          </w:tcPr>
          <w:p>
            <w:r>
              <w:rPr>
                <w:sz w:val="22"/>
              </w:rPr>
              <w:t>4.x</w:t>
            </w:r>
          </w:p>
        </w:tc>
      </w:tr>
      <w:tr>
        <w:tc>
          <w:tcPr>
            <w:tcW w:type="dxa" w:w="3033"/>
          </w:tcPr>
          <w:p>
            <w:r>
              <w:rPr>
                <w:sz w:val="22"/>
              </w:rPr>
              <w:t>Gemini 1.5 Flash</w:t>
            </w:r>
          </w:p>
        </w:tc>
        <w:tc>
          <w:tcPr>
            <w:tcW w:type="dxa" w:w="3033"/>
          </w:tcPr>
          <w:p>
            <w:r>
              <w:rPr>
                <w:sz w:val="22"/>
              </w:rPr>
              <w:t>Google GenAI for summaries, quizzes, and vision</w:t>
            </w:r>
          </w:p>
        </w:tc>
        <w:tc>
          <w:tcPr>
            <w:tcW w:type="dxa" w:w="3033"/>
          </w:tcPr>
          <w:p>
            <w:r>
              <w:rPr>
                <w:sz w:val="22"/>
              </w:rPr>
              <w:t>API v1</w:t>
            </w:r>
          </w:p>
        </w:tc>
      </w:tr>
      <w:tr>
        <w:tc>
          <w:tcPr>
            <w:tcW w:type="dxa" w:w="3033"/>
            <w:shd w:val="clear" w:color="auto" w:fill="EEF2FF"/>
          </w:tcPr>
          <w:p>
            <w:r>
              <w:rPr>
                <w:sz w:val="22"/>
              </w:rPr>
              <w:t>JWT + bcrypt</w:t>
            </w:r>
          </w:p>
        </w:tc>
        <w:tc>
          <w:tcPr>
            <w:tcW w:type="dxa" w:w="3033"/>
            <w:shd w:val="clear" w:color="auto" w:fill="EEF2FF"/>
          </w:tcPr>
          <w:p>
            <w:r>
              <w:rPr>
                <w:sz w:val="22"/>
              </w:rPr>
              <w:t>Authentication tokens and password hashing</w:t>
            </w:r>
          </w:p>
        </w:tc>
        <w:tc>
          <w:tcPr>
            <w:tcW w:type="dxa" w:w="3033"/>
            <w:shd w:val="clear" w:color="auto" w:fill="EEF2FF"/>
          </w:tcPr>
          <w:p>
            <w:r>
              <w:rPr>
                <w:sz w:val="22"/>
              </w:rPr>
              <w:t>—</w:t>
            </w:r>
          </w:p>
        </w:tc>
      </w:tr>
      <w:tr>
        <w:tc>
          <w:tcPr>
            <w:tcW w:type="dxa" w:w="3033"/>
          </w:tcPr>
          <w:p>
            <w:r>
              <w:rPr>
                <w:sz w:val="22"/>
              </w:rPr>
              <w:t>Helmet / CSRF</w:t>
            </w:r>
          </w:p>
        </w:tc>
        <w:tc>
          <w:tcPr>
            <w:tcW w:type="dxa" w:w="3033"/>
          </w:tcPr>
          <w:p>
            <w:r>
              <w:rPr>
                <w:sz w:val="22"/>
              </w:rPr>
              <w:t>HTTP security headers and CSRF protection</w:t>
            </w:r>
          </w:p>
        </w:tc>
        <w:tc>
          <w:tcPr>
            <w:tcW w:type="dxa" w:w="3033"/>
          </w:tcPr>
          <w:p>
            <w:r>
              <w:rPr>
                <w:sz w:val="22"/>
              </w:rPr>
              <w:t>—</w:t>
            </w:r>
          </w:p>
        </w:tc>
      </w:tr>
    </w:tbl>
    <w:p/>
    <w:p>
      <w:pPr>
        <w:pStyle w:val="Heading1"/>
        <w:pageBreakBefore/>
        <w:spacing w:before="120" w:after="240"/>
      </w:pPr>
      <w:r>
        <w:rPr>
          <w:rFonts w:ascii="Calibri" w:hAnsi="Calibri"/>
          <w:color w:val="6366F1"/>
          <w:sz w:val="32"/>
        </w:rPr>
        <w:t>Chapter 2 – Problem Statement</w:t>
      </w:r>
    </w:p>
    <w:p>
      <w:pPr>
        <w:pStyle w:val="Heading2"/>
        <w:spacing w:before="200" w:after="120"/>
      </w:pPr>
      <w:r>
        <w:rPr>
          <w:rFonts w:ascii="Calibri" w:hAnsi="Calibri"/>
          <w:color w:val="0A0A0A"/>
          <w:sz w:val="26"/>
        </w:rPr>
        <w:t>2.1  Current Challenges</w:t>
      </w:r>
    </w:p>
    <w:p>
      <w:pPr>
        <w:spacing w:lineRule="auto" w:line="360" w:before="0" w:after="200"/>
      </w:pPr>
      <w:r>
        <w:rPr>
          <w:rFonts w:ascii="Times New Roman" w:hAnsi="Times New Roman"/>
          <w:b w:val="0"/>
          <w:i w:val="0"/>
          <w:color w:val="0A0A0A"/>
          <w:sz w:val="24"/>
        </w:rPr>
        <w:t>Despite widespread digital adoption in education, students continue to face multiple persistent challenges that impede effective collaborative studying:</w:t>
      </w:r>
    </w:p>
    <w:p>
      <w:pPr>
        <w:pStyle w:val="ListBullet"/>
        <w:spacing w:lineRule="auto" w:line="312" w:after="80"/>
      </w:pPr>
      <w:r>
        <w:rPr>
          <w:rFonts w:ascii="Times New Roman" w:hAnsi="Times New Roman"/>
          <w:b w:val="0"/>
          <w:i w:val="0"/>
          <w:color w:val="0A0A0A"/>
          <w:sz w:val="24"/>
        </w:rPr>
        <w:t>Platform Fragmentation: Students must context-switch between 5–7 separate applications per study session. Every switch incurs a cognitive penalty known as “cognitive load”, reducing focus and retention.</w:t>
      </w:r>
    </w:p>
    <w:p>
      <w:pPr>
        <w:pStyle w:val="ListBullet"/>
        <w:spacing w:lineRule="auto" w:line="312" w:after="80"/>
      </w:pPr>
      <w:r>
        <w:rPr>
          <w:rFonts w:ascii="Times New Roman" w:hAnsi="Times New Roman"/>
          <w:b w:val="0"/>
          <w:i w:val="0"/>
          <w:color w:val="0A0A0A"/>
          <w:sz w:val="24"/>
        </w:rPr>
        <w:t>Lack of Real-time Whiteboard Sync: No mainstream student platform offers a free, real-time collaborative whiteboard tightly integrated with notes and an AI vision interpreter.</w:t>
      </w:r>
    </w:p>
    <w:p>
      <w:pPr>
        <w:pStyle w:val="ListBullet"/>
        <w:spacing w:lineRule="auto" w:line="312" w:after="80"/>
      </w:pPr>
      <w:r>
        <w:rPr>
          <w:rFonts w:ascii="Times New Roman" w:hAnsi="Times New Roman"/>
          <w:b w:val="0"/>
          <w:i w:val="0"/>
          <w:color w:val="0A0A0A"/>
          <w:sz w:val="24"/>
        </w:rPr>
        <w:t>Eye Strain from Light UIs: Majority of study apps default to white or light-grey backgrounds, causing significant eye strain during extended nighttime study sessions.</w:t>
      </w:r>
    </w:p>
    <w:p>
      <w:pPr>
        <w:pStyle w:val="ListBullet"/>
        <w:spacing w:lineRule="auto" w:line="312" w:after="80"/>
      </w:pPr>
      <w:r>
        <w:rPr>
          <w:rFonts w:ascii="Times New Roman" w:hAnsi="Times New Roman"/>
          <w:b w:val="0"/>
          <w:i w:val="0"/>
          <w:color w:val="0A0A0A"/>
          <w:sz w:val="24"/>
        </w:rPr>
        <w:t>Manual Active Recall Creation: Generating quiz questions or flashcards from notes still requires manual effort or expensive premium subscriptions.</w:t>
      </w:r>
    </w:p>
    <w:p>
      <w:pPr>
        <w:pStyle w:val="ListBullet"/>
        <w:spacing w:lineRule="auto" w:line="312" w:after="80"/>
      </w:pPr>
      <w:r>
        <w:rPr>
          <w:rFonts w:ascii="Times New Roman" w:hAnsi="Times New Roman"/>
          <w:b w:val="0"/>
          <w:i w:val="0"/>
          <w:color w:val="0A0A0A"/>
          <w:sz w:val="24"/>
        </w:rPr>
        <w:t>Insecure Authentication: Many student platforms use plain session tokens or localStorage-based JWTs, exposing users to XSS and CSRF attacks.</w:t>
      </w:r>
    </w:p>
    <w:p>
      <w:pPr>
        <w:pStyle w:val="ListBullet"/>
        <w:spacing w:lineRule="auto" w:line="312" w:after="80"/>
      </w:pPr>
      <w:r>
        <w:rPr>
          <w:rFonts w:ascii="Times New Roman" w:hAnsi="Times New Roman"/>
          <w:b w:val="0"/>
          <w:i w:val="0"/>
          <w:color w:val="0A0A0A"/>
          <w:sz w:val="24"/>
        </w:rPr>
        <w:t>Collaboration Barriers: Most free tiers limit real-time collaboration to 2–3 users with restricted features.</w:t>
      </w:r>
    </w:p>
    <w:p>
      <w:pPr>
        <w:pStyle w:val="Heading2"/>
        <w:spacing w:before="200" w:after="120"/>
      </w:pPr>
      <w:r>
        <w:rPr>
          <w:rFonts w:ascii="Calibri" w:hAnsi="Calibri"/>
          <w:color w:val="0A0A0A"/>
          <w:sz w:val="26"/>
        </w:rPr>
        <w:t>2.2  Identified Gaps</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val="clear" w:color="auto" w:fill="6366F1"/>
          </w:tcPr>
          <w:p>
            <w:r>
              <w:rPr>
                <w:b/>
                <w:color w:val="FFFFFF"/>
              </w:rPr>
              <w:t>Problem Area</w:t>
            </w:r>
          </w:p>
        </w:tc>
        <w:tc>
          <w:tcPr>
            <w:tcW w:type="dxa" w:w="3033"/>
            <w:shd w:val="clear" w:color="auto" w:fill="6366F1"/>
          </w:tcPr>
          <w:p>
            <w:r>
              <w:rPr>
                <w:b/>
                <w:color w:val="FFFFFF"/>
              </w:rPr>
              <w:t>Current Impact</w:t>
            </w:r>
          </w:p>
        </w:tc>
        <w:tc>
          <w:tcPr>
            <w:tcW w:type="dxa" w:w="3033"/>
            <w:shd w:val="clear" w:color="auto" w:fill="6366F1"/>
          </w:tcPr>
          <w:p>
            <w:r>
              <w:rPr>
                <w:b/>
                <w:color w:val="FFFFFF"/>
              </w:rPr>
              <w:t>Severity</w:t>
            </w:r>
          </w:p>
        </w:tc>
      </w:tr>
      <w:tr>
        <w:tc>
          <w:tcPr>
            <w:tcW w:type="dxa" w:w="3033"/>
            <w:shd w:val="clear" w:color="auto" w:fill="EEF2FF"/>
          </w:tcPr>
          <w:p>
            <w:r>
              <w:rPr>
                <w:sz w:val="22"/>
              </w:rPr>
              <w:t>Context switching between apps</w:t>
            </w:r>
          </w:p>
        </w:tc>
        <w:tc>
          <w:tcPr>
            <w:tcW w:type="dxa" w:w="3033"/>
            <w:shd w:val="clear" w:color="auto" w:fill="EEF2FF"/>
          </w:tcPr>
          <w:p>
            <w:r>
              <w:rPr>
                <w:sz w:val="22"/>
              </w:rPr>
              <w:t>Breaks focus every 10–15 minutes</w:t>
            </w:r>
          </w:p>
        </w:tc>
        <w:tc>
          <w:tcPr>
            <w:tcW w:type="dxa" w:w="3033"/>
            <w:shd w:val="clear" w:color="auto" w:fill="EEF2FF"/>
          </w:tcPr>
          <w:p>
            <w:r>
              <w:rPr>
                <w:sz w:val="22"/>
              </w:rPr>
              <w:t>High</w:t>
            </w:r>
          </w:p>
        </w:tc>
      </w:tr>
      <w:tr>
        <w:tc>
          <w:tcPr>
            <w:tcW w:type="dxa" w:w="3033"/>
          </w:tcPr>
          <w:p>
            <w:r>
              <w:rPr>
                <w:sz w:val="22"/>
              </w:rPr>
              <w:t>No unified AI study assistant</w:t>
            </w:r>
          </w:p>
        </w:tc>
        <w:tc>
          <w:tcPr>
            <w:tcW w:type="dxa" w:w="3033"/>
          </w:tcPr>
          <w:p>
            <w:r>
              <w:rPr>
                <w:sz w:val="22"/>
              </w:rPr>
              <w:t>Manual effort for summaries/quizzes</w:t>
            </w:r>
          </w:p>
        </w:tc>
        <w:tc>
          <w:tcPr>
            <w:tcW w:type="dxa" w:w="3033"/>
          </w:tcPr>
          <w:p>
            <w:r>
              <w:rPr>
                <w:sz w:val="22"/>
              </w:rPr>
              <w:t>High</w:t>
            </w:r>
          </w:p>
        </w:tc>
      </w:tr>
      <w:tr>
        <w:tc>
          <w:tcPr>
            <w:tcW w:type="dxa" w:w="3033"/>
            <w:shd w:val="clear" w:color="auto" w:fill="EEF2FF"/>
          </w:tcPr>
          <w:p>
            <w:r>
              <w:rPr>
                <w:sz w:val="22"/>
              </w:rPr>
              <w:t>Light UI eye-strain</w:t>
            </w:r>
          </w:p>
        </w:tc>
        <w:tc>
          <w:tcPr>
            <w:tcW w:type="dxa" w:w="3033"/>
            <w:shd w:val="clear" w:color="auto" w:fill="EEF2FF"/>
          </w:tcPr>
          <w:p>
            <w:r>
              <w:rPr>
                <w:sz w:val="22"/>
              </w:rPr>
              <w:t>Reduced session duration at night</w:t>
            </w:r>
          </w:p>
        </w:tc>
        <w:tc>
          <w:tcPr>
            <w:tcW w:type="dxa" w:w="3033"/>
            <w:shd w:val="clear" w:color="auto" w:fill="EEF2FF"/>
          </w:tcPr>
          <w:p>
            <w:r>
              <w:rPr>
                <w:sz w:val="22"/>
              </w:rPr>
              <w:t>Medium</w:t>
            </w:r>
          </w:p>
        </w:tc>
      </w:tr>
      <w:tr>
        <w:tc>
          <w:tcPr>
            <w:tcW w:type="dxa" w:w="3033"/>
          </w:tcPr>
          <w:p>
            <w:r>
              <w:rPr>
                <w:sz w:val="22"/>
              </w:rPr>
              <w:t>No real-time whiteboard</w:t>
            </w:r>
          </w:p>
        </w:tc>
        <w:tc>
          <w:tcPr>
            <w:tcW w:type="dxa" w:w="3033"/>
          </w:tcPr>
          <w:p>
            <w:r>
              <w:rPr>
                <w:sz w:val="22"/>
              </w:rPr>
              <w:t>Diagrams via chat images (lossy)</w:t>
            </w:r>
          </w:p>
        </w:tc>
        <w:tc>
          <w:tcPr>
            <w:tcW w:type="dxa" w:w="3033"/>
          </w:tcPr>
          <w:p>
            <w:r>
              <w:rPr>
                <w:sz w:val="22"/>
              </w:rPr>
              <w:t>High</w:t>
            </w:r>
          </w:p>
        </w:tc>
      </w:tr>
      <w:tr>
        <w:tc>
          <w:tcPr>
            <w:tcW w:type="dxa" w:w="3033"/>
            <w:shd w:val="clear" w:color="auto" w:fill="EEF2FF"/>
          </w:tcPr>
          <w:p>
            <w:r>
              <w:rPr>
                <w:sz w:val="22"/>
              </w:rPr>
              <w:t>Weak JWT security</w:t>
            </w:r>
          </w:p>
        </w:tc>
        <w:tc>
          <w:tcPr>
            <w:tcW w:type="dxa" w:w="3033"/>
            <w:shd w:val="clear" w:color="auto" w:fill="EEF2FF"/>
          </w:tcPr>
          <w:p>
            <w:r>
              <w:rPr>
                <w:sz w:val="22"/>
              </w:rPr>
              <w:t>Token exposure via XSS attacks</w:t>
            </w:r>
          </w:p>
        </w:tc>
        <w:tc>
          <w:tcPr>
            <w:tcW w:type="dxa" w:w="3033"/>
            <w:shd w:val="clear" w:color="auto" w:fill="EEF2FF"/>
          </w:tcPr>
          <w:p>
            <w:r>
              <w:rPr>
                <w:sz w:val="22"/>
              </w:rPr>
              <w:t>Critical</w:t>
            </w:r>
          </w:p>
        </w:tc>
      </w:tr>
      <w:tr>
        <w:tc>
          <w:tcPr>
            <w:tcW w:type="dxa" w:w="3033"/>
          </w:tcPr>
          <w:p>
            <w:r>
              <w:rPr>
                <w:sz w:val="22"/>
              </w:rPr>
              <w:t>No guest access</w:t>
            </w:r>
          </w:p>
        </w:tc>
        <w:tc>
          <w:tcPr>
            <w:tcW w:type="dxa" w:w="3033"/>
          </w:tcPr>
          <w:p>
            <w:r>
              <w:rPr>
                <w:sz w:val="22"/>
              </w:rPr>
              <w:t>High friction for new users</w:t>
            </w:r>
          </w:p>
        </w:tc>
        <w:tc>
          <w:tcPr>
            <w:tcW w:type="dxa" w:w="3033"/>
          </w:tcPr>
          <w:p>
            <w:r>
              <w:rPr>
                <w:sz w:val="22"/>
              </w:rPr>
              <w:t>Medium</w:t>
            </w:r>
          </w:p>
        </w:tc>
      </w:tr>
    </w:tbl>
    <w:p/>
    <w:p>
      <w:pPr>
        <w:pStyle w:val="Heading1"/>
        <w:pageBreakBefore/>
        <w:spacing w:before="120" w:after="240"/>
      </w:pPr>
      <w:r>
        <w:rPr>
          <w:rFonts w:ascii="Calibri" w:hAnsi="Calibri"/>
          <w:color w:val="6366F1"/>
          <w:sz w:val="32"/>
        </w:rPr>
        <w:t>Chapter 3 – Objectives &amp; Scope</w:t>
      </w:r>
    </w:p>
    <w:p>
      <w:pPr>
        <w:pStyle w:val="Heading2"/>
        <w:spacing w:before="200" w:after="120"/>
      </w:pPr>
      <w:r>
        <w:rPr>
          <w:rFonts w:ascii="Calibri" w:hAnsi="Calibri"/>
          <w:color w:val="0A0A0A"/>
          <w:sz w:val="26"/>
        </w:rPr>
        <w:t>3.1  Primary Objectives</w:t>
      </w:r>
    </w:p>
    <w:p>
      <w:pPr>
        <w:pStyle w:val="ListNumber"/>
        <w:spacing w:lineRule="auto" w:line="312" w:after="80"/>
      </w:pPr>
      <w:r>
        <w:rPr>
          <w:rFonts w:ascii="Times New Roman" w:hAnsi="Times New Roman"/>
          <w:b w:val="0"/>
          <w:i w:val="0"/>
          <w:color w:val="0A0A0A"/>
          <w:sz w:val="24"/>
        </w:rPr>
        <w:t>Develop a full-stack MERN web application that unifies notes, whiteboard, chat, and AI tools into one seamless collaborative workspace.</w:t>
      </w:r>
    </w:p>
    <w:p>
      <w:pPr>
        <w:pStyle w:val="ListNumber"/>
        <w:spacing w:lineRule="auto" w:line="312" w:after="80"/>
      </w:pPr>
      <w:r>
        <w:rPr>
          <w:rFonts w:ascii="Times New Roman" w:hAnsi="Times New Roman"/>
          <w:b w:val="0"/>
          <w:i w:val="0"/>
          <w:color w:val="0A0A0A"/>
          <w:sz w:val="24"/>
        </w:rPr>
        <w:t>Design a resizable three-panel interface — Left Library, Centre Work Area, Right AI Panel — that can be adjusted to the user’s preference during a study session.</w:t>
      </w:r>
    </w:p>
    <w:p>
      <w:pPr>
        <w:pStyle w:val="ListNumber"/>
        <w:spacing w:lineRule="auto" w:line="312" w:after="80"/>
      </w:pPr>
      <w:r>
        <w:rPr>
          <w:rFonts w:ascii="Times New Roman" w:hAnsi="Times New Roman"/>
          <w:b w:val="0"/>
          <w:i w:val="0"/>
          <w:color w:val="0A0A0A"/>
          <w:sz w:val="24"/>
        </w:rPr>
        <w:t>Implement a real-time collaborative HTML5 Canvas whiteboard with live Socket.io stroke replication, supporting brush, eraser, line, rectangle, and circle tools with configurable colour palettes.</w:t>
      </w:r>
    </w:p>
    <w:p>
      <w:pPr>
        <w:pStyle w:val="ListNumber"/>
        <w:spacing w:lineRule="auto" w:line="312" w:after="80"/>
      </w:pPr>
      <w:r>
        <w:rPr>
          <w:rFonts w:ascii="Times New Roman" w:hAnsi="Times New Roman"/>
          <w:b w:val="0"/>
          <w:i w:val="0"/>
          <w:color w:val="0A0A0A"/>
          <w:sz w:val="24"/>
        </w:rPr>
        <w:t>Integrate Google Gemini 1.5 Flash AI to provide: (a) AI note summaries, (b) adaptive quizzes, (c) interactive 3D flip flashcards, (d) tutor chatbot, and (e) whiteboard drawing analysis.</w:t>
      </w:r>
    </w:p>
    <w:p>
      <w:pPr>
        <w:pStyle w:val="ListNumber"/>
        <w:spacing w:lineRule="auto" w:line="312" w:after="80"/>
      </w:pPr>
      <w:r>
        <w:rPr>
          <w:rFonts w:ascii="Times New Roman" w:hAnsi="Times New Roman"/>
          <w:b w:val="0"/>
          <w:i w:val="0"/>
          <w:color w:val="0A0A0A"/>
          <w:sz w:val="24"/>
        </w:rPr>
        <w:t>Engineer a multi-layered security architecture: CSRF double-submit cookie protection, HttpOnly JWT cookies, Helmet security headers, rate limiting, and automated guest account expiry.</w:t>
      </w:r>
    </w:p>
    <w:p>
      <w:pPr>
        <w:pStyle w:val="ListNumber"/>
        <w:spacing w:lineRule="auto" w:line="312" w:after="80"/>
      </w:pPr>
      <w:r>
        <w:rPr>
          <w:rFonts w:ascii="Times New Roman" w:hAnsi="Times New Roman"/>
          <w:b w:val="0"/>
          <w:i w:val="0"/>
          <w:color w:val="0A0A0A"/>
          <w:sz w:val="24"/>
        </w:rPr>
        <w:t>Create a hierarchical folder/note library with real-time edit locking to prevent document conflicts.</w:t>
      </w:r>
    </w:p>
    <w:p>
      <w:pPr>
        <w:pStyle w:val="ListNumber"/>
        <w:spacing w:lineRule="auto" w:line="312" w:after="80"/>
      </w:pPr>
      <w:r>
        <w:rPr>
          <w:rFonts w:ascii="Times New Roman" w:hAnsi="Times New Roman"/>
          <w:b w:val="0"/>
          <w:i w:val="0"/>
          <w:color w:val="0A0A0A"/>
          <w:sz w:val="24"/>
        </w:rPr>
        <w:t>Provide ephemeral guest access so users can try the platform without committing to registration.</w:t>
      </w:r>
    </w:p>
    <w:p>
      <w:pPr>
        <w:pStyle w:val="ListNumber"/>
        <w:spacing w:lineRule="auto" w:line="312" w:after="80"/>
      </w:pPr>
      <w:r>
        <w:rPr>
          <w:rFonts w:ascii="Times New Roman" w:hAnsi="Times New Roman"/>
          <w:b w:val="0"/>
          <w:i w:val="0"/>
          <w:color w:val="0A0A0A"/>
          <w:sz w:val="24"/>
        </w:rPr>
        <w:t>Implement a role-based permission system (Owner / Admin / Editor / Viewer) for workspace members.</w:t>
      </w:r>
    </w:p>
    <w:p>
      <w:pPr>
        <w:pStyle w:val="Heading2"/>
        <w:spacing w:before="200" w:after="120"/>
      </w:pPr>
      <w:r>
        <w:rPr>
          <w:rFonts w:ascii="Calibri" w:hAnsi="Calibri"/>
          <w:color w:val="0A0A0A"/>
          <w:sz w:val="26"/>
        </w:rPr>
        <w:t>3.2  Scope of the Project</w:t>
      </w:r>
    </w:p>
    <w:p>
      <w:pPr>
        <w:spacing w:lineRule="auto" w:line="360" w:before="0" w:after="200"/>
      </w:pPr>
      <w:r>
        <w:rPr>
          <w:rFonts w:ascii="Times New Roman" w:hAnsi="Times New Roman"/>
          <w:b w:val="0"/>
          <w:i w:val="0"/>
          <w:color w:val="0A0A0A"/>
          <w:sz w:val="24"/>
        </w:rPr>
        <w:t>The scope of the Collaborative Study Vault encompasses the following domains:</w:t>
      </w:r>
    </w:p>
    <w:p>
      <w:pPr>
        <w:pStyle w:val="ListBullet"/>
        <w:spacing w:lineRule="auto" w:line="312" w:after="80"/>
      </w:pPr>
      <w:r>
        <w:rPr>
          <w:rFonts w:ascii="Times New Roman" w:hAnsi="Times New Roman"/>
          <w:b w:val="0"/>
          <w:i w:val="0"/>
          <w:color w:val="0A0A0A"/>
          <w:sz w:val="24"/>
        </w:rPr>
        <w:t>User Authentication: Registration, login, logout, guest access, JWT refresh, password hashing.</w:t>
      </w:r>
    </w:p>
    <w:p>
      <w:pPr>
        <w:pStyle w:val="ListBullet"/>
        <w:spacing w:lineRule="auto" w:line="312" w:after="80"/>
      </w:pPr>
      <w:r>
        <w:rPr>
          <w:rFonts w:ascii="Times New Roman" w:hAnsi="Times New Roman"/>
          <w:b w:val="0"/>
          <w:i w:val="0"/>
          <w:color w:val="0A0A0A"/>
          <w:sz w:val="24"/>
        </w:rPr>
        <w:t>Workspace Management: Create, join (via invite code), manage, and delete study rooms.</w:t>
      </w:r>
    </w:p>
    <w:p>
      <w:pPr>
        <w:pStyle w:val="ListBullet"/>
        <w:spacing w:lineRule="auto" w:line="312" w:after="80"/>
      </w:pPr>
      <w:r>
        <w:rPr>
          <w:rFonts w:ascii="Times New Roman" w:hAnsi="Times New Roman"/>
          <w:b w:val="0"/>
          <w:i w:val="0"/>
          <w:color w:val="0A0A0A"/>
          <w:sz w:val="24"/>
        </w:rPr>
        <w:t>Note Editing: Create folders and notes, real-time collaborative editing with conflict prevention.</w:t>
      </w:r>
    </w:p>
    <w:p>
      <w:pPr>
        <w:pStyle w:val="ListBullet"/>
        <w:spacing w:lineRule="auto" w:line="312" w:after="80"/>
      </w:pPr>
      <w:r>
        <w:rPr>
          <w:rFonts w:ascii="Times New Roman" w:hAnsi="Times New Roman"/>
          <w:b w:val="0"/>
          <w:i w:val="0"/>
          <w:color w:val="0A0A0A"/>
          <w:sz w:val="24"/>
        </w:rPr>
        <w:t>Whiteboard: Real-time multi-user drawing with WebSockets and AI vision analysis.</w:t>
      </w:r>
    </w:p>
    <w:p>
      <w:pPr>
        <w:pStyle w:val="ListBullet"/>
        <w:spacing w:lineRule="auto" w:line="312" w:after="80"/>
      </w:pPr>
      <w:r>
        <w:rPr>
          <w:rFonts w:ascii="Times New Roman" w:hAnsi="Times New Roman"/>
          <w:b w:val="0"/>
          <w:i w:val="0"/>
          <w:color w:val="0A0A0A"/>
          <w:sz w:val="24"/>
        </w:rPr>
        <w:t>Study Chat: Persistent per-workspace group chat with AI tutor commands.</w:t>
      </w:r>
    </w:p>
    <w:p>
      <w:pPr>
        <w:pStyle w:val="ListBullet"/>
        <w:spacing w:lineRule="auto" w:line="312" w:after="80"/>
      </w:pPr>
      <w:r>
        <w:rPr>
          <w:rFonts w:ascii="Times New Roman" w:hAnsi="Times New Roman"/>
          <w:b w:val="0"/>
          <w:i w:val="0"/>
          <w:color w:val="0A0A0A"/>
          <w:sz w:val="24"/>
        </w:rPr>
        <w:t>AI Features: Summary generation, quiz generation, flashcard generation, image analysis.</w:t>
      </w:r>
    </w:p>
    <w:p>
      <w:pPr>
        <w:pStyle w:val="ListBullet"/>
        <w:spacing w:lineRule="auto" w:line="312" w:after="80"/>
      </w:pPr>
      <w:r>
        <w:rPr>
          <w:rFonts w:ascii="Times New Roman" w:hAnsi="Times New Roman"/>
          <w:b w:val="0"/>
          <w:i w:val="0"/>
          <w:color w:val="0A0A0A"/>
          <w:sz w:val="24"/>
        </w:rPr>
        <w:t>Security: CSRF protection, rate limiting, Helmet headers, cookie security, role-based access.</w:t>
      </w:r>
    </w:p>
    <w:p>
      <w:pPr>
        <w:pStyle w:val="ListBullet"/>
        <w:spacing w:lineRule="auto" w:line="312" w:after="80"/>
      </w:pPr>
      <w:r>
        <w:rPr>
          <w:rFonts w:ascii="Times New Roman" w:hAnsi="Times New Roman"/>
          <w:b w:val="0"/>
          <w:i w:val="0"/>
          <w:color w:val="0A0A0A"/>
          <w:sz w:val="24"/>
        </w:rPr>
        <w:t>Past Papers &amp; Forum: File uploads and threaded discussion boards per workspace.</w:t>
      </w:r>
    </w:p>
    <w:p>
      <w:pPr>
        <w:spacing w:lineRule="auto" w:line="360" w:before="0" w:after="200"/>
      </w:pPr>
      <w:r>
        <w:rPr>
          <w:rFonts w:ascii="Times New Roman" w:hAnsi="Times New Roman"/>
          <w:b w:val="0"/>
          <w:i w:val="0"/>
          <w:color w:val="0A0A0A"/>
          <w:sz w:val="24"/>
        </w:rPr>
        <w:t>The current scope intentionally excludes: online payment processing, real-time video/audio conferencing (WebRTC), native mobile applications, offline-first Progressive Web App (PWA) support, and enterprise Single Sign-On (SSO) integration. These are earmarked for future development phases.</w:t>
      </w:r>
    </w:p>
    <w:p>
      <w:pPr>
        <w:pStyle w:val="Heading1"/>
        <w:pageBreakBefore/>
        <w:spacing w:before="120" w:after="240"/>
      </w:pPr>
      <w:r>
        <w:rPr>
          <w:rFonts w:ascii="Calibri" w:hAnsi="Calibri"/>
          <w:color w:val="6366F1"/>
          <w:sz w:val="32"/>
        </w:rPr>
        <w:t>Chapter 4 – Existing System vs Proposed System</w:t>
      </w:r>
    </w:p>
    <w:p>
      <w:pPr>
        <w:pStyle w:val="Heading2"/>
        <w:spacing w:before="200" w:after="120"/>
      </w:pPr>
      <w:r>
        <w:rPr>
          <w:rFonts w:ascii="Calibri" w:hAnsi="Calibri"/>
          <w:color w:val="0A0A0A"/>
          <w:sz w:val="26"/>
        </w:rPr>
        <w:t>4.1  Analysis of Existing Systems</w:t>
      </w:r>
    </w:p>
    <w:p>
      <w:pPr>
        <w:spacing w:lineRule="auto" w:line="360" w:before="0" w:after="200"/>
      </w:pPr>
      <w:r>
        <w:rPr>
          <w:rFonts w:ascii="Times New Roman" w:hAnsi="Times New Roman"/>
          <w:b w:val="0"/>
          <w:i w:val="0"/>
          <w:color w:val="0A0A0A"/>
          <w:sz w:val="24"/>
        </w:rPr>
        <w:t>The existing landscape of study tools is dominated by a handful of popular platforms, each excelling in one dimension but lacking in others:</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val="clear" w:color="auto" w:fill="6366F1"/>
          </w:tcPr>
          <w:p>
            <w:r>
              <w:rPr>
                <w:b/>
                <w:color w:val="FFFFFF"/>
              </w:rPr>
              <w:t>Platform</w:t>
            </w:r>
          </w:p>
        </w:tc>
        <w:tc>
          <w:tcPr>
            <w:tcW w:type="dxa" w:w="3033"/>
            <w:shd w:val="clear" w:color="auto" w:fill="6366F1"/>
          </w:tcPr>
          <w:p>
            <w:r>
              <w:rPr>
                <w:b/>
                <w:color w:val="FFFFFF"/>
              </w:rPr>
              <w:t>Strengths</w:t>
            </w:r>
          </w:p>
        </w:tc>
        <w:tc>
          <w:tcPr>
            <w:tcW w:type="dxa" w:w="3033"/>
            <w:shd w:val="clear" w:color="auto" w:fill="6366F1"/>
          </w:tcPr>
          <w:p>
            <w:r>
              <w:rPr>
                <w:b/>
                <w:color w:val="FFFFFF"/>
              </w:rPr>
              <w:t>Weaknesses</w:t>
            </w:r>
          </w:p>
        </w:tc>
      </w:tr>
      <w:tr>
        <w:tc>
          <w:tcPr>
            <w:tcW w:type="dxa" w:w="3033"/>
            <w:shd w:val="clear" w:color="auto" w:fill="EEF2FF"/>
          </w:tcPr>
          <w:p>
            <w:r>
              <w:rPr>
                <w:sz w:val="22"/>
              </w:rPr>
              <w:t>Notion</w:t>
            </w:r>
          </w:p>
        </w:tc>
        <w:tc>
          <w:tcPr>
            <w:tcW w:type="dxa" w:w="3033"/>
            <w:shd w:val="clear" w:color="auto" w:fill="EEF2FF"/>
          </w:tcPr>
          <w:p>
            <w:r>
              <w:rPr>
                <w:sz w:val="22"/>
              </w:rPr>
              <w:t>Rich note editor, database views</w:t>
            </w:r>
          </w:p>
        </w:tc>
        <w:tc>
          <w:tcPr>
            <w:tcW w:type="dxa" w:w="3033"/>
            <w:shd w:val="clear" w:color="auto" w:fill="EEF2FF"/>
          </w:tcPr>
          <w:p>
            <w:r>
              <w:rPr>
                <w:sz w:val="22"/>
              </w:rPr>
              <w:t>No realtime whiteboard, no AI quiz, expensive</w:t>
            </w:r>
          </w:p>
        </w:tc>
      </w:tr>
      <w:tr>
        <w:tc>
          <w:tcPr>
            <w:tcW w:type="dxa" w:w="3033"/>
          </w:tcPr>
          <w:p>
            <w:r>
              <w:rPr>
                <w:sz w:val="22"/>
              </w:rPr>
              <w:t>Google Docs</w:t>
            </w:r>
          </w:p>
        </w:tc>
        <w:tc>
          <w:tcPr>
            <w:tcW w:type="dxa" w:w="3033"/>
          </w:tcPr>
          <w:p>
            <w:r>
              <w:rPr>
                <w:sz w:val="22"/>
              </w:rPr>
              <w:t>Realtime collaboration, free</w:t>
            </w:r>
          </w:p>
        </w:tc>
        <w:tc>
          <w:tcPr>
            <w:tcW w:type="dxa" w:w="3033"/>
          </w:tcPr>
          <w:p>
            <w:r>
              <w:rPr>
                <w:sz w:val="22"/>
              </w:rPr>
              <w:t>No whiteboard, no AI recall, no dark mode</w:t>
            </w:r>
          </w:p>
        </w:tc>
      </w:tr>
      <w:tr>
        <w:tc>
          <w:tcPr>
            <w:tcW w:type="dxa" w:w="3033"/>
            <w:shd w:val="clear" w:color="auto" w:fill="EEF2FF"/>
          </w:tcPr>
          <w:p>
            <w:r>
              <w:rPr>
                <w:sz w:val="22"/>
              </w:rPr>
              <w:t>Miro</w:t>
            </w:r>
          </w:p>
        </w:tc>
        <w:tc>
          <w:tcPr>
            <w:tcW w:type="dxa" w:w="3033"/>
            <w:shd w:val="clear" w:color="auto" w:fill="EEF2FF"/>
          </w:tcPr>
          <w:p>
            <w:r>
              <w:rPr>
                <w:sz w:val="22"/>
              </w:rPr>
              <w:t>Powerful whiteboard tool</w:t>
            </w:r>
          </w:p>
        </w:tc>
        <w:tc>
          <w:tcPr>
            <w:tcW w:type="dxa" w:w="3033"/>
            <w:shd w:val="clear" w:color="auto" w:fill="EEF2FF"/>
          </w:tcPr>
          <w:p>
            <w:r>
              <w:rPr>
                <w:sz w:val="22"/>
              </w:rPr>
              <w:t>No notes, no AI, collaboration limited on free tier</w:t>
            </w:r>
          </w:p>
        </w:tc>
      </w:tr>
      <w:tr>
        <w:tc>
          <w:tcPr>
            <w:tcW w:type="dxa" w:w="3033"/>
          </w:tcPr>
          <w:p>
            <w:r>
              <w:rPr>
                <w:sz w:val="22"/>
              </w:rPr>
              <w:t>Quizlet</w:t>
            </w:r>
          </w:p>
        </w:tc>
        <w:tc>
          <w:tcPr>
            <w:tcW w:type="dxa" w:w="3033"/>
          </w:tcPr>
          <w:p>
            <w:r>
              <w:rPr>
                <w:sz w:val="22"/>
              </w:rPr>
              <w:t>Flashcard creation</w:t>
            </w:r>
          </w:p>
        </w:tc>
        <w:tc>
          <w:tcPr>
            <w:tcW w:type="dxa" w:w="3033"/>
          </w:tcPr>
          <w:p>
            <w:r>
              <w:rPr>
                <w:sz w:val="22"/>
              </w:rPr>
              <w:t>No notes, no whiteboard, AI locked behind paywall</w:t>
            </w:r>
          </w:p>
        </w:tc>
      </w:tr>
      <w:tr>
        <w:tc>
          <w:tcPr>
            <w:tcW w:type="dxa" w:w="3033"/>
            <w:shd w:val="clear" w:color="auto" w:fill="EEF2FF"/>
          </w:tcPr>
          <w:p>
            <w:r>
              <w:rPr>
                <w:sz w:val="22"/>
              </w:rPr>
              <w:t>Kahoot</w:t>
            </w:r>
          </w:p>
        </w:tc>
        <w:tc>
          <w:tcPr>
            <w:tcW w:type="dxa" w:w="3033"/>
            <w:shd w:val="clear" w:color="auto" w:fill="EEF2FF"/>
          </w:tcPr>
          <w:p>
            <w:r>
              <w:rPr>
                <w:sz w:val="22"/>
              </w:rPr>
              <w:t>Quiz engine, gamified</w:t>
            </w:r>
          </w:p>
        </w:tc>
        <w:tc>
          <w:tcPr>
            <w:tcW w:type="dxa" w:w="3033"/>
            <w:shd w:val="clear" w:color="auto" w:fill="EEF2FF"/>
          </w:tcPr>
          <w:p>
            <w:r>
              <w:rPr>
                <w:sz w:val="22"/>
              </w:rPr>
              <w:t>Teacher-centric, not for independent study</w:t>
            </w:r>
          </w:p>
        </w:tc>
      </w:tr>
      <w:tr>
        <w:tc>
          <w:tcPr>
            <w:tcW w:type="dxa" w:w="3033"/>
          </w:tcPr>
          <w:p>
            <w:r>
              <w:rPr>
                <w:sz w:val="22"/>
              </w:rPr>
              <w:t>Discord</w:t>
            </w:r>
          </w:p>
        </w:tc>
        <w:tc>
          <w:tcPr>
            <w:tcW w:type="dxa" w:w="3033"/>
          </w:tcPr>
          <w:p>
            <w:r>
              <w:rPr>
                <w:sz w:val="22"/>
              </w:rPr>
              <w:t>Group chat, bots</w:t>
            </w:r>
          </w:p>
        </w:tc>
        <w:tc>
          <w:tcPr>
            <w:tcW w:type="dxa" w:w="3033"/>
          </w:tcPr>
          <w:p>
            <w:r>
              <w:rPr>
                <w:sz w:val="22"/>
              </w:rPr>
              <w:t>No structured notes or whiteboard</w:t>
            </w:r>
          </w:p>
        </w:tc>
      </w:tr>
    </w:tbl>
    <w:p/>
    <w:p>
      <w:pPr>
        <w:pStyle w:val="Heading2"/>
        <w:spacing w:before="200" w:after="120"/>
      </w:pPr>
      <w:r>
        <w:rPr>
          <w:rFonts w:ascii="Calibri" w:hAnsi="Calibri"/>
          <w:color w:val="0A0A0A"/>
          <w:sz w:val="26"/>
        </w:rPr>
        <w:t>4.2  Limitations of Existing Systems</w:t>
      </w:r>
    </w:p>
    <w:p>
      <w:pPr>
        <w:pStyle w:val="ListBullet"/>
        <w:spacing w:lineRule="auto" w:line="312" w:after="80"/>
      </w:pPr>
      <w:r>
        <w:rPr>
          <w:rFonts w:ascii="Times New Roman" w:hAnsi="Times New Roman"/>
          <w:b w:val="0"/>
          <w:i w:val="0"/>
          <w:color w:val="0A0A0A"/>
          <w:sz w:val="24"/>
        </w:rPr>
        <w:t>Cognitive fragmentation: users must switch between 5+ tools per study session.</w:t>
      </w:r>
    </w:p>
    <w:p>
      <w:pPr>
        <w:pStyle w:val="ListBullet"/>
        <w:spacing w:lineRule="auto" w:line="312" w:after="80"/>
      </w:pPr>
      <w:r>
        <w:rPr>
          <w:rFonts w:ascii="Times New Roman" w:hAnsi="Times New Roman"/>
          <w:b w:val="0"/>
          <w:i w:val="0"/>
          <w:color w:val="0A0A0A"/>
          <w:sz w:val="24"/>
        </w:rPr>
        <w:t>No unified, free AI assistant that combines summarization, quiz generation, and tutoring.</w:t>
      </w:r>
    </w:p>
    <w:p>
      <w:pPr>
        <w:pStyle w:val="ListBullet"/>
        <w:spacing w:lineRule="auto" w:line="312" w:after="80"/>
      </w:pPr>
      <w:r>
        <w:rPr>
          <w:rFonts w:ascii="Times New Roman" w:hAnsi="Times New Roman"/>
          <w:b w:val="0"/>
          <w:i w:val="0"/>
          <w:color w:val="0A0A0A"/>
          <w:sz w:val="24"/>
        </w:rPr>
        <w:t>Light-themed UIs cause eye strain during evening and nighttime study sessions.</w:t>
      </w:r>
    </w:p>
    <w:p>
      <w:pPr>
        <w:pStyle w:val="ListBullet"/>
        <w:spacing w:lineRule="auto" w:line="312" w:after="80"/>
      </w:pPr>
      <w:r>
        <w:rPr>
          <w:rFonts w:ascii="Times New Roman" w:hAnsi="Times New Roman"/>
          <w:b w:val="0"/>
          <w:i w:val="0"/>
          <w:color w:val="0A0A0A"/>
          <w:sz w:val="24"/>
        </w:rPr>
        <w:t>Lack of real-time collaborative whiteboards with integrated AI vision analysis.</w:t>
      </w:r>
    </w:p>
    <w:p>
      <w:pPr>
        <w:pStyle w:val="ListBullet"/>
        <w:spacing w:lineRule="auto" w:line="312" w:after="80"/>
      </w:pPr>
      <w:r>
        <w:rPr>
          <w:rFonts w:ascii="Times New Roman" w:hAnsi="Times New Roman"/>
          <w:b w:val="0"/>
          <w:i w:val="0"/>
          <w:color w:val="0A0A0A"/>
          <w:sz w:val="24"/>
        </w:rPr>
        <w:t>Poor security practices: many store JWTs in localStorage (XSS-vulnerable).</w:t>
      </w:r>
    </w:p>
    <w:p>
      <w:pPr>
        <w:pStyle w:val="ListBullet"/>
        <w:spacing w:lineRule="auto" w:line="312" w:after="80"/>
      </w:pPr>
      <w:r>
        <w:rPr>
          <w:rFonts w:ascii="Times New Roman" w:hAnsi="Times New Roman"/>
          <w:b w:val="0"/>
          <w:i w:val="0"/>
          <w:color w:val="0A0A0A"/>
          <w:sz w:val="24"/>
        </w:rPr>
        <w:t>No ephemeral guest access for low-friction onboarding without registration.</w:t>
      </w:r>
    </w:p>
    <w:p>
      <w:pPr>
        <w:pStyle w:val="ListBullet"/>
        <w:spacing w:lineRule="auto" w:line="312" w:after="80"/>
      </w:pPr>
      <w:r>
        <w:rPr>
          <w:rFonts w:ascii="Times New Roman" w:hAnsi="Times New Roman"/>
          <w:b w:val="0"/>
          <w:i w:val="0"/>
          <w:color w:val="0A0A0A"/>
          <w:sz w:val="24"/>
        </w:rPr>
        <w:t>Collaboration features gated behind costly premium subscriptions.</w:t>
      </w:r>
    </w:p>
    <w:p>
      <w:pPr>
        <w:pStyle w:val="Heading2"/>
        <w:spacing w:before="200" w:after="120"/>
      </w:pPr>
      <w:r>
        <w:rPr>
          <w:rFonts w:ascii="Calibri" w:hAnsi="Calibri"/>
          <w:color w:val="0A0A0A"/>
          <w:sz w:val="26"/>
        </w:rPr>
        <w:t>4.3  The Proposed System</w:t>
      </w:r>
    </w:p>
    <w:p>
      <w:pPr>
        <w:spacing w:lineRule="auto" w:line="360" w:before="0" w:after="200"/>
      </w:pPr>
      <w:r>
        <w:rPr>
          <w:rFonts w:ascii="Times New Roman" w:hAnsi="Times New Roman"/>
          <w:b w:val="0"/>
          <w:i w:val="0"/>
          <w:color w:val="0A0A0A"/>
          <w:sz w:val="24"/>
        </w:rPr>
        <w:t>The COLLABORATIVE STUDY VAULT proposes a unified platform that addresses every listed limitation. The proposed system is built on a three-tier architecture and operates as follows:</w:t>
      </w:r>
    </w:p>
    <w:p>
      <w:pPr>
        <w:pStyle w:val="ListBullet"/>
        <w:spacing w:lineRule="auto" w:line="312" w:after="80"/>
      </w:pPr>
      <w:r>
        <w:rPr>
          <w:rFonts w:ascii="Times New Roman" w:hAnsi="Times New Roman"/>
          <w:b w:val="0"/>
          <w:i w:val="0"/>
          <w:color w:val="0A0A0A"/>
          <w:sz w:val="24"/>
        </w:rPr>
        <w:t>Presentation Tier: A Vite-powered React SPA with a deep navy glassmorphism design system, resizable three-panel workspace layout, and responsive CSS grid/flex utilities.</w:t>
      </w:r>
    </w:p>
    <w:p>
      <w:pPr>
        <w:pStyle w:val="ListBullet"/>
        <w:spacing w:lineRule="auto" w:line="312" w:after="80"/>
      </w:pPr>
      <w:r>
        <w:rPr>
          <w:rFonts w:ascii="Times New Roman" w:hAnsi="Times New Roman"/>
          <w:b w:val="0"/>
          <w:i w:val="0"/>
          <w:color w:val="0A0A0A"/>
          <w:sz w:val="24"/>
        </w:rPr>
        <w:t>Application Tier: Node.js + Express.js REST API server with Socket.io for real-time events, multi-layer security middleware, and Google Gemini AI service orchestration.</w:t>
      </w:r>
    </w:p>
    <w:p>
      <w:pPr>
        <w:pStyle w:val="ListBullet"/>
        <w:spacing w:lineRule="auto" w:line="312" w:after="80"/>
      </w:pPr>
      <w:r>
        <w:rPr>
          <w:rFonts w:ascii="Times New Roman" w:hAnsi="Times New Roman"/>
          <w:b w:val="0"/>
          <w:i w:val="0"/>
          <w:color w:val="0A0A0A"/>
          <w:sz w:val="24"/>
        </w:rPr>
        <w:t>Data Tier: MongoDB Atlas cloud cluster with collections for Users, Workspaces, Folders, Notes, Whiteboards, Chats, Forum Posts, Past Papers, and Quizzes.</w:t>
      </w:r>
    </w:p>
    <w:p>
      <w:pPr>
        <w:pStyle w:val="Heading2"/>
        <w:spacing w:before="200" w:after="120"/>
      </w:pPr>
      <w:r>
        <w:rPr>
          <w:rFonts w:ascii="Calibri" w:hAnsi="Calibri"/>
          <w:color w:val="0A0A0A"/>
          <w:sz w:val="26"/>
        </w:rPr>
        <w:t>4.4  Comparative Analysis</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val="clear" w:color="auto" w:fill="6366F1"/>
          </w:tcPr>
          <w:p>
            <w:r>
              <w:rPr>
                <w:b/>
                <w:color w:val="FFFFFF"/>
              </w:rPr>
              <w:t>Feature</w:t>
            </w:r>
          </w:p>
        </w:tc>
        <w:tc>
          <w:tcPr>
            <w:tcW w:type="dxa" w:w="3033"/>
            <w:shd w:val="clear" w:color="auto" w:fill="6366F1"/>
          </w:tcPr>
          <w:p>
            <w:r>
              <w:rPr>
                <w:b/>
                <w:color w:val="FFFFFF"/>
              </w:rPr>
              <w:t>Existing Tools</w:t>
            </w:r>
          </w:p>
        </w:tc>
        <w:tc>
          <w:tcPr>
            <w:tcW w:type="dxa" w:w="3033"/>
            <w:shd w:val="clear" w:color="auto" w:fill="6366F1"/>
          </w:tcPr>
          <w:p>
            <w:r>
              <w:rPr>
                <w:b/>
                <w:color w:val="FFFFFF"/>
              </w:rPr>
              <w:t>Collaborative Study Vault</w:t>
            </w:r>
          </w:p>
        </w:tc>
      </w:tr>
      <w:tr>
        <w:tc>
          <w:tcPr>
            <w:tcW w:type="dxa" w:w="3033"/>
            <w:shd w:val="clear" w:color="auto" w:fill="EEF2FF"/>
          </w:tcPr>
          <w:p>
            <w:r>
              <w:rPr>
                <w:sz w:val="22"/>
              </w:rPr>
              <w:t>Unified workspace</w:t>
            </w:r>
          </w:p>
        </w:tc>
        <w:tc>
          <w:tcPr>
            <w:tcW w:type="dxa" w:w="3033"/>
            <w:shd w:val="clear" w:color="auto" w:fill="EEF2FF"/>
          </w:tcPr>
          <w:p>
            <w:r>
              <w:rPr>
                <w:sz w:val="22"/>
              </w:rPr>
              <w:t>No — separate apps required</w:t>
            </w:r>
          </w:p>
        </w:tc>
        <w:tc>
          <w:tcPr>
            <w:tcW w:type="dxa" w:w="3033"/>
            <w:shd w:val="clear" w:color="auto" w:fill="EEF2FF"/>
          </w:tcPr>
          <w:p>
            <w:r>
              <w:rPr>
                <w:sz w:val="22"/>
              </w:rPr>
              <w:t>Yes — all tools in one</w:t>
            </w:r>
          </w:p>
        </w:tc>
      </w:tr>
      <w:tr>
        <w:tc>
          <w:tcPr>
            <w:tcW w:type="dxa" w:w="3033"/>
          </w:tcPr>
          <w:p>
            <w:r>
              <w:rPr>
                <w:sz w:val="22"/>
              </w:rPr>
              <w:t>Real-time note collab</w:t>
            </w:r>
          </w:p>
        </w:tc>
        <w:tc>
          <w:tcPr>
            <w:tcW w:type="dxa" w:w="3033"/>
          </w:tcPr>
          <w:p>
            <w:r>
              <w:rPr>
                <w:sz w:val="22"/>
              </w:rPr>
              <w:t>Partial (Google Docs only)</w:t>
            </w:r>
          </w:p>
        </w:tc>
        <w:tc>
          <w:tcPr>
            <w:tcW w:type="dxa" w:w="3033"/>
          </w:tcPr>
          <w:p>
            <w:r>
              <w:rPr>
                <w:sz w:val="22"/>
              </w:rPr>
              <w:t>Yes — Socket.io powered</w:t>
            </w:r>
          </w:p>
        </w:tc>
      </w:tr>
      <w:tr>
        <w:tc>
          <w:tcPr>
            <w:tcW w:type="dxa" w:w="3033"/>
            <w:shd w:val="clear" w:color="auto" w:fill="EEF2FF"/>
          </w:tcPr>
          <w:p>
            <w:r>
              <w:rPr>
                <w:sz w:val="22"/>
              </w:rPr>
              <w:t>Live whiteboard</w:t>
            </w:r>
          </w:p>
        </w:tc>
        <w:tc>
          <w:tcPr>
            <w:tcW w:type="dxa" w:w="3033"/>
            <w:shd w:val="clear" w:color="auto" w:fill="EEF2FF"/>
          </w:tcPr>
          <w:p>
            <w:r>
              <w:rPr>
                <w:sz w:val="22"/>
              </w:rPr>
              <w:t>Miro only (no AI)</w:t>
            </w:r>
          </w:p>
        </w:tc>
        <w:tc>
          <w:tcPr>
            <w:tcW w:type="dxa" w:w="3033"/>
            <w:shd w:val="clear" w:color="auto" w:fill="EEF2FF"/>
          </w:tcPr>
          <w:p>
            <w:r>
              <w:rPr>
                <w:sz w:val="22"/>
              </w:rPr>
              <w:t>Yes — with Gemini Vision AI</w:t>
            </w:r>
          </w:p>
        </w:tc>
      </w:tr>
      <w:tr>
        <w:tc>
          <w:tcPr>
            <w:tcW w:type="dxa" w:w="3033"/>
          </w:tcPr>
          <w:p>
            <w:r>
              <w:rPr>
                <w:sz w:val="22"/>
              </w:rPr>
              <w:t>AI quiz generation</w:t>
            </w:r>
          </w:p>
        </w:tc>
        <w:tc>
          <w:tcPr>
            <w:tcW w:type="dxa" w:w="3033"/>
          </w:tcPr>
          <w:p>
            <w:r>
              <w:rPr>
                <w:sz w:val="22"/>
              </w:rPr>
              <w:t>Paid only (Quizlet AI)</w:t>
            </w:r>
          </w:p>
        </w:tc>
        <w:tc>
          <w:tcPr>
            <w:tcW w:type="dxa" w:w="3033"/>
          </w:tcPr>
          <w:p>
            <w:r>
              <w:rPr>
                <w:sz w:val="22"/>
              </w:rPr>
              <w:t>Yes — free, Gemini-powered</w:t>
            </w:r>
          </w:p>
        </w:tc>
      </w:tr>
      <w:tr>
        <w:tc>
          <w:tcPr>
            <w:tcW w:type="dxa" w:w="3033"/>
            <w:shd w:val="clear" w:color="auto" w:fill="EEF2FF"/>
          </w:tcPr>
          <w:p>
            <w:r>
              <w:rPr>
                <w:sz w:val="22"/>
              </w:rPr>
              <w:t>AI note summaries</w:t>
            </w:r>
          </w:p>
        </w:tc>
        <w:tc>
          <w:tcPr>
            <w:tcW w:type="dxa" w:w="3033"/>
            <w:shd w:val="clear" w:color="auto" w:fill="EEF2FF"/>
          </w:tcPr>
          <w:p>
            <w:r>
              <w:rPr>
                <w:sz w:val="22"/>
              </w:rPr>
              <w:t>Paid only (Notion AI)</w:t>
            </w:r>
          </w:p>
        </w:tc>
        <w:tc>
          <w:tcPr>
            <w:tcW w:type="dxa" w:w="3033"/>
            <w:shd w:val="clear" w:color="auto" w:fill="EEF2FF"/>
          </w:tcPr>
          <w:p>
            <w:r>
              <w:rPr>
                <w:sz w:val="22"/>
              </w:rPr>
              <w:t>Yes — free, Gemini-powered</w:t>
            </w:r>
          </w:p>
        </w:tc>
      </w:tr>
      <w:tr>
        <w:tc>
          <w:tcPr>
            <w:tcW w:type="dxa" w:w="3033"/>
          </w:tcPr>
          <w:p>
            <w:r>
              <w:rPr>
                <w:sz w:val="22"/>
              </w:rPr>
              <w:t>Dark mode UI</w:t>
            </w:r>
          </w:p>
        </w:tc>
        <w:tc>
          <w:tcPr>
            <w:tcW w:type="dxa" w:w="3033"/>
          </w:tcPr>
          <w:p>
            <w:r>
              <w:rPr>
                <w:sz w:val="22"/>
              </w:rPr>
              <w:t>Limited or absent</w:t>
            </w:r>
          </w:p>
        </w:tc>
        <w:tc>
          <w:tcPr>
            <w:tcW w:type="dxa" w:w="3033"/>
          </w:tcPr>
          <w:p>
            <w:r>
              <w:rPr>
                <w:sz w:val="22"/>
              </w:rPr>
              <w:t>Yes — deep navy first design</w:t>
            </w:r>
          </w:p>
        </w:tc>
      </w:tr>
      <w:tr>
        <w:tc>
          <w:tcPr>
            <w:tcW w:type="dxa" w:w="3033"/>
            <w:shd w:val="clear" w:color="auto" w:fill="EEF2FF"/>
          </w:tcPr>
          <w:p>
            <w:r>
              <w:rPr>
                <w:sz w:val="22"/>
              </w:rPr>
              <w:t>Secure JWT cookies</w:t>
            </w:r>
          </w:p>
        </w:tc>
        <w:tc>
          <w:tcPr>
            <w:tcW w:type="dxa" w:w="3033"/>
            <w:shd w:val="clear" w:color="auto" w:fill="EEF2FF"/>
          </w:tcPr>
          <w:p>
            <w:r>
              <w:rPr>
                <w:sz w:val="22"/>
              </w:rPr>
              <w:t>Usually localStorage (XSS risk)</w:t>
            </w:r>
          </w:p>
        </w:tc>
        <w:tc>
          <w:tcPr>
            <w:tcW w:type="dxa" w:w="3033"/>
            <w:shd w:val="clear" w:color="auto" w:fill="EEF2FF"/>
          </w:tcPr>
          <w:p>
            <w:r>
              <w:rPr>
                <w:sz w:val="22"/>
              </w:rPr>
              <w:t>Yes — HttpOnly + CSRF guard</w:t>
            </w:r>
          </w:p>
        </w:tc>
      </w:tr>
      <w:tr>
        <w:tc>
          <w:tcPr>
            <w:tcW w:type="dxa" w:w="3033"/>
          </w:tcPr>
          <w:p>
            <w:r>
              <w:rPr>
                <w:sz w:val="22"/>
              </w:rPr>
              <w:t>Guest access</w:t>
            </w:r>
          </w:p>
        </w:tc>
        <w:tc>
          <w:tcPr>
            <w:tcW w:type="dxa" w:w="3033"/>
          </w:tcPr>
          <w:p>
            <w:r>
              <w:rPr>
                <w:sz w:val="22"/>
              </w:rPr>
              <w:t>Rarely offered</w:t>
            </w:r>
          </w:p>
        </w:tc>
        <w:tc>
          <w:tcPr>
            <w:tcW w:type="dxa" w:w="3033"/>
          </w:tcPr>
          <w:p>
            <w:r>
              <w:rPr>
                <w:sz w:val="22"/>
              </w:rPr>
              <w:t>Yes — ephemeral guest sessions</w:t>
            </w:r>
          </w:p>
        </w:tc>
      </w:tr>
      <w:tr>
        <w:tc>
          <w:tcPr>
            <w:tcW w:type="dxa" w:w="3033"/>
            <w:shd w:val="clear" w:color="auto" w:fill="EEF2FF"/>
          </w:tcPr>
          <w:p>
            <w:r>
              <w:rPr>
                <w:sz w:val="22"/>
              </w:rPr>
              <w:t>Role-based permissions</w:t>
            </w:r>
          </w:p>
        </w:tc>
        <w:tc>
          <w:tcPr>
            <w:tcW w:type="dxa" w:w="3033"/>
            <w:shd w:val="clear" w:color="auto" w:fill="EEF2FF"/>
          </w:tcPr>
          <w:p>
            <w:r>
              <w:rPr>
                <w:sz w:val="22"/>
              </w:rPr>
              <w:t>Paid tier only</w:t>
            </w:r>
          </w:p>
        </w:tc>
        <w:tc>
          <w:tcPr>
            <w:tcW w:type="dxa" w:w="3033"/>
            <w:shd w:val="clear" w:color="auto" w:fill="EEF2FF"/>
          </w:tcPr>
          <w:p>
            <w:r>
              <w:rPr>
                <w:sz w:val="22"/>
              </w:rPr>
              <w:t>Yes — built-in for all tiers</w:t>
            </w:r>
          </w:p>
        </w:tc>
      </w:tr>
      <w:tr>
        <w:tc>
          <w:tcPr>
            <w:tcW w:type="dxa" w:w="3033"/>
          </w:tcPr>
          <w:p>
            <w:r>
              <w:rPr>
                <w:sz w:val="22"/>
              </w:rPr>
              <w:t>Folder library</w:t>
            </w:r>
          </w:p>
        </w:tc>
        <w:tc>
          <w:tcPr>
            <w:tcW w:type="dxa" w:w="3033"/>
          </w:tcPr>
          <w:p>
            <w:r>
              <w:rPr>
                <w:sz w:val="22"/>
              </w:rPr>
              <w:t>Notion only (complex)</w:t>
            </w:r>
          </w:p>
        </w:tc>
        <w:tc>
          <w:tcPr>
            <w:tcW w:type="dxa" w:w="3033"/>
          </w:tcPr>
          <w:p>
            <w:r>
              <w:rPr>
                <w:sz w:val="22"/>
              </w:rPr>
              <w:t>Yes — simple tree structure</w:t>
            </w:r>
          </w:p>
        </w:tc>
      </w:tr>
    </w:tbl>
    <w:p/>
    <w:p>
      <w:pPr>
        <w:pStyle w:val="Heading1"/>
        <w:pageBreakBefore/>
        <w:spacing w:before="120" w:after="240"/>
      </w:pPr>
      <w:r>
        <w:rPr>
          <w:rFonts w:ascii="Calibri" w:hAnsi="Calibri"/>
          <w:color w:val="6366F1"/>
          <w:sz w:val="32"/>
        </w:rPr>
        <w:t>Chapter 5 – System Requirements</w:t>
      </w:r>
    </w:p>
    <w:p>
      <w:pPr>
        <w:pStyle w:val="Heading2"/>
        <w:spacing w:before="200" w:after="120"/>
      </w:pPr>
      <w:r>
        <w:rPr>
          <w:rFonts w:ascii="Calibri" w:hAnsi="Calibri"/>
          <w:color w:val="0A0A0A"/>
          <w:sz w:val="26"/>
        </w:rPr>
        <w:t>5.1  Software Requirements</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val="clear" w:color="auto" w:fill="6366F1"/>
          </w:tcPr>
          <w:p>
            <w:r>
              <w:rPr>
                <w:b/>
                <w:color w:val="FFFFFF"/>
              </w:rPr>
              <w:t>Software</w:t>
            </w:r>
          </w:p>
        </w:tc>
        <w:tc>
          <w:tcPr>
            <w:tcW w:type="dxa" w:w="3033"/>
            <w:shd w:val="clear" w:color="auto" w:fill="6366F1"/>
          </w:tcPr>
          <w:p>
            <w:r>
              <w:rPr>
                <w:b/>
                <w:color w:val="FFFFFF"/>
              </w:rPr>
              <w:t>Version / Description</w:t>
            </w:r>
          </w:p>
        </w:tc>
        <w:tc>
          <w:tcPr>
            <w:tcW w:type="dxa" w:w="3033"/>
            <w:shd w:val="clear" w:color="auto" w:fill="6366F1"/>
          </w:tcPr>
          <w:p>
            <w:r>
              <w:rPr>
                <w:b/>
                <w:color w:val="FFFFFF"/>
              </w:rPr>
              <w:t>Purpose</w:t>
            </w:r>
          </w:p>
        </w:tc>
      </w:tr>
      <w:tr>
        <w:tc>
          <w:tcPr>
            <w:tcW w:type="dxa" w:w="3033"/>
            <w:shd w:val="clear" w:color="auto" w:fill="EEF2FF"/>
          </w:tcPr>
          <w:p>
            <w:r>
              <w:rPr>
                <w:sz w:val="22"/>
              </w:rPr>
              <w:t>Windows 10/11 / Linux / macOS</w:t>
            </w:r>
          </w:p>
        </w:tc>
        <w:tc>
          <w:tcPr>
            <w:tcW w:type="dxa" w:w="3033"/>
            <w:shd w:val="clear" w:color="auto" w:fill="EEF2FF"/>
          </w:tcPr>
          <w:p>
            <w:r>
              <w:rPr>
                <w:sz w:val="22"/>
              </w:rPr>
              <w:t>Any recent version</w:t>
            </w:r>
          </w:p>
        </w:tc>
        <w:tc>
          <w:tcPr>
            <w:tcW w:type="dxa" w:w="3033"/>
            <w:shd w:val="clear" w:color="auto" w:fill="EEF2FF"/>
          </w:tcPr>
          <w:p>
            <w:r>
              <w:rPr>
                <w:sz w:val="22"/>
              </w:rPr>
              <w:t>Host operating system</w:t>
            </w:r>
          </w:p>
        </w:tc>
      </w:tr>
      <w:tr>
        <w:tc>
          <w:tcPr>
            <w:tcW w:type="dxa" w:w="3033"/>
          </w:tcPr>
          <w:p>
            <w:r>
              <w:rPr>
                <w:sz w:val="22"/>
              </w:rPr>
              <w:t>Node.js</w:t>
            </w:r>
          </w:p>
        </w:tc>
        <w:tc>
          <w:tcPr>
            <w:tcW w:type="dxa" w:w="3033"/>
          </w:tcPr>
          <w:p>
            <w:r>
              <w:rPr>
                <w:sz w:val="22"/>
              </w:rPr>
              <w:t>v18.x LTS or above</w:t>
            </w:r>
          </w:p>
        </w:tc>
        <w:tc>
          <w:tcPr>
            <w:tcW w:type="dxa" w:w="3033"/>
          </w:tcPr>
          <w:p>
            <w:r>
              <w:rPr>
                <w:sz w:val="22"/>
              </w:rPr>
              <w:t>Backend JavaScript runtime</w:t>
            </w:r>
          </w:p>
        </w:tc>
      </w:tr>
      <w:tr>
        <w:tc>
          <w:tcPr>
            <w:tcW w:type="dxa" w:w="3033"/>
            <w:shd w:val="clear" w:color="auto" w:fill="EEF2FF"/>
          </w:tcPr>
          <w:p>
            <w:r>
              <w:rPr>
                <w:sz w:val="22"/>
              </w:rPr>
              <w:t>npm</w:t>
            </w:r>
          </w:p>
        </w:tc>
        <w:tc>
          <w:tcPr>
            <w:tcW w:type="dxa" w:w="3033"/>
            <w:shd w:val="clear" w:color="auto" w:fill="EEF2FF"/>
          </w:tcPr>
          <w:p>
            <w:r>
              <w:rPr>
                <w:sz w:val="22"/>
              </w:rPr>
              <w:t>v9.x or above</w:t>
            </w:r>
          </w:p>
        </w:tc>
        <w:tc>
          <w:tcPr>
            <w:tcW w:type="dxa" w:w="3033"/>
            <w:shd w:val="clear" w:color="auto" w:fill="EEF2FF"/>
          </w:tcPr>
          <w:p>
            <w:r>
              <w:rPr>
                <w:sz w:val="22"/>
              </w:rPr>
              <w:t>Package manager</w:t>
            </w:r>
          </w:p>
        </w:tc>
      </w:tr>
      <w:tr>
        <w:tc>
          <w:tcPr>
            <w:tcW w:type="dxa" w:w="3033"/>
          </w:tcPr>
          <w:p>
            <w:r>
              <w:rPr>
                <w:sz w:val="22"/>
              </w:rPr>
              <w:t>MongoDB Atlas</w:t>
            </w:r>
          </w:p>
        </w:tc>
        <w:tc>
          <w:tcPr>
            <w:tcW w:type="dxa" w:w="3033"/>
          </w:tcPr>
          <w:p>
            <w:r>
              <w:rPr>
                <w:sz w:val="22"/>
              </w:rPr>
              <w:t>Cloud cluster (free M0 tier)</w:t>
            </w:r>
          </w:p>
        </w:tc>
        <w:tc>
          <w:tcPr>
            <w:tcW w:type="dxa" w:w="3033"/>
          </w:tcPr>
          <w:p>
            <w:r>
              <w:rPr>
                <w:sz w:val="22"/>
              </w:rPr>
              <w:t>Cloud NoSQL database</w:t>
            </w:r>
          </w:p>
        </w:tc>
      </w:tr>
      <w:tr>
        <w:tc>
          <w:tcPr>
            <w:tcW w:type="dxa" w:w="3033"/>
            <w:shd w:val="clear" w:color="auto" w:fill="EEF2FF"/>
          </w:tcPr>
          <w:p>
            <w:r>
              <w:rPr>
                <w:sz w:val="22"/>
              </w:rPr>
              <w:t>React.js</w:t>
            </w:r>
          </w:p>
        </w:tc>
        <w:tc>
          <w:tcPr>
            <w:tcW w:type="dxa" w:w="3033"/>
            <w:shd w:val="clear" w:color="auto" w:fill="EEF2FF"/>
          </w:tcPr>
          <w:p>
            <w:r>
              <w:rPr>
                <w:sz w:val="22"/>
              </w:rPr>
              <w:t>v18.x</w:t>
            </w:r>
          </w:p>
        </w:tc>
        <w:tc>
          <w:tcPr>
            <w:tcW w:type="dxa" w:w="3033"/>
            <w:shd w:val="clear" w:color="auto" w:fill="EEF2FF"/>
          </w:tcPr>
          <w:p>
            <w:r>
              <w:rPr>
                <w:sz w:val="22"/>
              </w:rPr>
              <w:t>Frontend UI library</w:t>
            </w:r>
          </w:p>
        </w:tc>
      </w:tr>
      <w:tr>
        <w:tc>
          <w:tcPr>
            <w:tcW w:type="dxa" w:w="3033"/>
          </w:tcPr>
          <w:p>
            <w:r>
              <w:rPr>
                <w:sz w:val="22"/>
              </w:rPr>
              <w:t>Vite</w:t>
            </w:r>
          </w:p>
        </w:tc>
        <w:tc>
          <w:tcPr>
            <w:tcW w:type="dxa" w:w="3033"/>
          </w:tcPr>
          <w:p>
            <w:r>
              <w:rPr>
                <w:sz w:val="22"/>
              </w:rPr>
              <w:t>v8.x</w:t>
            </w:r>
          </w:p>
        </w:tc>
        <w:tc>
          <w:tcPr>
            <w:tcW w:type="dxa" w:w="3033"/>
          </w:tcPr>
          <w:p>
            <w:r>
              <w:rPr>
                <w:sz w:val="22"/>
              </w:rPr>
              <w:t>Frontend build tool</w:t>
            </w:r>
          </w:p>
        </w:tc>
      </w:tr>
      <w:tr>
        <w:tc>
          <w:tcPr>
            <w:tcW w:type="dxa" w:w="3033"/>
            <w:shd w:val="clear" w:color="auto" w:fill="EEF2FF"/>
          </w:tcPr>
          <w:p>
            <w:r>
              <w:rPr>
                <w:sz w:val="22"/>
              </w:rPr>
              <w:t>Express.js</w:t>
            </w:r>
          </w:p>
        </w:tc>
        <w:tc>
          <w:tcPr>
            <w:tcW w:type="dxa" w:w="3033"/>
            <w:shd w:val="clear" w:color="auto" w:fill="EEF2FF"/>
          </w:tcPr>
          <w:p>
            <w:r>
              <w:rPr>
                <w:sz w:val="22"/>
              </w:rPr>
              <w:t>v4.x</w:t>
            </w:r>
          </w:p>
        </w:tc>
        <w:tc>
          <w:tcPr>
            <w:tcW w:type="dxa" w:w="3033"/>
            <w:shd w:val="clear" w:color="auto" w:fill="EEF2FF"/>
          </w:tcPr>
          <w:p>
            <w:r>
              <w:rPr>
                <w:sz w:val="22"/>
              </w:rPr>
              <w:t>Backend REST API framework</w:t>
            </w:r>
          </w:p>
        </w:tc>
      </w:tr>
      <w:tr>
        <w:tc>
          <w:tcPr>
            <w:tcW w:type="dxa" w:w="3033"/>
          </w:tcPr>
          <w:p>
            <w:r>
              <w:rPr>
                <w:sz w:val="22"/>
              </w:rPr>
              <w:t>Socket.io</w:t>
            </w:r>
          </w:p>
        </w:tc>
        <w:tc>
          <w:tcPr>
            <w:tcW w:type="dxa" w:w="3033"/>
          </w:tcPr>
          <w:p>
            <w:r>
              <w:rPr>
                <w:sz w:val="22"/>
              </w:rPr>
              <w:t>v4.x</w:t>
            </w:r>
          </w:p>
        </w:tc>
        <w:tc>
          <w:tcPr>
            <w:tcW w:type="dxa" w:w="3033"/>
          </w:tcPr>
          <w:p>
            <w:r>
              <w:rPr>
                <w:sz w:val="22"/>
              </w:rPr>
              <w:t>WebSocket real-time engine</w:t>
            </w:r>
          </w:p>
        </w:tc>
      </w:tr>
      <w:tr>
        <w:tc>
          <w:tcPr>
            <w:tcW w:type="dxa" w:w="3033"/>
            <w:shd w:val="clear" w:color="auto" w:fill="EEF2FF"/>
          </w:tcPr>
          <w:p>
            <w:r>
              <w:rPr>
                <w:sz w:val="22"/>
              </w:rPr>
              <w:t>Google Gemini API</w:t>
            </w:r>
          </w:p>
        </w:tc>
        <w:tc>
          <w:tcPr>
            <w:tcW w:type="dxa" w:w="3033"/>
            <w:shd w:val="clear" w:color="auto" w:fill="EEF2FF"/>
          </w:tcPr>
          <w:p>
            <w:r>
              <w:rPr>
                <w:sz w:val="22"/>
              </w:rPr>
              <w:t>1.5 Flash model</w:t>
            </w:r>
          </w:p>
        </w:tc>
        <w:tc>
          <w:tcPr>
            <w:tcW w:type="dxa" w:w="3033"/>
            <w:shd w:val="clear" w:color="auto" w:fill="EEF2FF"/>
          </w:tcPr>
          <w:p>
            <w:r>
              <w:rPr>
                <w:sz w:val="22"/>
              </w:rPr>
              <w:t>Generative AI integration</w:t>
            </w:r>
          </w:p>
        </w:tc>
      </w:tr>
      <w:tr>
        <w:tc>
          <w:tcPr>
            <w:tcW w:type="dxa" w:w="3033"/>
          </w:tcPr>
          <w:p>
            <w:r>
              <w:rPr>
                <w:sz w:val="22"/>
              </w:rPr>
              <w:t>Visual Studio Code</w:t>
            </w:r>
          </w:p>
        </w:tc>
        <w:tc>
          <w:tcPr>
            <w:tcW w:type="dxa" w:w="3033"/>
          </w:tcPr>
          <w:p>
            <w:r>
              <w:rPr>
                <w:sz w:val="22"/>
              </w:rPr>
              <w:t>Latest stable</w:t>
            </w:r>
          </w:p>
        </w:tc>
        <w:tc>
          <w:tcPr>
            <w:tcW w:type="dxa" w:w="3033"/>
          </w:tcPr>
          <w:p>
            <w:r>
              <w:rPr>
                <w:sz w:val="22"/>
              </w:rPr>
              <w:t>Code editor / IDE</w:t>
            </w:r>
          </w:p>
        </w:tc>
      </w:tr>
      <w:tr>
        <w:tc>
          <w:tcPr>
            <w:tcW w:type="dxa" w:w="3033"/>
            <w:shd w:val="clear" w:color="auto" w:fill="EEF2FF"/>
          </w:tcPr>
          <w:p>
            <w:r>
              <w:rPr>
                <w:sz w:val="22"/>
              </w:rPr>
              <w:t>Postman</w:t>
            </w:r>
          </w:p>
        </w:tc>
        <w:tc>
          <w:tcPr>
            <w:tcW w:type="dxa" w:w="3033"/>
            <w:shd w:val="clear" w:color="auto" w:fill="EEF2FF"/>
          </w:tcPr>
          <w:p>
            <w:r>
              <w:rPr>
                <w:sz w:val="22"/>
              </w:rPr>
              <w:t>Latest stable</w:t>
            </w:r>
          </w:p>
        </w:tc>
        <w:tc>
          <w:tcPr>
            <w:tcW w:type="dxa" w:w="3033"/>
            <w:shd w:val="clear" w:color="auto" w:fill="EEF2FF"/>
          </w:tcPr>
          <w:p>
            <w:r>
              <w:rPr>
                <w:sz w:val="22"/>
              </w:rPr>
              <w:t>API testing tool</w:t>
            </w:r>
          </w:p>
        </w:tc>
      </w:tr>
      <w:tr>
        <w:tc>
          <w:tcPr>
            <w:tcW w:type="dxa" w:w="3033"/>
          </w:tcPr>
          <w:p>
            <w:r>
              <w:rPr>
                <w:sz w:val="22"/>
              </w:rPr>
              <w:t>Git + GitHub</w:t>
            </w:r>
          </w:p>
        </w:tc>
        <w:tc>
          <w:tcPr>
            <w:tcW w:type="dxa" w:w="3033"/>
          </w:tcPr>
          <w:p>
            <w:r>
              <w:rPr>
                <w:sz w:val="22"/>
              </w:rPr>
              <w:t>v2.x</w:t>
            </w:r>
          </w:p>
        </w:tc>
        <w:tc>
          <w:tcPr>
            <w:tcW w:type="dxa" w:w="3033"/>
          </w:tcPr>
          <w:p>
            <w:r>
              <w:rPr>
                <w:sz w:val="22"/>
              </w:rPr>
              <w:t>Version control &amp; hosting</w:t>
            </w:r>
          </w:p>
        </w:tc>
      </w:tr>
      <w:tr>
        <w:tc>
          <w:tcPr>
            <w:tcW w:type="dxa" w:w="3033"/>
            <w:shd w:val="clear" w:color="auto" w:fill="EEF2FF"/>
          </w:tcPr>
          <w:p>
            <w:r>
              <w:rPr>
                <w:sz w:val="22"/>
              </w:rPr>
              <w:t>Google Chrome</w:t>
            </w:r>
          </w:p>
        </w:tc>
        <w:tc>
          <w:tcPr>
            <w:tcW w:type="dxa" w:w="3033"/>
            <w:shd w:val="clear" w:color="auto" w:fill="EEF2FF"/>
          </w:tcPr>
          <w:p>
            <w:r>
              <w:rPr>
                <w:sz w:val="22"/>
              </w:rPr>
              <w:t>Latest stable</w:t>
            </w:r>
          </w:p>
        </w:tc>
        <w:tc>
          <w:tcPr>
            <w:tcW w:type="dxa" w:w="3033"/>
            <w:shd w:val="clear" w:color="auto" w:fill="EEF2FF"/>
          </w:tcPr>
          <w:p>
            <w:r>
              <w:rPr>
                <w:sz w:val="22"/>
              </w:rPr>
              <w:t>Primary test browser</w:t>
            </w:r>
          </w:p>
        </w:tc>
      </w:tr>
    </w:tbl>
    <w:p/>
    <w:p>
      <w:pPr>
        <w:pStyle w:val="Heading2"/>
        <w:spacing w:before="200" w:after="120"/>
      </w:pPr>
      <w:r>
        <w:rPr>
          <w:rFonts w:ascii="Calibri" w:hAnsi="Calibri"/>
          <w:color w:val="0A0A0A"/>
          <w:sz w:val="26"/>
        </w:rPr>
        <w:t>5.2  Hardware Requirements</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val="clear" w:color="auto" w:fill="6366F1"/>
          </w:tcPr>
          <w:p>
            <w:r>
              <w:rPr>
                <w:b/>
                <w:color w:val="FFFFFF"/>
              </w:rPr>
              <w:t>Component</w:t>
            </w:r>
          </w:p>
        </w:tc>
        <w:tc>
          <w:tcPr>
            <w:tcW w:type="dxa" w:w="3033"/>
            <w:shd w:val="clear" w:color="auto" w:fill="6366F1"/>
          </w:tcPr>
          <w:p>
            <w:r>
              <w:rPr>
                <w:b/>
                <w:color w:val="FFFFFF"/>
              </w:rPr>
              <w:t>Minimum Specification</w:t>
            </w:r>
          </w:p>
        </w:tc>
        <w:tc>
          <w:tcPr>
            <w:tcW w:type="dxa" w:w="3033"/>
            <w:shd w:val="clear" w:color="auto" w:fill="6366F1"/>
          </w:tcPr>
          <w:p>
            <w:r>
              <w:rPr>
                <w:b/>
                <w:color w:val="FFFFFF"/>
              </w:rPr>
              <w:t>Recommended</w:t>
            </w:r>
          </w:p>
        </w:tc>
      </w:tr>
      <w:tr>
        <w:tc>
          <w:tcPr>
            <w:tcW w:type="dxa" w:w="3033"/>
            <w:shd w:val="clear" w:color="auto" w:fill="EEF2FF"/>
          </w:tcPr>
          <w:p>
            <w:r>
              <w:rPr>
                <w:sz w:val="22"/>
              </w:rPr>
              <w:t>Processor</w:t>
            </w:r>
          </w:p>
        </w:tc>
        <w:tc>
          <w:tcPr>
            <w:tcW w:type="dxa" w:w="3033"/>
            <w:shd w:val="clear" w:color="auto" w:fill="EEF2FF"/>
          </w:tcPr>
          <w:p>
            <w:r>
              <w:rPr>
                <w:sz w:val="22"/>
              </w:rPr>
              <w:t>Intel Core i3 6th Gen / AMD Ryzen 3</w:t>
            </w:r>
          </w:p>
        </w:tc>
        <w:tc>
          <w:tcPr>
            <w:tcW w:type="dxa" w:w="3033"/>
            <w:shd w:val="clear" w:color="auto" w:fill="EEF2FF"/>
          </w:tcPr>
          <w:p>
            <w:r>
              <w:rPr>
                <w:sz w:val="22"/>
              </w:rPr>
              <w:t>Intel Core i5 10th Gen / Ryzen 5</w:t>
            </w:r>
          </w:p>
        </w:tc>
      </w:tr>
      <w:tr>
        <w:tc>
          <w:tcPr>
            <w:tcW w:type="dxa" w:w="3033"/>
          </w:tcPr>
          <w:p>
            <w:r>
              <w:rPr>
                <w:sz w:val="22"/>
              </w:rPr>
              <w:t>RAM</w:t>
            </w:r>
          </w:p>
        </w:tc>
        <w:tc>
          <w:tcPr>
            <w:tcW w:type="dxa" w:w="3033"/>
          </w:tcPr>
          <w:p>
            <w:r>
              <w:rPr>
                <w:sz w:val="22"/>
              </w:rPr>
              <w:t>8 GB</w:t>
            </w:r>
          </w:p>
        </w:tc>
        <w:tc>
          <w:tcPr>
            <w:tcW w:type="dxa" w:w="3033"/>
          </w:tcPr>
          <w:p>
            <w:r>
              <w:rPr>
                <w:sz w:val="22"/>
              </w:rPr>
              <w:t>16 GB</w:t>
            </w:r>
          </w:p>
        </w:tc>
      </w:tr>
      <w:tr>
        <w:tc>
          <w:tcPr>
            <w:tcW w:type="dxa" w:w="3033"/>
            <w:shd w:val="clear" w:color="auto" w:fill="EEF2FF"/>
          </w:tcPr>
          <w:p>
            <w:r>
              <w:rPr>
                <w:sz w:val="22"/>
              </w:rPr>
              <w:t>Storage</w:t>
            </w:r>
          </w:p>
        </w:tc>
        <w:tc>
          <w:tcPr>
            <w:tcW w:type="dxa" w:w="3033"/>
            <w:shd w:val="clear" w:color="auto" w:fill="EEF2FF"/>
          </w:tcPr>
          <w:p>
            <w:r>
              <w:rPr>
                <w:sz w:val="22"/>
              </w:rPr>
              <w:t>20 GB HDD</w:t>
            </w:r>
          </w:p>
        </w:tc>
        <w:tc>
          <w:tcPr>
            <w:tcW w:type="dxa" w:w="3033"/>
            <w:shd w:val="clear" w:color="auto" w:fill="EEF2FF"/>
          </w:tcPr>
          <w:p>
            <w:r>
              <w:rPr>
                <w:sz w:val="22"/>
              </w:rPr>
              <w:t>256 GB SSD</w:t>
            </w:r>
          </w:p>
        </w:tc>
      </w:tr>
      <w:tr>
        <w:tc>
          <w:tcPr>
            <w:tcW w:type="dxa" w:w="3033"/>
          </w:tcPr>
          <w:p>
            <w:r>
              <w:rPr>
                <w:sz w:val="22"/>
              </w:rPr>
              <w:t>Display</w:t>
            </w:r>
          </w:p>
        </w:tc>
        <w:tc>
          <w:tcPr>
            <w:tcW w:type="dxa" w:w="3033"/>
          </w:tcPr>
          <w:p>
            <w:r>
              <w:rPr>
                <w:sz w:val="22"/>
              </w:rPr>
              <w:t>1366 x 768 resolution</w:t>
            </w:r>
          </w:p>
        </w:tc>
        <w:tc>
          <w:tcPr>
            <w:tcW w:type="dxa" w:w="3033"/>
          </w:tcPr>
          <w:p>
            <w:r>
              <w:rPr>
                <w:sz w:val="22"/>
              </w:rPr>
              <w:t>1920 x 1080 or higher</w:t>
            </w:r>
          </w:p>
        </w:tc>
      </w:tr>
      <w:tr>
        <w:tc>
          <w:tcPr>
            <w:tcW w:type="dxa" w:w="3033"/>
            <w:shd w:val="clear" w:color="auto" w:fill="EEF2FF"/>
          </w:tcPr>
          <w:p>
            <w:r>
              <w:rPr>
                <w:sz w:val="22"/>
              </w:rPr>
              <w:t>Network</w:t>
            </w:r>
          </w:p>
        </w:tc>
        <w:tc>
          <w:tcPr>
            <w:tcW w:type="dxa" w:w="3033"/>
            <w:shd w:val="clear" w:color="auto" w:fill="EEF2FF"/>
          </w:tcPr>
          <w:p>
            <w:r>
              <w:rPr>
                <w:sz w:val="22"/>
              </w:rPr>
              <w:t>10 Mbps broadband</w:t>
            </w:r>
          </w:p>
        </w:tc>
        <w:tc>
          <w:tcPr>
            <w:tcW w:type="dxa" w:w="3033"/>
            <w:shd w:val="clear" w:color="auto" w:fill="EEF2FF"/>
          </w:tcPr>
          <w:p>
            <w:r>
              <w:rPr>
                <w:sz w:val="22"/>
              </w:rPr>
              <w:t>50 Mbps+ for smooth WebSockets</w:t>
            </w:r>
          </w:p>
        </w:tc>
      </w:tr>
      <w:tr>
        <w:tc>
          <w:tcPr>
            <w:tcW w:type="dxa" w:w="3033"/>
          </w:tcPr>
          <w:p>
            <w:r>
              <w:rPr>
                <w:sz w:val="22"/>
              </w:rPr>
              <w:t>GPU</w:t>
            </w:r>
          </w:p>
        </w:tc>
        <w:tc>
          <w:tcPr>
            <w:tcW w:type="dxa" w:w="3033"/>
          </w:tcPr>
          <w:p>
            <w:r>
              <w:rPr>
                <w:sz w:val="22"/>
              </w:rPr>
              <w:t>Integrated (for canvas rendering)</w:t>
            </w:r>
          </w:p>
        </w:tc>
        <w:tc>
          <w:tcPr>
            <w:tcW w:type="dxa" w:w="3033"/>
          </w:tcPr>
          <w:p>
            <w:r>
              <w:rPr>
                <w:sz w:val="22"/>
              </w:rPr>
              <w:t>Dedicated GPU (optional)</w:t>
            </w:r>
          </w:p>
        </w:tc>
      </w:tr>
    </w:tbl>
    <w:p/>
    <w:p>
      <w:pPr>
        <w:pStyle w:val="Heading2"/>
        <w:spacing w:before="200" w:after="120"/>
      </w:pPr>
      <w:r>
        <w:rPr>
          <w:rFonts w:ascii="Calibri" w:hAnsi="Calibri"/>
          <w:color w:val="0A0A0A"/>
          <w:sz w:val="26"/>
        </w:rPr>
        <w:t>5.3  Network Requirements</w:t>
      </w:r>
    </w:p>
    <w:p>
      <w:pPr>
        <w:pStyle w:val="ListBullet"/>
        <w:spacing w:lineRule="auto" w:line="312" w:after="80"/>
      </w:pPr>
      <w:r>
        <w:rPr>
          <w:rFonts w:ascii="Times New Roman" w:hAnsi="Times New Roman"/>
          <w:b w:val="0"/>
          <w:i w:val="0"/>
          <w:color w:val="0A0A0A"/>
          <w:sz w:val="24"/>
        </w:rPr>
        <w:t>A stable internet connection is required for MongoDB Atlas cloud database access.</w:t>
      </w:r>
    </w:p>
    <w:p>
      <w:pPr>
        <w:pStyle w:val="ListBullet"/>
        <w:spacing w:lineRule="auto" w:line="312" w:after="80"/>
      </w:pPr>
      <w:r>
        <w:rPr>
          <w:rFonts w:ascii="Times New Roman" w:hAnsi="Times New Roman"/>
          <w:b w:val="0"/>
          <w:i w:val="0"/>
          <w:color w:val="0A0A0A"/>
          <w:sz w:val="24"/>
        </w:rPr>
        <w:t>WebSocket connections require persistent TCP connections; NAT traversal must be supported.</w:t>
      </w:r>
    </w:p>
    <w:p>
      <w:pPr>
        <w:pStyle w:val="ListBullet"/>
        <w:spacing w:lineRule="auto" w:line="312" w:after="80"/>
      </w:pPr>
      <w:r>
        <w:rPr>
          <w:rFonts w:ascii="Times New Roman" w:hAnsi="Times New Roman"/>
          <w:b w:val="0"/>
          <w:i w:val="0"/>
          <w:color w:val="0A0A0A"/>
          <w:sz w:val="24"/>
        </w:rPr>
        <w:t>Gemini API calls require outbound HTTPS access to googleapis.com.</w:t>
      </w:r>
    </w:p>
    <w:p>
      <w:pPr>
        <w:pStyle w:val="ListBullet"/>
        <w:spacing w:lineRule="auto" w:line="312" w:after="80"/>
      </w:pPr>
      <w:r>
        <w:rPr>
          <w:rFonts w:ascii="Times New Roman" w:hAnsi="Times New Roman"/>
          <w:b w:val="0"/>
          <w:i w:val="0"/>
          <w:color w:val="0A0A0A"/>
          <w:sz w:val="24"/>
        </w:rPr>
        <w:t>Minimum 10 Mbps for smooth collaborative whiteboard sync; 50 Mbps recommended for groups of 5+.</w:t>
      </w:r>
    </w:p>
    <w:p>
      <w:pPr>
        <w:pStyle w:val="Heading1"/>
        <w:pageBreakBefore/>
        <w:spacing w:before="120" w:after="240"/>
      </w:pPr>
      <w:r>
        <w:rPr>
          <w:rFonts w:ascii="Calibri" w:hAnsi="Calibri"/>
          <w:color w:val="6366F1"/>
          <w:sz w:val="32"/>
        </w:rPr>
        <w:t>Chapter 6 – System Design &amp; Architecture</w:t>
      </w:r>
    </w:p>
    <w:p>
      <w:pPr>
        <w:pStyle w:val="Heading2"/>
        <w:spacing w:before="200" w:after="120"/>
      </w:pPr>
      <w:r>
        <w:rPr>
          <w:rFonts w:ascii="Calibri" w:hAnsi="Calibri"/>
          <w:color w:val="0A0A0A"/>
          <w:sz w:val="26"/>
        </w:rPr>
        <w:t>6.1  System Architecture Overview</w:t>
      </w:r>
    </w:p>
    <w:p>
      <w:pPr>
        <w:spacing w:lineRule="auto" w:line="360" w:before="0" w:after="200"/>
      </w:pPr>
      <w:r>
        <w:rPr>
          <w:rFonts w:ascii="Times New Roman" w:hAnsi="Times New Roman"/>
          <w:b w:val="0"/>
          <w:i w:val="0"/>
          <w:color w:val="0A0A0A"/>
          <w:sz w:val="24"/>
        </w:rPr>
        <w:t>The Collaborative Study Vault implements a classic three-tier client-server architecture, enhanced with a real-time WebSocket layer for bidirectional data streaming:</w:t>
      </w:r>
    </w:p>
    <w:p>
      <w:pPr>
        <w:pStyle w:val="ListBullet"/>
        <w:spacing w:lineRule="auto" w:line="312" w:after="80"/>
      </w:pPr>
      <w:r>
        <w:rPr>
          <w:rFonts w:ascii="Times New Roman" w:hAnsi="Times New Roman"/>
          <w:b w:val="0"/>
          <w:i w:val="0"/>
          <w:color w:val="0A0A0A"/>
          <w:sz w:val="24"/>
        </w:rPr>
        <w:t>Tier 1 — Presentation Layer: React.js SPA built with Vite. Responsible for all UI rendering, user interaction, WebSocket client connections, and local state management.</w:t>
      </w:r>
    </w:p>
    <w:p>
      <w:pPr>
        <w:pStyle w:val="ListBullet"/>
        <w:spacing w:lineRule="auto" w:line="312" w:after="80"/>
      </w:pPr>
      <w:r>
        <w:rPr>
          <w:rFonts w:ascii="Times New Roman" w:hAnsi="Times New Roman"/>
          <w:b w:val="0"/>
          <w:i w:val="0"/>
          <w:color w:val="0A0A0A"/>
          <w:sz w:val="24"/>
        </w:rPr>
        <w:t>Tier 2 — Application Layer: Node.js + Express.js HTTP/WebSocket server. Handles RESTful APIs, business logic, CSRF validation, JWT verification, Socket.io room management, and Gemini AI calls.</w:t>
      </w:r>
    </w:p>
    <w:p>
      <w:pPr>
        <w:pStyle w:val="ListBullet"/>
        <w:spacing w:lineRule="auto" w:line="312" w:after="80"/>
      </w:pPr>
      <w:r>
        <w:rPr>
          <w:rFonts w:ascii="Times New Roman" w:hAnsi="Times New Roman"/>
          <w:b w:val="0"/>
          <w:i w:val="0"/>
          <w:color w:val="0A0A0A"/>
          <w:sz w:val="24"/>
        </w:rPr>
        <w:t>Tier 3 — Data Layer: MongoDB Atlas cloud cluster with Mongoose ODM. Stores all persistent data including users, workspaces, notes, whiteboard strokes, chat messages, and quiz histories.</w:t>
      </w:r>
    </w:p>
    <w:p>
      <w:pPr>
        <w:spacing w:before="16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system_architecture_diagram_1782903778913.png"/>
                    <pic:cNvPicPr/>
                  </pic:nvPicPr>
                  <pic:blipFill>
                    <a:blip r:embed="rId9"/>
                    <a:stretch>
                      <a:fillRect/>
                    </a:stretch>
                  </pic:blipFill>
                  <pic:spPr>
                    <a:xfrm>
                      <a:off x="0" y="0"/>
                      <a:ext cx="5029200" cy="5029200"/>
                    </a:xfrm>
                    <a:prstGeom prst="rect"/>
                  </pic:spPr>
                </pic:pic>
              </a:graphicData>
            </a:graphic>
          </wp:inline>
        </w:drawing>
      </w:r>
    </w:p>
    <w:p>
      <w:pPr>
        <w:spacing w:after="280"/>
        <w:jc w:val="center"/>
      </w:pPr>
      <w:r>
        <w:rPr>
          <w:rFonts w:ascii="Times New Roman" w:hAnsi="Times New Roman"/>
          <w:b w:val="0"/>
          <w:i/>
          <w:color w:val="444444"/>
          <w:sz w:val="20"/>
        </w:rPr>
        <w:t>Figure 6.1: Three-Tier System Architecture Diagram — Collaborative Study Vault</w:t>
      </w:r>
    </w:p>
    <w:p>
      <w:pPr>
        <w:pStyle w:val="Heading2"/>
        <w:spacing w:before="200" w:after="120"/>
      </w:pPr>
      <w:r>
        <w:rPr>
          <w:rFonts w:ascii="Calibri" w:hAnsi="Calibri"/>
          <w:color w:val="0A0A0A"/>
          <w:sz w:val="26"/>
        </w:rPr>
        <w:t>6.2  API Architecture</w:t>
      </w:r>
    </w:p>
    <w:p>
      <w:pPr>
        <w:spacing w:lineRule="auto" w:line="360" w:before="0" w:after="200"/>
      </w:pPr>
      <w:r>
        <w:rPr>
          <w:rFonts w:ascii="Times New Roman" w:hAnsi="Times New Roman"/>
          <w:b w:val="0"/>
          <w:i w:val="0"/>
          <w:color w:val="0A0A0A"/>
          <w:sz w:val="24"/>
        </w:rPr>
        <w:t>The backend exposes a versioned REST API at /api/v1/. All endpoints are grouped by resource:</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val="clear" w:color="auto" w:fill="6366F1"/>
          </w:tcPr>
          <w:p>
            <w:r>
              <w:rPr>
                <w:b/>
                <w:color w:val="FFFFFF"/>
              </w:rPr>
              <w:t>Route Group</w:t>
            </w:r>
          </w:p>
        </w:tc>
        <w:tc>
          <w:tcPr>
            <w:tcW w:type="dxa" w:w="3033"/>
            <w:shd w:val="clear" w:color="auto" w:fill="6366F1"/>
          </w:tcPr>
          <w:p>
            <w:r>
              <w:rPr>
                <w:b/>
                <w:color w:val="FFFFFF"/>
              </w:rPr>
              <w:t>Base URL</w:t>
            </w:r>
          </w:p>
        </w:tc>
        <w:tc>
          <w:tcPr>
            <w:tcW w:type="dxa" w:w="3033"/>
            <w:shd w:val="clear" w:color="auto" w:fill="6366F1"/>
          </w:tcPr>
          <w:p>
            <w:r>
              <w:rPr>
                <w:b/>
                <w:color w:val="FFFFFF"/>
              </w:rPr>
              <w:t>Description</w:t>
            </w:r>
          </w:p>
        </w:tc>
      </w:tr>
      <w:tr>
        <w:tc>
          <w:tcPr>
            <w:tcW w:type="dxa" w:w="3033"/>
            <w:shd w:val="clear" w:color="auto" w:fill="EEF2FF"/>
          </w:tcPr>
          <w:p>
            <w:r>
              <w:rPr>
                <w:sz w:val="22"/>
              </w:rPr>
              <w:t>Auth</w:t>
            </w:r>
          </w:p>
        </w:tc>
        <w:tc>
          <w:tcPr>
            <w:tcW w:type="dxa" w:w="3033"/>
            <w:shd w:val="clear" w:color="auto" w:fill="EEF2FF"/>
          </w:tcPr>
          <w:p>
            <w:r>
              <w:rPr>
                <w:sz w:val="22"/>
              </w:rPr>
              <w:t>/api/v1/auth</w:t>
            </w:r>
          </w:p>
        </w:tc>
        <w:tc>
          <w:tcPr>
            <w:tcW w:type="dxa" w:w="3033"/>
            <w:shd w:val="clear" w:color="auto" w:fill="EEF2FF"/>
          </w:tcPr>
          <w:p>
            <w:r>
              <w:rPr>
                <w:sz w:val="22"/>
              </w:rPr>
              <w:t>Register, Login, Logout, Refresh, Guest Login</w:t>
            </w:r>
          </w:p>
        </w:tc>
      </w:tr>
      <w:tr>
        <w:tc>
          <w:tcPr>
            <w:tcW w:type="dxa" w:w="3033"/>
          </w:tcPr>
          <w:p>
            <w:r>
              <w:rPr>
                <w:sz w:val="22"/>
              </w:rPr>
              <w:t>Workspaces</w:t>
            </w:r>
          </w:p>
        </w:tc>
        <w:tc>
          <w:tcPr>
            <w:tcW w:type="dxa" w:w="3033"/>
          </w:tcPr>
          <w:p>
            <w:r>
              <w:rPr>
                <w:sz w:val="22"/>
              </w:rPr>
              <w:t>/api/v1/workspaces</w:t>
            </w:r>
          </w:p>
        </w:tc>
        <w:tc>
          <w:tcPr>
            <w:tcW w:type="dxa" w:w="3033"/>
          </w:tcPr>
          <w:p>
            <w:r>
              <w:rPr>
                <w:sz w:val="22"/>
              </w:rPr>
              <w:t>CRUD, join by code, member management</w:t>
            </w:r>
          </w:p>
        </w:tc>
      </w:tr>
      <w:tr>
        <w:tc>
          <w:tcPr>
            <w:tcW w:type="dxa" w:w="3033"/>
            <w:shd w:val="clear" w:color="auto" w:fill="EEF2FF"/>
          </w:tcPr>
          <w:p>
            <w:r>
              <w:rPr>
                <w:sz w:val="22"/>
              </w:rPr>
              <w:t>Folders</w:t>
            </w:r>
          </w:p>
        </w:tc>
        <w:tc>
          <w:tcPr>
            <w:tcW w:type="dxa" w:w="3033"/>
            <w:shd w:val="clear" w:color="auto" w:fill="EEF2FF"/>
          </w:tcPr>
          <w:p>
            <w:r>
              <w:rPr>
                <w:sz w:val="22"/>
              </w:rPr>
              <w:t>/api/v1/folders</w:t>
            </w:r>
          </w:p>
        </w:tc>
        <w:tc>
          <w:tcPr>
            <w:tcW w:type="dxa" w:w="3033"/>
            <w:shd w:val="clear" w:color="auto" w:fill="EEF2FF"/>
          </w:tcPr>
          <w:p>
            <w:r>
              <w:rPr>
                <w:sz w:val="22"/>
              </w:rPr>
              <w:t>Folder hierarchy within a workspace</w:t>
            </w:r>
          </w:p>
        </w:tc>
      </w:tr>
      <w:tr>
        <w:tc>
          <w:tcPr>
            <w:tcW w:type="dxa" w:w="3033"/>
          </w:tcPr>
          <w:p>
            <w:r>
              <w:rPr>
                <w:sz w:val="22"/>
              </w:rPr>
              <w:t>Notes</w:t>
            </w:r>
          </w:p>
        </w:tc>
        <w:tc>
          <w:tcPr>
            <w:tcW w:type="dxa" w:w="3033"/>
          </w:tcPr>
          <w:p>
            <w:r>
              <w:rPr>
                <w:sz w:val="22"/>
              </w:rPr>
              <w:t>/api/v1/notes</w:t>
            </w:r>
          </w:p>
        </w:tc>
        <w:tc>
          <w:tcPr>
            <w:tcW w:type="dxa" w:w="3033"/>
          </w:tcPr>
          <w:p>
            <w:r>
              <w:rPr>
                <w:sz w:val="22"/>
              </w:rPr>
              <w:t>Note CRUD, edit lock, history</w:t>
            </w:r>
          </w:p>
        </w:tc>
      </w:tr>
      <w:tr>
        <w:tc>
          <w:tcPr>
            <w:tcW w:type="dxa" w:w="3033"/>
            <w:shd w:val="clear" w:color="auto" w:fill="EEF2FF"/>
          </w:tcPr>
          <w:p>
            <w:r>
              <w:rPr>
                <w:sz w:val="22"/>
              </w:rPr>
              <w:t>AI</w:t>
            </w:r>
          </w:p>
        </w:tc>
        <w:tc>
          <w:tcPr>
            <w:tcW w:type="dxa" w:w="3033"/>
            <w:shd w:val="clear" w:color="auto" w:fill="EEF2FF"/>
          </w:tcPr>
          <w:p>
            <w:r>
              <w:rPr>
                <w:sz w:val="22"/>
              </w:rPr>
              <w:t>/api/v1/ai</w:t>
            </w:r>
          </w:p>
        </w:tc>
        <w:tc>
          <w:tcPr>
            <w:tcW w:type="dxa" w:w="3033"/>
            <w:shd w:val="clear" w:color="auto" w:fill="EEF2FF"/>
          </w:tcPr>
          <w:p>
            <w:r>
              <w:rPr>
                <w:sz w:val="22"/>
              </w:rPr>
              <w:t>Summary, flashcards, whiteboard image analysis</w:t>
            </w:r>
          </w:p>
        </w:tc>
      </w:tr>
      <w:tr>
        <w:tc>
          <w:tcPr>
            <w:tcW w:type="dxa" w:w="3033"/>
          </w:tcPr>
          <w:p>
            <w:r>
              <w:rPr>
                <w:sz w:val="22"/>
              </w:rPr>
              <w:t>Quizzes</w:t>
            </w:r>
          </w:p>
        </w:tc>
        <w:tc>
          <w:tcPr>
            <w:tcW w:type="dxa" w:w="3033"/>
          </w:tcPr>
          <w:p>
            <w:r>
              <w:rPr>
                <w:sz w:val="22"/>
              </w:rPr>
              <w:t>/api/v1/quizzes</w:t>
            </w:r>
          </w:p>
        </w:tc>
        <w:tc>
          <w:tcPr>
            <w:tcW w:type="dxa" w:w="3033"/>
          </w:tcPr>
          <w:p>
            <w:r>
              <w:rPr>
                <w:sz w:val="22"/>
              </w:rPr>
              <w:t>Quiz generation, save, retrieve history</w:t>
            </w:r>
          </w:p>
        </w:tc>
      </w:tr>
      <w:tr>
        <w:tc>
          <w:tcPr>
            <w:tcW w:type="dxa" w:w="3033"/>
            <w:shd w:val="clear" w:color="auto" w:fill="EEF2FF"/>
          </w:tcPr>
          <w:p>
            <w:r>
              <w:rPr>
                <w:sz w:val="22"/>
              </w:rPr>
              <w:t>Chat</w:t>
            </w:r>
          </w:p>
        </w:tc>
        <w:tc>
          <w:tcPr>
            <w:tcW w:type="dxa" w:w="3033"/>
            <w:shd w:val="clear" w:color="auto" w:fill="EEF2FF"/>
          </w:tcPr>
          <w:p>
            <w:r>
              <w:rPr>
                <w:sz w:val="22"/>
              </w:rPr>
              <w:t>/api/v1/chats</w:t>
            </w:r>
          </w:p>
        </w:tc>
        <w:tc>
          <w:tcPr>
            <w:tcW w:type="dxa" w:w="3033"/>
            <w:shd w:val="clear" w:color="auto" w:fill="EEF2FF"/>
          </w:tcPr>
          <w:p>
            <w:r>
              <w:rPr>
                <w:sz w:val="22"/>
              </w:rPr>
              <w:t>Chat history fetch (realtime via Socket.io)</w:t>
            </w:r>
          </w:p>
        </w:tc>
      </w:tr>
      <w:tr>
        <w:tc>
          <w:tcPr>
            <w:tcW w:type="dxa" w:w="3033"/>
          </w:tcPr>
          <w:p>
            <w:r>
              <w:rPr>
                <w:sz w:val="22"/>
              </w:rPr>
              <w:t>Forum</w:t>
            </w:r>
          </w:p>
        </w:tc>
        <w:tc>
          <w:tcPr>
            <w:tcW w:type="dxa" w:w="3033"/>
          </w:tcPr>
          <w:p>
            <w:r>
              <w:rPr>
                <w:sz w:val="22"/>
              </w:rPr>
              <w:t>/api/v1/forum</w:t>
            </w:r>
          </w:p>
        </w:tc>
        <w:tc>
          <w:tcPr>
            <w:tcW w:type="dxa" w:w="3033"/>
          </w:tcPr>
          <w:p>
            <w:r>
              <w:rPr>
                <w:sz w:val="22"/>
              </w:rPr>
              <w:t>Threaded workspace discussion posts</w:t>
            </w:r>
          </w:p>
        </w:tc>
      </w:tr>
      <w:tr>
        <w:tc>
          <w:tcPr>
            <w:tcW w:type="dxa" w:w="3033"/>
            <w:shd w:val="clear" w:color="auto" w:fill="EEF2FF"/>
          </w:tcPr>
          <w:p>
            <w:r>
              <w:rPr>
                <w:sz w:val="22"/>
              </w:rPr>
              <w:t>Past Papers</w:t>
            </w:r>
          </w:p>
        </w:tc>
        <w:tc>
          <w:tcPr>
            <w:tcW w:type="dxa" w:w="3033"/>
            <w:shd w:val="clear" w:color="auto" w:fill="EEF2FF"/>
          </w:tcPr>
          <w:p>
            <w:r>
              <w:rPr>
                <w:sz w:val="22"/>
              </w:rPr>
              <w:t>/api/v1/pastpapers</w:t>
            </w:r>
          </w:p>
        </w:tc>
        <w:tc>
          <w:tcPr>
            <w:tcW w:type="dxa" w:w="3033"/>
            <w:shd w:val="clear" w:color="auto" w:fill="EEF2FF"/>
          </w:tcPr>
          <w:p>
            <w:r>
              <w:rPr>
                <w:sz w:val="22"/>
              </w:rPr>
              <w:t>File upload and retrieval</w:t>
            </w:r>
          </w:p>
        </w:tc>
      </w:tr>
      <w:tr>
        <w:tc>
          <w:tcPr>
            <w:tcW w:type="dxa" w:w="3033"/>
          </w:tcPr>
          <w:p>
            <w:r>
              <w:rPr>
                <w:sz w:val="22"/>
              </w:rPr>
              <w:t>Health</w:t>
            </w:r>
          </w:p>
        </w:tc>
        <w:tc>
          <w:tcPr>
            <w:tcW w:type="dxa" w:w="3033"/>
          </w:tcPr>
          <w:p>
            <w:r>
              <w:rPr>
                <w:sz w:val="22"/>
              </w:rPr>
              <w:t>/api/health</w:t>
            </w:r>
          </w:p>
        </w:tc>
        <w:tc>
          <w:tcPr>
            <w:tcW w:type="dxa" w:w="3033"/>
          </w:tcPr>
          <w:p>
            <w:r>
              <w:rPr>
                <w:sz w:val="22"/>
              </w:rPr>
              <w:t>Server health probe for monitoring</w:t>
            </w:r>
          </w:p>
        </w:tc>
      </w:tr>
    </w:tbl>
    <w:p/>
    <w:p>
      <w:pPr>
        <w:pStyle w:val="Heading2"/>
        <w:spacing w:before="200" w:after="120"/>
      </w:pPr>
      <w:r>
        <w:rPr>
          <w:rFonts w:ascii="Calibri" w:hAnsi="Calibri"/>
          <w:color w:val="0A0A0A"/>
          <w:sz w:val="26"/>
        </w:rPr>
        <w:t>6.3  WebSocket Event Architecture</w:t>
      </w:r>
    </w:p>
    <w:p>
      <w:pPr>
        <w:spacing w:lineRule="auto" w:line="360" w:before="0" w:after="200"/>
      </w:pPr>
      <w:r>
        <w:rPr>
          <w:rFonts w:ascii="Times New Roman" w:hAnsi="Times New Roman"/>
          <w:b w:val="0"/>
          <w:i w:val="0"/>
          <w:color w:val="0A0A0A"/>
          <w:sz w:val="24"/>
        </w:rPr>
        <w:t>Socket.io manages real-time events organized into rooms per workspace. Key event channels include:</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val="clear" w:color="auto" w:fill="6366F1"/>
          </w:tcPr>
          <w:p>
            <w:r>
              <w:rPr>
                <w:b/>
                <w:color w:val="FFFFFF"/>
              </w:rPr>
              <w:t>Event Name</w:t>
            </w:r>
          </w:p>
        </w:tc>
        <w:tc>
          <w:tcPr>
            <w:tcW w:type="dxa" w:w="3033"/>
            <w:shd w:val="clear" w:color="auto" w:fill="6366F1"/>
          </w:tcPr>
          <w:p>
            <w:r>
              <w:rPr>
                <w:b/>
                <w:color w:val="FFFFFF"/>
              </w:rPr>
              <w:t>Direction</w:t>
            </w:r>
          </w:p>
        </w:tc>
        <w:tc>
          <w:tcPr>
            <w:tcW w:type="dxa" w:w="3033"/>
            <w:shd w:val="clear" w:color="auto" w:fill="6366F1"/>
          </w:tcPr>
          <w:p>
            <w:r>
              <w:rPr>
                <w:b/>
                <w:color w:val="FFFFFF"/>
              </w:rPr>
              <w:t>Description</w:t>
            </w:r>
          </w:p>
        </w:tc>
      </w:tr>
      <w:tr>
        <w:tc>
          <w:tcPr>
            <w:tcW w:type="dxa" w:w="3033"/>
            <w:shd w:val="clear" w:color="auto" w:fill="EEF2FF"/>
          </w:tcPr>
          <w:p>
            <w:r>
              <w:rPr>
                <w:sz w:val="22"/>
              </w:rPr>
              <w:t>join_workspace</w:t>
            </w:r>
          </w:p>
        </w:tc>
        <w:tc>
          <w:tcPr>
            <w:tcW w:type="dxa" w:w="3033"/>
            <w:shd w:val="clear" w:color="auto" w:fill="EEF2FF"/>
          </w:tcPr>
          <w:p>
            <w:r>
              <w:rPr>
                <w:sz w:val="22"/>
              </w:rPr>
              <w:t>Client → Server</w:t>
            </w:r>
          </w:p>
        </w:tc>
        <w:tc>
          <w:tcPr>
            <w:tcW w:type="dxa" w:w="3033"/>
            <w:shd w:val="clear" w:color="auto" w:fill="EEF2FF"/>
          </w:tcPr>
          <w:p>
            <w:r>
              <w:rPr>
                <w:sz w:val="22"/>
              </w:rPr>
              <w:t>User joins a workspace real-time session</w:t>
            </w:r>
          </w:p>
        </w:tc>
      </w:tr>
      <w:tr>
        <w:tc>
          <w:tcPr>
            <w:tcW w:type="dxa" w:w="3033"/>
          </w:tcPr>
          <w:p>
            <w:r>
              <w:rPr>
                <w:sz w:val="22"/>
              </w:rPr>
              <w:t>draw_stroke</w:t>
            </w:r>
          </w:p>
        </w:tc>
        <w:tc>
          <w:tcPr>
            <w:tcW w:type="dxa" w:w="3033"/>
          </w:tcPr>
          <w:p>
            <w:r>
              <w:rPr>
                <w:sz w:val="22"/>
              </w:rPr>
              <w:t>Client → Server</w:t>
            </w:r>
          </w:p>
        </w:tc>
        <w:tc>
          <w:tcPr>
            <w:tcW w:type="dxa" w:w="3033"/>
          </w:tcPr>
          <w:p>
            <w:r>
              <w:rPr>
                <w:sz w:val="22"/>
              </w:rPr>
              <w:t>Emits a single stroke vector (normalized coordinates)</w:t>
            </w:r>
          </w:p>
        </w:tc>
      </w:tr>
      <w:tr>
        <w:tc>
          <w:tcPr>
            <w:tcW w:type="dxa" w:w="3033"/>
            <w:shd w:val="clear" w:color="auto" w:fill="EEF2FF"/>
          </w:tcPr>
          <w:p>
            <w:r>
              <w:rPr>
                <w:sz w:val="22"/>
              </w:rPr>
              <w:t>receive_stroke</w:t>
            </w:r>
          </w:p>
        </w:tc>
        <w:tc>
          <w:tcPr>
            <w:tcW w:type="dxa" w:w="3033"/>
            <w:shd w:val="clear" w:color="auto" w:fill="EEF2FF"/>
          </w:tcPr>
          <w:p>
            <w:r>
              <w:rPr>
                <w:sz w:val="22"/>
              </w:rPr>
              <w:t>Server → Client</w:t>
            </w:r>
          </w:p>
        </w:tc>
        <w:tc>
          <w:tcPr>
            <w:tcW w:type="dxa" w:w="3033"/>
            <w:shd w:val="clear" w:color="auto" w:fill="EEF2FF"/>
          </w:tcPr>
          <w:p>
            <w:r>
              <w:rPr>
                <w:sz w:val="22"/>
              </w:rPr>
              <w:t>Broadcasts received stroke to all room members</w:t>
            </w:r>
          </w:p>
        </w:tc>
      </w:tr>
      <w:tr>
        <w:tc>
          <w:tcPr>
            <w:tcW w:type="dxa" w:w="3033"/>
          </w:tcPr>
          <w:p>
            <w:r>
              <w:rPr>
                <w:sz w:val="22"/>
              </w:rPr>
              <w:t>whiteboard_history</w:t>
            </w:r>
          </w:p>
        </w:tc>
        <w:tc>
          <w:tcPr>
            <w:tcW w:type="dxa" w:w="3033"/>
          </w:tcPr>
          <w:p>
            <w:r>
              <w:rPr>
                <w:sz w:val="22"/>
              </w:rPr>
              <w:t>Server → Client</w:t>
            </w:r>
          </w:p>
        </w:tc>
        <w:tc>
          <w:tcPr>
            <w:tcW w:type="dxa" w:w="3033"/>
          </w:tcPr>
          <w:p>
            <w:r>
              <w:rPr>
                <w:sz w:val="22"/>
              </w:rPr>
              <w:t>Sends full stroke array on initial join</w:t>
            </w:r>
          </w:p>
        </w:tc>
      </w:tr>
      <w:tr>
        <w:tc>
          <w:tcPr>
            <w:tcW w:type="dxa" w:w="3033"/>
            <w:shd w:val="clear" w:color="auto" w:fill="EEF2FF"/>
          </w:tcPr>
          <w:p>
            <w:r>
              <w:rPr>
                <w:sz w:val="22"/>
              </w:rPr>
              <w:t>undo_stroke</w:t>
            </w:r>
          </w:p>
        </w:tc>
        <w:tc>
          <w:tcPr>
            <w:tcW w:type="dxa" w:w="3033"/>
            <w:shd w:val="clear" w:color="auto" w:fill="EEF2FF"/>
          </w:tcPr>
          <w:p>
            <w:r>
              <w:rPr>
                <w:sz w:val="22"/>
              </w:rPr>
              <w:t>Client → Server</w:t>
            </w:r>
          </w:p>
        </w:tc>
        <w:tc>
          <w:tcPr>
            <w:tcW w:type="dxa" w:w="3033"/>
            <w:shd w:val="clear" w:color="auto" w:fill="EEF2FF"/>
          </w:tcPr>
          <w:p>
            <w:r>
              <w:rPr>
                <w:sz w:val="22"/>
              </w:rPr>
              <w:t>Request to pop the last stroke</w:t>
            </w:r>
          </w:p>
        </w:tc>
      </w:tr>
      <w:tr>
        <w:tc>
          <w:tcPr>
            <w:tcW w:type="dxa" w:w="3033"/>
          </w:tcPr>
          <w:p>
            <w:r>
              <w:rPr>
                <w:sz w:val="22"/>
              </w:rPr>
              <w:t>clear_whiteboard</w:t>
            </w:r>
          </w:p>
        </w:tc>
        <w:tc>
          <w:tcPr>
            <w:tcW w:type="dxa" w:w="3033"/>
          </w:tcPr>
          <w:p>
            <w:r>
              <w:rPr>
                <w:sz w:val="22"/>
              </w:rPr>
              <w:t>Client → Server</w:t>
            </w:r>
          </w:p>
        </w:tc>
        <w:tc>
          <w:tcPr>
            <w:tcW w:type="dxa" w:w="3033"/>
          </w:tcPr>
          <w:p>
            <w:r>
              <w:rPr>
                <w:sz w:val="22"/>
              </w:rPr>
              <w:t>Request to clear all strokes</w:t>
            </w:r>
          </w:p>
        </w:tc>
      </w:tr>
      <w:tr>
        <w:tc>
          <w:tcPr>
            <w:tcW w:type="dxa" w:w="3033"/>
            <w:shd w:val="clear" w:color="auto" w:fill="EEF2FF"/>
          </w:tcPr>
          <w:p>
            <w:r>
              <w:rPr>
                <w:sz w:val="22"/>
              </w:rPr>
              <w:t>chat_message</w:t>
            </w:r>
          </w:p>
        </w:tc>
        <w:tc>
          <w:tcPr>
            <w:tcW w:type="dxa" w:w="3033"/>
            <w:shd w:val="clear" w:color="auto" w:fill="EEF2FF"/>
          </w:tcPr>
          <w:p>
            <w:r>
              <w:rPr>
                <w:sz w:val="22"/>
              </w:rPr>
              <w:t>Client → Server</w:t>
            </w:r>
          </w:p>
        </w:tc>
        <w:tc>
          <w:tcPr>
            <w:tcW w:type="dxa" w:w="3033"/>
            <w:shd w:val="clear" w:color="auto" w:fill="EEF2FF"/>
          </w:tcPr>
          <w:p>
            <w:r>
              <w:rPr>
                <w:sz w:val="22"/>
              </w:rPr>
              <w:t>New chat message from a user</w:t>
            </w:r>
          </w:p>
        </w:tc>
      </w:tr>
      <w:tr>
        <w:tc>
          <w:tcPr>
            <w:tcW w:type="dxa" w:w="3033"/>
          </w:tcPr>
          <w:p>
            <w:r>
              <w:rPr>
                <w:sz w:val="22"/>
              </w:rPr>
              <w:t>new_message</w:t>
            </w:r>
          </w:p>
        </w:tc>
        <w:tc>
          <w:tcPr>
            <w:tcW w:type="dxa" w:w="3033"/>
          </w:tcPr>
          <w:p>
            <w:r>
              <w:rPr>
                <w:sz w:val="22"/>
              </w:rPr>
              <w:t>Server → Client</w:t>
            </w:r>
          </w:p>
        </w:tc>
        <w:tc>
          <w:tcPr>
            <w:tcW w:type="dxa" w:w="3033"/>
          </w:tcPr>
          <w:p>
            <w:r>
              <w:rPr>
                <w:sz w:val="22"/>
              </w:rPr>
              <w:t>Broadcasts new chat message to room</w:t>
            </w:r>
          </w:p>
        </w:tc>
      </w:tr>
      <w:tr>
        <w:tc>
          <w:tcPr>
            <w:tcW w:type="dxa" w:w="3033"/>
            <w:shd w:val="clear" w:color="auto" w:fill="EEF2FF"/>
          </w:tcPr>
          <w:p>
            <w:r>
              <w:rPr>
                <w:sz w:val="22"/>
              </w:rPr>
              <w:t>note_lock</w:t>
            </w:r>
          </w:p>
        </w:tc>
        <w:tc>
          <w:tcPr>
            <w:tcW w:type="dxa" w:w="3033"/>
            <w:shd w:val="clear" w:color="auto" w:fill="EEF2FF"/>
          </w:tcPr>
          <w:p>
            <w:r>
              <w:rPr>
                <w:sz w:val="22"/>
              </w:rPr>
              <w:t>Server → Client</w:t>
            </w:r>
          </w:p>
        </w:tc>
        <w:tc>
          <w:tcPr>
            <w:tcW w:type="dxa" w:w="3033"/>
            <w:shd w:val="clear" w:color="auto" w:fill="EEF2FF"/>
          </w:tcPr>
          <w:p>
            <w:r>
              <w:rPr>
                <w:sz w:val="22"/>
              </w:rPr>
              <w:t>Notifies users when a note is locked/unlocked</w:t>
            </w:r>
          </w:p>
        </w:tc>
      </w:tr>
      <w:tr>
        <w:tc>
          <w:tcPr>
            <w:tcW w:type="dxa" w:w="3033"/>
          </w:tcPr>
          <w:p>
            <w:r>
              <w:rPr>
                <w:sz w:val="22"/>
              </w:rPr>
              <w:t>user_joined</w:t>
            </w:r>
          </w:p>
        </w:tc>
        <w:tc>
          <w:tcPr>
            <w:tcW w:type="dxa" w:w="3033"/>
          </w:tcPr>
          <w:p>
            <w:r>
              <w:rPr>
                <w:sz w:val="22"/>
              </w:rPr>
              <w:t>Server → Client</w:t>
            </w:r>
          </w:p>
        </w:tc>
        <w:tc>
          <w:tcPr>
            <w:tcW w:type="dxa" w:w="3033"/>
          </w:tcPr>
          <w:p>
            <w:r>
              <w:rPr>
                <w:sz w:val="22"/>
              </w:rPr>
              <w:t>Broadcasts presence of a newly joined member</w:t>
            </w:r>
          </w:p>
        </w:tc>
      </w:tr>
    </w:tbl>
    <w:p/>
    <w:p>
      <w:pPr>
        <w:pStyle w:val="Heading2"/>
        <w:spacing w:before="200" w:after="120"/>
      </w:pPr>
      <w:r>
        <w:rPr>
          <w:rFonts w:ascii="Calibri" w:hAnsi="Calibri"/>
          <w:color w:val="0A0A0A"/>
          <w:sz w:val="26"/>
        </w:rPr>
        <w:t>6.4  Security Architecture</w:t>
      </w:r>
    </w:p>
    <w:p>
      <w:pPr>
        <w:spacing w:lineRule="auto" w:line="360" w:before="0" w:after="200"/>
      </w:pPr>
      <w:r>
        <w:rPr>
          <w:rFonts w:ascii="Times New Roman" w:hAnsi="Times New Roman"/>
          <w:b w:val="0"/>
          <w:i w:val="0"/>
          <w:color w:val="0A0A0A"/>
          <w:sz w:val="24"/>
        </w:rPr>
        <w:t>Security is implemented in layers across the entire application stack:</w:t>
      </w:r>
    </w:p>
    <w:p>
      <w:pPr>
        <w:pStyle w:val="ListBullet"/>
        <w:spacing w:lineRule="auto" w:line="312" w:after="80"/>
      </w:pPr>
      <w:r>
        <w:rPr>
          <w:rFonts w:ascii="Times New Roman" w:hAnsi="Times New Roman"/>
          <w:b w:val="0"/>
          <w:i w:val="0"/>
          <w:color w:val="0A0A0A"/>
          <w:sz w:val="24"/>
        </w:rPr>
        <w:t>CSRF Protection: Double-submit cookie pattern. A CSRF token is generated per session and validated on all state-mutating requests (POST, PUT, DELETE, PATCH).</w:t>
      </w:r>
    </w:p>
    <w:p>
      <w:pPr>
        <w:pStyle w:val="ListBullet"/>
        <w:spacing w:lineRule="auto" w:line="312" w:after="80"/>
      </w:pPr>
      <w:r>
        <w:rPr>
          <w:rFonts w:ascii="Times New Roman" w:hAnsi="Times New Roman"/>
          <w:b w:val="0"/>
          <w:i w:val="0"/>
          <w:color w:val="0A0A0A"/>
          <w:sz w:val="24"/>
        </w:rPr>
        <w:t>JWT Storage: Access and refresh tokens are stored exclusively in HttpOnly, Secure, SameSite=Strict cookies — inaccessible to JavaScript, preventing XSS token theft.</w:t>
      </w:r>
    </w:p>
    <w:p>
      <w:pPr>
        <w:pStyle w:val="ListBullet"/>
        <w:spacing w:lineRule="auto" w:line="312" w:after="80"/>
      </w:pPr>
      <w:r>
        <w:rPr>
          <w:rFonts w:ascii="Times New Roman" w:hAnsi="Times New Roman"/>
          <w:b w:val="0"/>
          <w:i w:val="0"/>
          <w:color w:val="0A0A0A"/>
          <w:sz w:val="24"/>
        </w:rPr>
        <w:t>Password Security: bcrypt with 12 salt rounds for all stored passwords.</w:t>
      </w:r>
    </w:p>
    <w:p>
      <w:pPr>
        <w:pStyle w:val="ListBullet"/>
        <w:spacing w:lineRule="auto" w:line="312" w:after="80"/>
      </w:pPr>
      <w:r>
        <w:rPr>
          <w:rFonts w:ascii="Times New Roman" w:hAnsi="Times New Roman"/>
          <w:b w:val="0"/>
          <w:i w:val="0"/>
          <w:color w:val="0A0A0A"/>
          <w:sz w:val="24"/>
        </w:rPr>
        <w:t>HTTP Security Headers: Helmet.js sets X-Frame-Options, X-Content-Type-Options, X-XSS-Protection, Strict-Transport-Security (HSTS), and a Content Security Policy (CSP).</w:t>
      </w:r>
    </w:p>
    <w:p>
      <w:pPr>
        <w:pStyle w:val="ListBullet"/>
        <w:spacing w:lineRule="auto" w:line="312" w:after="80"/>
      </w:pPr>
      <w:r>
        <w:rPr>
          <w:rFonts w:ascii="Times New Roman" w:hAnsi="Times New Roman"/>
          <w:b w:val="0"/>
          <w:i w:val="0"/>
          <w:color w:val="0A0A0A"/>
          <w:sz w:val="24"/>
        </w:rPr>
        <w:t>Rate Limiting: express-rate-limit applies per-IP limits: 200 req/15min general, 20 req/15min auth, 10 req/hour AI endpoints.</w:t>
      </w:r>
    </w:p>
    <w:p>
      <w:pPr>
        <w:pStyle w:val="ListBullet"/>
        <w:spacing w:lineRule="auto" w:line="312" w:after="80"/>
      </w:pPr>
      <w:r>
        <w:rPr>
          <w:rFonts w:ascii="Times New Roman" w:hAnsi="Times New Roman"/>
          <w:b w:val="0"/>
          <w:i w:val="0"/>
          <w:color w:val="0A0A0A"/>
          <w:sz w:val="24"/>
        </w:rPr>
        <w:t>Role-Based Access Control (RBAC): Every workspace route validates the requesting user’s role (owner / admin / editor / viewer) before executing the handler.</w:t>
      </w:r>
    </w:p>
    <w:p>
      <w:pPr>
        <w:pStyle w:val="Heading1"/>
        <w:pageBreakBefore/>
        <w:spacing w:before="120" w:after="240"/>
      </w:pPr>
      <w:r>
        <w:rPr>
          <w:rFonts w:ascii="Calibri" w:hAnsi="Calibri"/>
          <w:color w:val="6366F1"/>
          <w:sz w:val="32"/>
        </w:rPr>
        <w:t>Chapter 7 – Database Design</w:t>
      </w:r>
    </w:p>
    <w:p>
      <w:pPr>
        <w:pStyle w:val="Heading2"/>
        <w:spacing w:before="200" w:after="120"/>
      </w:pPr>
      <w:r>
        <w:rPr>
          <w:rFonts w:ascii="Calibri" w:hAnsi="Calibri"/>
          <w:color w:val="0A0A0A"/>
          <w:sz w:val="26"/>
        </w:rPr>
        <w:t>7.1  Overview</w:t>
      </w:r>
    </w:p>
    <w:p>
      <w:pPr>
        <w:spacing w:lineRule="auto" w:line="360" w:before="0" w:after="200"/>
      </w:pPr>
      <w:r>
        <w:rPr>
          <w:rFonts w:ascii="Times New Roman" w:hAnsi="Times New Roman"/>
          <w:b w:val="0"/>
          <w:i w:val="0"/>
          <w:color w:val="0A0A0A"/>
          <w:sz w:val="24"/>
        </w:rPr>
        <w:t>MongoDB Atlas is used as the database. The schema uses Mongoose ODM (Object Document Mapper) to define strongly-typed schemas with validation, indexing, and relationships via ObjectId references.</w:t>
      </w:r>
    </w:p>
    <w:p>
      <w:pPr>
        <w:pStyle w:val="Heading2"/>
        <w:spacing w:before="200" w:after="120"/>
      </w:pPr>
      <w:r>
        <w:rPr>
          <w:rFonts w:ascii="Calibri" w:hAnsi="Calibri"/>
          <w:color w:val="0A0A0A"/>
          <w:sz w:val="26"/>
        </w:rPr>
        <w:t>7.2  Collections and Schemas</w:t>
      </w:r>
    </w:p>
    <w:p>
      <w:pPr>
        <w:pStyle w:val="Heading3"/>
      </w:pPr>
      <w:r>
        <w:rPr>
          <w:rFonts w:ascii="Calibri" w:hAnsi="Calibri"/>
          <w:color w:val="444444"/>
          <w:sz w:val="24"/>
        </w:rPr>
        <w:t>7.2.1  User Collection</w:t>
      </w:r>
    </w:p>
    <w:p>
      <w:pPr>
        <w:spacing w:before="120" w:after="120"/>
        <w:ind w:left="567"/>
        <w:shd w:val="clear" w:color="auto" w:fill="F1F5F9"/>
      </w:pPr>
      <w:r>
        <w:rPr>
          <w:rFonts w:ascii="Courier New" w:hAnsi="Courier New"/>
          <w:color w:val="1E293B"/>
          <w:sz w:val="18"/>
        </w:rPr>
        <w:t>User {</w:t>
        <w:br/>
        <w:t xml:space="preserve">  _id          : ObjectId (auto)</w:t>
        <w:br/>
        <w:t xml:space="preserve">  username     : String, required, unique</w:t>
        <w:br/>
        <w:t xml:space="preserve">  email        : String, required, unique</w:t>
        <w:br/>
        <w:t xml:space="preserve">  passwordHash : String (bcrypt)</w:t>
        <w:br/>
        <w:t xml:space="preserve">  role         : Enum['student','admin'] default:'student'</w:t>
        <w:br/>
        <w:t xml:space="preserve">  isGuest      : Boolean, default: false</w:t>
        <w:br/>
        <w:t xml:space="preserve">  guestExpiry  : Date (null for registered users)</w:t>
        <w:br/>
        <w:t xml:space="preserve">  createdAt    : Date</w:t>
        <w:br/>
        <w:t xml:space="preserve">  updatedAt    : Date</w:t>
        <w:br/>
        <w:t>}</w:t>
      </w:r>
    </w:p>
    <w:p>
      <w:pPr>
        <w:spacing w:after="240"/>
        <w:ind w:left="567"/>
      </w:pPr>
      <w:r>
        <w:rPr>
          <w:rFonts w:ascii="Times New Roman" w:hAnsi="Times New Roman"/>
          <w:b w:val="0"/>
          <w:i/>
          <w:color w:val="444444"/>
          <w:sz w:val="20"/>
        </w:rPr>
        <w:t>Schema 7.2.1: User Document</w:t>
      </w:r>
    </w:p>
    <w:p>
      <w:pPr>
        <w:pStyle w:val="Heading3"/>
      </w:pPr>
      <w:r>
        <w:rPr>
          <w:rFonts w:ascii="Calibri" w:hAnsi="Calibri"/>
          <w:color w:val="444444"/>
          <w:sz w:val="24"/>
        </w:rPr>
        <w:t>7.2.2  Workspace Collection</w:t>
      </w:r>
    </w:p>
    <w:p>
      <w:pPr>
        <w:spacing w:before="120" w:after="120"/>
        <w:ind w:left="567"/>
        <w:shd w:val="clear" w:color="auto" w:fill="F1F5F9"/>
      </w:pPr>
      <w:r>
        <w:rPr>
          <w:rFonts w:ascii="Courier New" w:hAnsi="Courier New"/>
          <w:color w:val="1E293B"/>
          <w:sz w:val="18"/>
        </w:rPr>
        <w:t>Workspace {</w:t>
        <w:br/>
        <w:t xml:space="preserve">  _id         : ObjectId</w:t>
        <w:br/>
        <w:t xml:space="preserve">  title       : String, required</w:t>
        <w:br/>
        <w:t xml:space="preserve">  description : String</w:t>
        <w:br/>
        <w:t xml:space="preserve">  icon        : String (emoji)</w:t>
        <w:br/>
        <w:t xml:space="preserve">  color       : String (hex)</w:t>
        <w:br/>
        <w:t xml:space="preserve">  owner       : ObjectId -&gt; User</w:t>
        <w:br/>
        <w:t xml:space="preserve">  members     : [{</w:t>
        <w:br/>
        <w:t xml:space="preserve">    user   : ObjectId -&gt; User,</w:t>
        <w:br/>
        <w:t xml:space="preserve">    role   : Enum['admin','editor','viewer'],</w:t>
        <w:br/>
        <w:t xml:space="preserve">    joinedAt: Date</w:t>
        <w:br/>
        <w:t xml:space="preserve">  }]</w:t>
        <w:br/>
        <w:t xml:space="preserve">  inviteCode  : String, unique, 6-char alphanumeric</w:t>
        <w:br/>
        <w:t xml:space="preserve">  isPublic    : Boolean, default: false</w:t>
        <w:br/>
        <w:t xml:space="preserve">  createdAt   : Date</w:t>
        <w:br/>
        <w:t>}</w:t>
      </w:r>
    </w:p>
    <w:p>
      <w:pPr>
        <w:spacing w:after="240"/>
        <w:ind w:left="567"/>
      </w:pPr>
      <w:r>
        <w:rPr>
          <w:rFonts w:ascii="Times New Roman" w:hAnsi="Times New Roman"/>
          <w:b w:val="0"/>
          <w:i/>
          <w:color w:val="444444"/>
          <w:sz w:val="20"/>
        </w:rPr>
        <w:t>Schema 7.2.2: Workspace Document</w:t>
      </w:r>
    </w:p>
    <w:p>
      <w:pPr>
        <w:pStyle w:val="Heading3"/>
      </w:pPr>
      <w:r>
        <w:rPr>
          <w:rFonts w:ascii="Calibri" w:hAnsi="Calibri"/>
          <w:color w:val="444444"/>
          <w:sz w:val="24"/>
        </w:rPr>
        <w:t>7.2.3  Note Collection</w:t>
      </w:r>
    </w:p>
    <w:p>
      <w:pPr>
        <w:spacing w:before="120" w:after="120"/>
        <w:ind w:left="567"/>
        <w:shd w:val="clear" w:color="auto" w:fill="F1F5F9"/>
      </w:pPr>
      <w:r>
        <w:rPr>
          <w:rFonts w:ascii="Courier New" w:hAnsi="Courier New"/>
          <w:color w:val="1E293B"/>
          <w:sz w:val="18"/>
        </w:rPr>
        <w:t>Note {</w:t>
        <w:br/>
        <w:t xml:space="preserve">  _id        : ObjectId</w:t>
        <w:br/>
        <w:t xml:space="preserve">  workspace  : ObjectId -&gt; Workspace</w:t>
        <w:br/>
        <w:t xml:space="preserve">  folder     : ObjectId -&gt; Folder (nullable)</w:t>
        <w:br/>
        <w:t xml:space="preserve">  title      : String</w:t>
        <w:br/>
        <w:t xml:space="preserve">  content    : String (raw markdown)</w:t>
        <w:br/>
        <w:t xml:space="preserve">  lockedBy   : ObjectId -&gt; User (null = unlocked)</w:t>
        <w:br/>
        <w:t xml:space="preserve">  lockedAt   : Date</w:t>
        <w:br/>
        <w:t xml:space="preserve">  lastEditedBy: ObjectId -&gt; User</w:t>
        <w:br/>
        <w:t xml:space="preserve">  history    : [{ content: String, editedAt: Date, editedBy: ObjectId }]</w:t>
        <w:br/>
        <w:t xml:space="preserve">  createdAt  : Date</w:t>
        <w:br/>
        <w:t xml:space="preserve">  updatedAt  : Date</w:t>
        <w:br/>
        <w:t>}</w:t>
      </w:r>
    </w:p>
    <w:p>
      <w:pPr>
        <w:spacing w:after="240"/>
        <w:ind w:left="567"/>
      </w:pPr>
      <w:r>
        <w:rPr>
          <w:rFonts w:ascii="Times New Roman" w:hAnsi="Times New Roman"/>
          <w:b w:val="0"/>
          <w:i/>
          <w:color w:val="444444"/>
          <w:sz w:val="20"/>
        </w:rPr>
        <w:t>Schema 7.2.3: Note Document</w:t>
      </w:r>
    </w:p>
    <w:p>
      <w:pPr>
        <w:pStyle w:val="Heading3"/>
      </w:pPr>
      <w:r>
        <w:rPr>
          <w:rFonts w:ascii="Calibri" w:hAnsi="Calibri"/>
          <w:color w:val="444444"/>
          <w:sz w:val="24"/>
        </w:rPr>
        <w:t>7.2.4  Whiteboard Collection</w:t>
      </w:r>
    </w:p>
    <w:p>
      <w:pPr>
        <w:spacing w:before="120" w:after="120"/>
        <w:ind w:left="567"/>
        <w:shd w:val="clear" w:color="auto" w:fill="F1F5F9"/>
      </w:pPr>
      <w:r>
        <w:rPr>
          <w:rFonts w:ascii="Courier New" w:hAnsi="Courier New"/>
          <w:color w:val="1E293B"/>
          <w:sz w:val="18"/>
        </w:rPr>
        <w:t>Whiteboard {</w:t>
        <w:br/>
        <w:t xml:space="preserve">  _id       : ObjectId</w:t>
        <w:br/>
        <w:t xml:space="preserve">  workspace : ObjectId -&gt; Workspace, unique</w:t>
        <w:br/>
        <w:t xml:space="preserve">  strokes   : [{</w:t>
        <w:br/>
        <w:t xml:space="preserve">    type      : Enum['brush','line','rect','circle','eraser'],</w:t>
        <w:br/>
        <w:t xml:space="preserve">    x1, y1    : Number (normalized 0..1),</w:t>
        <w:br/>
        <w:t xml:space="preserve">    x2, y2    : Number (normalized 0..1),</w:t>
        <w:br/>
        <w:t xml:space="preserve">    color     : String,</w:t>
        <w:br/>
        <w:t xml:space="preserve">    lineWidth  : Number,</w:t>
        <w:br/>
        <w:t xml:space="preserve">    isEraser   : Boolean</w:t>
        <w:br/>
        <w:t xml:space="preserve">  }]</w:t>
        <w:br/>
        <w:t xml:space="preserve">  updatedAt : Date</w:t>
        <w:br/>
        <w:t>}</w:t>
      </w:r>
    </w:p>
    <w:p>
      <w:pPr>
        <w:spacing w:after="240"/>
        <w:ind w:left="567"/>
      </w:pPr>
      <w:r>
        <w:rPr>
          <w:rFonts w:ascii="Times New Roman" w:hAnsi="Times New Roman"/>
          <w:b w:val="0"/>
          <w:i/>
          <w:color w:val="444444"/>
          <w:sz w:val="20"/>
        </w:rPr>
        <w:t>Schema 7.2.4: Whiteboard Document</w:t>
      </w:r>
    </w:p>
    <w:p>
      <w:pPr>
        <w:pStyle w:val="Heading3"/>
      </w:pPr>
      <w:r>
        <w:rPr>
          <w:rFonts w:ascii="Calibri" w:hAnsi="Calibri"/>
          <w:color w:val="444444"/>
          <w:sz w:val="24"/>
        </w:rPr>
        <w:t>7.2.5  Chat Message Collection</w:t>
      </w:r>
    </w:p>
    <w:p>
      <w:pPr>
        <w:spacing w:before="120" w:after="120"/>
        <w:ind w:left="567"/>
        <w:shd w:val="clear" w:color="auto" w:fill="F1F5F9"/>
      </w:pPr>
      <w:r>
        <w:rPr>
          <w:rFonts w:ascii="Courier New" w:hAnsi="Courier New"/>
          <w:color w:val="1E293B"/>
          <w:sz w:val="18"/>
        </w:rPr>
        <w:t>ChatMessage {</w:t>
        <w:br/>
        <w:t xml:space="preserve">  _id       : ObjectId</w:t>
        <w:br/>
        <w:t xml:space="preserve">  workspace : ObjectId -&gt; Workspace</w:t>
        <w:br/>
        <w:t xml:space="preserve">  sender    : ObjectId -&gt; User</w:t>
        <w:br/>
        <w:t xml:space="preserve">  content   : String</w:t>
        <w:br/>
        <w:t xml:space="preserve">  isAI      : Boolean, default: false</w:t>
        <w:br/>
        <w:t xml:space="preserve">  createdAt : Date</w:t>
        <w:br/>
        <w:t>}</w:t>
      </w:r>
    </w:p>
    <w:p>
      <w:pPr>
        <w:spacing w:after="240"/>
        <w:ind w:left="567"/>
      </w:pPr>
      <w:r>
        <w:rPr>
          <w:rFonts w:ascii="Times New Roman" w:hAnsi="Times New Roman"/>
          <w:b w:val="0"/>
          <w:i/>
          <w:color w:val="444444"/>
          <w:sz w:val="20"/>
        </w:rPr>
        <w:t>Schema 7.2.5: ChatMessage Document</w:t>
      </w:r>
    </w:p>
    <w:p>
      <w:pPr>
        <w:pStyle w:val="Heading1"/>
        <w:pageBreakBefore/>
        <w:spacing w:before="120" w:after="240"/>
      </w:pPr>
      <w:r>
        <w:rPr>
          <w:rFonts w:ascii="Calibri" w:hAnsi="Calibri"/>
          <w:color w:val="6366F1"/>
          <w:sz w:val="32"/>
        </w:rPr>
        <w:t>Chapter 8 – Module Description</w:t>
      </w:r>
    </w:p>
    <w:p>
      <w:pPr>
        <w:pStyle w:val="Heading2"/>
        <w:spacing w:before="200" w:after="120"/>
      </w:pPr>
      <w:r>
        <w:rPr>
          <w:rFonts w:ascii="Calibri" w:hAnsi="Calibri"/>
          <w:color w:val="0A0A0A"/>
          <w:sz w:val="26"/>
        </w:rPr>
        <w:t>8.1  Authentication &amp; Session Module</w:t>
      </w:r>
    </w:p>
    <w:p>
      <w:pPr>
        <w:spacing w:lineRule="auto" w:line="360" w:before="0" w:after="200"/>
      </w:pPr>
      <w:r>
        <w:rPr>
          <w:rFonts w:ascii="Times New Roman" w:hAnsi="Times New Roman"/>
          <w:b w:val="0"/>
          <w:i w:val="0"/>
          <w:color w:val="0A0A0A"/>
          <w:sz w:val="24"/>
        </w:rPr>
        <w:t>This module manages the complete user lifecycle: registration, email verification readiness, login, refresh token rotation, and logout. It also manages ephemeral guest sessions.</w:t>
      </w:r>
    </w:p>
    <w:p>
      <w:pPr>
        <w:pStyle w:val="ListBullet"/>
        <w:spacing w:lineRule="auto" w:line="312" w:after="80"/>
      </w:pPr>
      <w:r>
        <w:rPr>
          <w:rFonts w:ascii="Times New Roman" w:hAnsi="Times New Roman"/>
          <w:b w:val="0"/>
          <w:i w:val="0"/>
          <w:color w:val="0A0A0A"/>
          <w:sz w:val="24"/>
        </w:rPr>
        <w:t>POST /api/v1/auth/register: Validates input, hashes password with bcrypt(12), creates User document, issues access (15min) and refresh (7d) JWTs as HttpOnly cookies.</w:t>
      </w:r>
    </w:p>
    <w:p>
      <w:pPr>
        <w:pStyle w:val="ListBullet"/>
        <w:spacing w:lineRule="auto" w:line="312" w:after="80"/>
      </w:pPr>
      <w:r>
        <w:rPr>
          <w:rFonts w:ascii="Times New Roman" w:hAnsi="Times New Roman"/>
          <w:b w:val="0"/>
          <w:i w:val="0"/>
          <w:color w:val="0A0A0A"/>
          <w:sz w:val="24"/>
        </w:rPr>
        <w:t>POST /api/v1/auth/login: Validates credentials, checks password hash, refreshes CSRF token, issues new JWT pair.</w:t>
      </w:r>
    </w:p>
    <w:p>
      <w:pPr>
        <w:pStyle w:val="ListBullet"/>
        <w:spacing w:lineRule="auto" w:line="312" w:after="80"/>
      </w:pPr>
      <w:r>
        <w:rPr>
          <w:rFonts w:ascii="Times New Roman" w:hAnsi="Times New Roman"/>
          <w:b w:val="0"/>
          <w:i w:val="0"/>
          <w:color w:val="0A0A0A"/>
          <w:sz w:val="24"/>
        </w:rPr>
        <w:t>POST /api/v1/auth/refresh: Validates HttpOnly refresh token, issues fresh access token silently.</w:t>
      </w:r>
    </w:p>
    <w:p>
      <w:pPr>
        <w:pStyle w:val="ListBullet"/>
        <w:spacing w:lineRule="auto" w:line="312" w:after="80"/>
      </w:pPr>
      <w:r>
        <w:rPr>
          <w:rFonts w:ascii="Times New Roman" w:hAnsi="Times New Roman"/>
          <w:b w:val="0"/>
          <w:i w:val="0"/>
          <w:color w:val="0A0A0A"/>
          <w:sz w:val="24"/>
        </w:rPr>
        <w:t>POST /api/v1/auth/guest: Creates temporary User document with guestExpiry = now + 24h. A cron job (runs every 15 minutes) permanently deletes all expired guest accounts.</w:t>
      </w:r>
    </w:p>
    <w:p>
      <w:pPr>
        <w:pStyle w:val="ListBullet"/>
        <w:spacing w:lineRule="auto" w:line="312" w:after="80"/>
      </w:pPr>
      <w:r>
        <w:rPr>
          <w:rFonts w:ascii="Times New Roman" w:hAnsi="Times New Roman"/>
          <w:b w:val="0"/>
          <w:i w:val="0"/>
          <w:color w:val="0A0A0A"/>
          <w:sz w:val="24"/>
        </w:rPr>
        <w:t>DELETE /api/v1/auth/logout: Clears both JWT cookies and the CSRF token cookie.</w:t>
      </w:r>
    </w:p>
    <w:p>
      <w:pPr>
        <w:pStyle w:val="Heading2"/>
        <w:spacing w:before="200" w:after="120"/>
      </w:pPr>
      <w:r>
        <w:rPr>
          <w:rFonts w:ascii="Calibri" w:hAnsi="Calibri"/>
          <w:color w:val="0A0A0A"/>
          <w:sz w:val="26"/>
        </w:rPr>
        <w:t>8.2  Workspace Management Module</w:t>
      </w:r>
    </w:p>
    <w:p>
      <w:pPr>
        <w:spacing w:lineRule="auto" w:line="360" w:before="0" w:after="200"/>
      </w:pPr>
      <w:r>
        <w:rPr>
          <w:rFonts w:ascii="Times New Roman" w:hAnsi="Times New Roman"/>
          <w:b w:val="0"/>
          <w:i w:val="0"/>
          <w:color w:val="0A0A0A"/>
          <w:sz w:val="24"/>
        </w:rPr>
        <w:t>Workspaces are the top-level container for all study materials. Each workspace has a unique six-character alphanumeric invite code that members can use to join.</w:t>
      </w:r>
    </w:p>
    <w:p>
      <w:pPr>
        <w:pStyle w:val="ListBullet"/>
        <w:spacing w:lineRule="auto" w:line="312" w:after="80"/>
      </w:pPr>
      <w:r>
        <w:rPr>
          <w:rFonts w:ascii="Times New Roman" w:hAnsi="Times New Roman"/>
          <w:b w:val="0"/>
          <w:i w:val="0"/>
          <w:color w:val="0A0A0A"/>
          <w:sz w:val="24"/>
        </w:rPr>
        <w:t>Create Workspace: Owner sets a title, description, icon (emoji), and colour accent.</w:t>
      </w:r>
    </w:p>
    <w:p>
      <w:pPr>
        <w:pStyle w:val="ListBullet"/>
        <w:spacing w:lineRule="auto" w:line="312" w:after="80"/>
      </w:pPr>
      <w:r>
        <w:rPr>
          <w:rFonts w:ascii="Times New Roman" w:hAnsi="Times New Roman"/>
          <w:b w:val="0"/>
          <w:i w:val="0"/>
          <w:color w:val="0A0A0A"/>
          <w:sz w:val="24"/>
        </w:rPr>
        <w:t>Join by Code: Any authenticated user can join a workspace with the invite code.</w:t>
      </w:r>
    </w:p>
    <w:p>
      <w:pPr>
        <w:pStyle w:val="ListBullet"/>
        <w:spacing w:lineRule="auto" w:line="312" w:after="80"/>
      </w:pPr>
      <w:r>
        <w:rPr>
          <w:rFonts w:ascii="Times New Roman" w:hAnsi="Times New Roman"/>
          <w:b w:val="0"/>
          <w:i w:val="0"/>
          <w:color w:val="0A0A0A"/>
          <w:sz w:val="24"/>
        </w:rPr>
        <w:t>Member Roles: Owner can assign admin, editor, or viewer roles to members.</w:t>
      </w:r>
    </w:p>
    <w:p>
      <w:pPr>
        <w:pStyle w:val="ListBullet"/>
        <w:spacing w:lineRule="auto" w:line="312" w:after="80"/>
      </w:pPr>
      <w:r>
        <w:rPr>
          <w:rFonts w:ascii="Times New Roman" w:hAnsi="Times New Roman"/>
          <w:b w:val="0"/>
          <w:i w:val="0"/>
          <w:color w:val="0A0A0A"/>
          <w:sz w:val="24"/>
        </w:rPr>
        <w:t>Real-time Presence: Socket.io broadcasts user_joined and user_left events to all room members.</w:t>
      </w:r>
    </w:p>
    <w:p>
      <w:pPr>
        <w:pStyle w:val="Heading2"/>
        <w:spacing w:before="200" w:after="120"/>
      </w:pPr>
      <w:r>
        <w:rPr>
          <w:rFonts w:ascii="Calibri" w:hAnsi="Calibri"/>
          <w:color w:val="0A0A0A"/>
          <w:sz w:val="26"/>
        </w:rPr>
        <w:t>8.3  Resizable Three-Panel Workspace Module</w:t>
      </w:r>
    </w:p>
    <w:p>
      <w:pPr>
        <w:spacing w:lineRule="auto" w:line="360" w:before="0" w:after="200"/>
      </w:pPr>
      <w:r>
        <w:rPr>
          <w:rFonts w:ascii="Times New Roman" w:hAnsi="Times New Roman"/>
          <w:b w:val="0"/>
          <w:i w:val="0"/>
          <w:color w:val="0A0A0A"/>
          <w:sz w:val="24"/>
        </w:rPr>
        <w:t>The workspace interface is composed of three independently resizable panels:</w:t>
      </w:r>
    </w:p>
    <w:p>
      <w:pPr>
        <w:pStyle w:val="ListBullet"/>
        <w:spacing w:lineRule="auto" w:line="312" w:after="80"/>
      </w:pPr>
      <w:r>
        <w:rPr>
          <w:rFonts w:ascii="Times New Roman" w:hAnsi="Times New Roman"/>
          <w:b w:val="0"/>
          <w:i w:val="0"/>
          <w:color w:val="0A0A0A"/>
          <w:sz w:val="24"/>
        </w:rPr>
        <w:t>Left Panel (Library): Hierarchical folder and file tree. Create folders, sub-folders, and notes. Supports file search and drag-to-organise. Width is adjustable from 180px to 500px.</w:t>
      </w:r>
    </w:p>
    <w:p>
      <w:pPr>
        <w:pStyle w:val="ListBullet"/>
        <w:spacing w:lineRule="auto" w:line="312" w:after="80"/>
      </w:pPr>
      <w:r>
        <w:rPr>
          <w:rFonts w:ascii="Times New Roman" w:hAnsi="Times New Roman"/>
          <w:b w:val="0"/>
          <w:i w:val="0"/>
          <w:color w:val="0A0A0A"/>
          <w:sz w:val="24"/>
        </w:rPr>
        <w:t>Centre Panel (Work Area): Tabbed interface with Overview, Whiteboard, Forum, and Papers. When a note file is selected in the library, the note editor replaces the Overview tab content.</w:t>
      </w:r>
    </w:p>
    <w:p>
      <w:pPr>
        <w:pStyle w:val="ListBullet"/>
        <w:spacing w:lineRule="auto" w:line="312" w:after="80"/>
      </w:pPr>
      <w:r>
        <w:rPr>
          <w:rFonts w:ascii="Times New Roman" w:hAnsi="Times New Roman"/>
          <w:b w:val="0"/>
          <w:i w:val="0"/>
          <w:color w:val="0A0A0A"/>
          <w:sz w:val="24"/>
        </w:rPr>
        <w:t>Right Panel (AI &amp; Chat): Houses the Study Chat (with AI tutor) and AI Recall (Summary, Quiz, Flashcards). Width is independently adjustable from 180px to 500px.</w:t>
      </w:r>
    </w:p>
    <w:p>
      <w:pPr>
        <w:pStyle w:val="ListBullet"/>
        <w:spacing w:lineRule="auto" w:line="312" w:after="80"/>
      </w:pPr>
      <w:r>
        <w:rPr>
          <w:rFonts w:ascii="Times New Roman" w:hAnsi="Times New Roman"/>
          <w:b w:val="0"/>
          <w:i w:val="0"/>
          <w:color w:val="0A0A0A"/>
          <w:sz w:val="24"/>
        </w:rPr>
        <w:t>Both side panels feature a collapse button, resizing drag handles, and smooth animation transitions.</w:t>
      </w:r>
    </w:p>
    <w:p>
      <w:pPr>
        <w:pStyle w:val="Heading2"/>
        <w:spacing w:before="200" w:after="120"/>
      </w:pPr>
      <w:r>
        <w:rPr>
          <w:rFonts w:ascii="Calibri" w:hAnsi="Calibri"/>
          <w:color w:val="0A0A0A"/>
          <w:sz w:val="26"/>
        </w:rPr>
        <w:t>8.4  Live Whiteboard Module</w:t>
      </w:r>
    </w:p>
    <w:p>
      <w:pPr>
        <w:spacing w:lineRule="auto" w:line="360" w:before="0" w:after="200"/>
      </w:pPr>
      <w:r>
        <w:rPr>
          <w:rFonts w:ascii="Times New Roman" w:hAnsi="Times New Roman"/>
          <w:b w:val="0"/>
          <w:i w:val="0"/>
          <w:color w:val="0A0A0A"/>
          <w:sz w:val="24"/>
        </w:rPr>
        <w:t>The whiteboard module renders on an HTML5 Canvas element that fills the centre panel. All drawing coordinates are normalized (0.0–1.0) relative to canvas dimensions to ensure cross-device consistency. The whiteboard persists strokes to MongoDB on each drawing event.</w:t>
      </w:r>
    </w:p>
    <w:p>
      <w:pPr>
        <w:pStyle w:val="ListBullet"/>
        <w:spacing w:lineRule="auto" w:line="312" w:after="80"/>
      </w:pPr>
      <w:r>
        <w:rPr>
          <w:rFonts w:ascii="Times New Roman" w:hAnsi="Times New Roman"/>
          <w:b w:val="0"/>
          <w:i w:val="0"/>
          <w:color w:val="0A0A0A"/>
          <w:sz w:val="24"/>
        </w:rPr>
        <w:t>Drawing Tools: Brush (freehand), Line, Rectangle, Circle, Eraser.</w:t>
      </w:r>
    </w:p>
    <w:p>
      <w:pPr>
        <w:pStyle w:val="ListBullet"/>
        <w:spacing w:lineRule="auto" w:line="312" w:after="80"/>
      </w:pPr>
      <w:r>
        <w:rPr>
          <w:rFonts w:ascii="Times New Roman" w:hAnsi="Times New Roman"/>
          <w:b w:val="0"/>
          <w:i w:val="0"/>
          <w:color w:val="0A0A0A"/>
          <w:sz w:val="24"/>
        </w:rPr>
        <w:t>Background Modes: Blank, dot-grid, or line-grid.</w:t>
      </w:r>
    </w:p>
    <w:p>
      <w:pPr>
        <w:pStyle w:val="ListBullet"/>
        <w:spacing w:lineRule="auto" w:line="312" w:after="80"/>
      </w:pPr>
      <w:r>
        <w:rPr>
          <w:rFonts w:ascii="Times New Roman" w:hAnsi="Times New Roman"/>
          <w:b w:val="0"/>
          <w:i w:val="0"/>
          <w:color w:val="0A0A0A"/>
          <w:sz w:val="24"/>
        </w:rPr>
        <w:t>Colour Palette: 10 preset colours plus custom colour picker.</w:t>
      </w:r>
    </w:p>
    <w:p>
      <w:pPr>
        <w:pStyle w:val="ListBullet"/>
        <w:spacing w:lineRule="auto" w:line="312" w:after="80"/>
      </w:pPr>
      <w:r>
        <w:rPr>
          <w:rFonts w:ascii="Times New Roman" w:hAnsi="Times New Roman"/>
          <w:b w:val="0"/>
          <w:i w:val="0"/>
          <w:color w:val="0A0A0A"/>
          <w:sz w:val="24"/>
        </w:rPr>
        <w:t>Brush Size: Configurable via range slider (2px – 30px).</w:t>
      </w:r>
    </w:p>
    <w:p>
      <w:pPr>
        <w:pStyle w:val="ListBullet"/>
        <w:spacing w:lineRule="auto" w:line="312" w:after="80"/>
      </w:pPr>
      <w:r>
        <w:rPr>
          <w:rFonts w:ascii="Times New Roman" w:hAnsi="Times New Roman"/>
          <w:b w:val="0"/>
          <w:i w:val="0"/>
          <w:color w:val="0A0A0A"/>
          <w:sz w:val="24"/>
        </w:rPr>
        <w:t>Actions: Undo (last stroke), Clear All, Export as PNG.</w:t>
      </w:r>
    </w:p>
    <w:p>
      <w:pPr>
        <w:pStyle w:val="ListBullet"/>
        <w:spacing w:lineRule="auto" w:line="312" w:after="80"/>
      </w:pPr>
      <w:r>
        <w:rPr>
          <w:rFonts w:ascii="Times New Roman" w:hAnsi="Times New Roman"/>
          <w:b w:val="0"/>
          <w:i w:val="0"/>
          <w:color w:val="0A0A0A"/>
          <w:sz w:val="24"/>
        </w:rPr>
        <w:t>AI Vision: Captures canvas as base64 PNG and sends to Gemini Vision for educational analysis.</w:t>
      </w:r>
    </w:p>
    <w:p>
      <w:pPr>
        <w:pStyle w:val="ListBullet"/>
        <w:spacing w:lineRule="auto" w:line="312" w:after="80"/>
      </w:pPr>
      <w:r>
        <w:rPr>
          <w:rFonts w:ascii="Times New Roman" w:hAnsi="Times New Roman"/>
          <w:b w:val="0"/>
          <w:i w:val="0"/>
          <w:color w:val="0A0A0A"/>
          <w:sz w:val="24"/>
        </w:rPr>
        <w:t>Real-time Sync: Every stroke is emitted via Socket.io to all room members in under 50ms.</w:t>
      </w:r>
    </w:p>
    <w:p>
      <w:pPr>
        <w:pStyle w:val="Heading2"/>
        <w:spacing w:before="200" w:after="120"/>
      </w:pPr>
      <w:r>
        <w:rPr>
          <w:rFonts w:ascii="Calibri" w:hAnsi="Calibri"/>
          <w:color w:val="0A0A0A"/>
          <w:sz w:val="26"/>
        </w:rPr>
        <w:t>8.5  AI Recall Module (Gemini 1.5 Flash)</w:t>
      </w:r>
    </w:p>
    <w:p>
      <w:pPr>
        <w:spacing w:lineRule="auto" w:line="360" w:before="0" w:after="200"/>
      </w:pPr>
      <w:r>
        <w:rPr>
          <w:rFonts w:ascii="Times New Roman" w:hAnsi="Times New Roman"/>
          <w:b w:val="0"/>
          <w:i w:val="0"/>
          <w:color w:val="0A0A0A"/>
          <w:sz w:val="24"/>
        </w:rPr>
        <w:t>The AI Recall module is the most differentiating feature of the platform. It uses the note currently open in the editor as the input context for all AI operations:</w:t>
      </w:r>
    </w:p>
    <w:p>
      <w:pPr>
        <w:pStyle w:val="ListBullet"/>
        <w:spacing w:lineRule="auto" w:line="312" w:after="80"/>
      </w:pPr>
      <w:r>
        <w:rPr>
          <w:rFonts w:ascii="Times New Roman" w:hAnsi="Times New Roman"/>
          <w:b w:val="0"/>
          <w:i w:val="0"/>
          <w:color w:val="0A0A0A"/>
          <w:sz w:val="24"/>
        </w:rPr>
        <w:t>AI Summary: Generates a structured Markdown summary with key points, learning strategies, and concept map suggestions. Falls back to a heuristic mock engine if API key is absent.</w:t>
      </w:r>
    </w:p>
    <w:p>
      <w:pPr>
        <w:pStyle w:val="ListBullet"/>
        <w:spacing w:lineRule="auto" w:line="312" w:after="80"/>
      </w:pPr>
      <w:r>
        <w:rPr>
          <w:rFonts w:ascii="Times New Roman" w:hAnsi="Times New Roman"/>
          <w:b w:val="0"/>
          <w:i w:val="0"/>
          <w:color w:val="0A0A0A"/>
          <w:sz w:val="24"/>
        </w:rPr>
        <w:t>AI Quiz: Generates 5 multiple-choice questions at configurable difficulty (easy/medium/hard). Uses Gemini structured output with a strict JSON schema for reliable parsing.</w:t>
      </w:r>
    </w:p>
    <w:p>
      <w:pPr>
        <w:pStyle w:val="ListBullet"/>
        <w:spacing w:lineRule="auto" w:line="312" w:after="80"/>
      </w:pPr>
      <w:r>
        <w:rPr>
          <w:rFonts w:ascii="Times New Roman" w:hAnsi="Times New Roman"/>
          <w:b w:val="0"/>
          <w:i w:val="0"/>
          <w:color w:val="0A0A0A"/>
          <w:sz w:val="24"/>
        </w:rPr>
        <w:t>3D Flashcards: Generates 6 front/back flashcard pairs. Displayed as CSS 3D flip cards with animated perspective transitions.</w:t>
      </w:r>
    </w:p>
    <w:p>
      <w:pPr>
        <w:pStyle w:val="ListBullet"/>
        <w:spacing w:lineRule="auto" w:line="312" w:after="80"/>
      </w:pPr>
      <w:r>
        <w:rPr>
          <w:rFonts w:ascii="Times New Roman" w:hAnsi="Times New Roman"/>
          <w:b w:val="0"/>
          <w:i w:val="0"/>
          <w:color w:val="0A0A0A"/>
          <w:sz w:val="24"/>
        </w:rPr>
        <w:t>AI Tutor Chat: Responds to /ai explain, /ai summarize, /ai key terms commands and free-form questions grounded in the currently open note’s content.</w:t>
      </w:r>
    </w:p>
    <w:p>
      <w:pPr>
        <w:pStyle w:val="ListBullet"/>
        <w:spacing w:lineRule="auto" w:line="312" w:after="80"/>
      </w:pPr>
      <w:r>
        <w:rPr>
          <w:rFonts w:ascii="Times New Roman" w:hAnsi="Times New Roman"/>
          <w:b w:val="0"/>
          <w:i w:val="0"/>
          <w:color w:val="0A0A0A"/>
          <w:sz w:val="24"/>
        </w:rPr>
        <w:t>Whiteboard Vision Analysis: Sends a base64-encoded canvas snapshot to Gemini Vision API and returns an educational explanation of the diagram.</w:t>
      </w:r>
    </w:p>
    <w:p>
      <w:pPr>
        <w:pStyle w:val="Heading1"/>
        <w:pageBreakBefore/>
        <w:spacing w:before="120" w:after="240"/>
      </w:pPr>
      <w:r>
        <w:rPr>
          <w:rFonts w:ascii="Calibri" w:hAnsi="Calibri"/>
          <w:color w:val="6366F1"/>
          <w:sz w:val="32"/>
        </w:rPr>
        <w:t>Chapter 9 – Core Source Code</w:t>
      </w:r>
    </w:p>
    <w:p>
      <w:pPr>
        <w:pStyle w:val="Heading2"/>
        <w:spacing w:before="200" w:after="120"/>
      </w:pPr>
      <w:r>
        <w:rPr>
          <w:rFonts w:ascii="Calibri" w:hAnsi="Calibri"/>
          <w:color w:val="0A0A0A"/>
          <w:sz w:val="26"/>
        </w:rPr>
        <w:t>9.1  Backend Entry Point: server.js</w:t>
      </w:r>
    </w:p>
    <w:p>
      <w:pPr>
        <w:spacing w:lineRule="auto" w:line="360" w:before="0" w:after="200"/>
      </w:pPr>
      <w:r>
        <w:rPr>
          <w:rFonts w:ascii="Times New Roman" w:hAnsi="Times New Roman"/>
          <w:b w:val="0"/>
          <w:i w:val="0"/>
          <w:color w:val="0A0A0A"/>
          <w:sz w:val="24"/>
        </w:rPr>
        <w:t>The main server entry point configures the Express application, middleware stack, Socket.io, and all route registrations:</w:t>
      </w:r>
    </w:p>
    <w:p>
      <w:pPr>
        <w:spacing w:before="120" w:after="120"/>
        <w:ind w:left="567"/>
        <w:shd w:val="clear" w:color="auto" w:fill="F1F5F9"/>
      </w:pPr>
      <w:r>
        <w:rPr>
          <w:rFonts w:ascii="Courier New" w:hAnsi="Courier New"/>
          <w:color w:val="1E293B"/>
          <w:sz w:val="18"/>
        </w:rPr>
        <w:t>// server.js — Main Application Entry Point</w:t>
        <w:br/>
        <w:t>const express    = require('express');</w:t>
        <w:br/>
        <w:t>const cors       = require('cors');</w:t>
        <w:br/>
        <w:t>const helmet     = require('helmet');</w:t>
        <w:br/>
        <w:t>const cookieParser = require('cookie-parser');</w:t>
        <w:br/>
        <w:t>const compression  = require('compression');</w:t>
        <w:br/>
        <w:br/>
        <w:t>const { csrfProtection }   = require('./src/middleware/csrfMiddleware');</w:t>
        <w:br/>
        <w:t>const { apiLimiter, authLimiter, aiLimiter } = require('./src/middleware/rateLimiter');</w:t>
        <w:br/>
        <w:t>const socketIO  = require('./src/config/socket');</w:t>
        <w:br/>
        <w:t>const { startCleanupJob } = require('./src/jobs/cleanupJob');</w:t>
        <w:br/>
        <w:br/>
        <w:t>const app = express();</w:t>
        <w:br/>
        <w:t>app.set('trust proxy', 1);</w:t>
        <w:br/>
        <w:br/>
        <w:t>// Security headers</w:t>
        <w:br/>
        <w:t>app.use(helmet({ contentSecurityPolicy: { ... }, hsts: { maxAge: 31536000 } }));</w:t>
        <w:br/>
        <w:br/>
        <w:t>// CORS — production locks to FRONTEND_URL only</w:t>
        <w:br/>
        <w:t>app.use(cors({ origin: corsChecker, credentials: true }));</w:t>
        <w:br/>
        <w:br/>
        <w:t>// Middleware chain</w:t>
        <w:br/>
        <w:t>app.use(compression());</w:t>
        <w:br/>
        <w:t>app.use(express.json({ limit: '10mb' }));</w:t>
        <w:br/>
        <w:t>app.use(cookieParser());</w:t>
        <w:br/>
        <w:t>app.use(csrfProtection);</w:t>
        <w:br/>
        <w:br/>
        <w:t>// Routes</w:t>
        <w:br/>
        <w:t>app.use('/api/v1/auth',       authLimiter, authRoutes);</w:t>
        <w:br/>
        <w:t>app.use('/api/v1/workspaces', workspaceRoutes);</w:t>
        <w:br/>
        <w:t>app.use('/api/v1/notes',      noteRoutes);</w:t>
        <w:br/>
        <w:t>app.use('/api/v1/ai',         aiLimiter, aiRoutes);</w:t>
        <w:br/>
        <w:t>app.use('/api/v1/quizzes',    aiLimiter, quizRoutes);</w:t>
        <w:br/>
        <w:br/>
        <w:t>// WebSocket server init + housekeeping cron</w:t>
        <w:br/>
        <w:t>socketIO.init(httpServer);</w:t>
        <w:br/>
        <w:t>startCleanupJob();</w:t>
        <w:br/>
        <w:br/>
        <w:t>server.listen(PORT, () =&gt; logger.info('Server running on port ' + PORT));</w:t>
      </w:r>
    </w:p>
    <w:p>
      <w:pPr>
        <w:spacing w:after="240"/>
        <w:ind w:left="567"/>
      </w:pPr>
      <w:r>
        <w:rPr>
          <w:rFonts w:ascii="Times New Roman" w:hAnsi="Times New Roman"/>
          <w:b w:val="0"/>
          <w:i/>
          <w:color w:val="444444"/>
          <w:sz w:val="20"/>
        </w:rPr>
        <w:t>Code 9.1: Abridged server.js — Express Application Bootstrap</w:t>
      </w:r>
    </w:p>
    <w:p>
      <w:pPr>
        <w:pStyle w:val="Heading2"/>
        <w:spacing w:before="200" w:after="120"/>
      </w:pPr>
      <w:r>
        <w:rPr>
          <w:rFonts w:ascii="Calibri" w:hAnsi="Calibri"/>
          <w:color w:val="0A0A0A"/>
          <w:sz w:val="26"/>
        </w:rPr>
        <w:t>9.2  Real-time Whiteboard Stroke Handler</w:t>
      </w:r>
    </w:p>
    <w:p>
      <w:pPr>
        <w:spacing w:before="120" w:after="120"/>
        <w:ind w:left="567"/>
        <w:shd w:val="clear" w:color="auto" w:fill="F1F5F9"/>
      </w:pPr>
      <w:r>
        <w:rPr>
          <w:rFonts w:ascii="Courier New" w:hAnsi="Courier New"/>
          <w:color w:val="1E293B"/>
          <w:sz w:val="18"/>
        </w:rPr>
        <w:t>// frontend: Whiteboard.jsx — handleDrawingMove (freehand + shape tools)</w:t>
        <w:br/>
        <w:t>const handleDrawingMove = (e) =&gt; {</w:t>
        <w:br/>
        <w:t xml:space="preserve">  if (!isDrawing) return;</w:t>
        <w:br/>
        <w:t xml:space="preserve">  const canvas = canvasRef.current;</w:t>
        <w:br/>
        <w:t xml:space="preserve">  const ctx    = canvas.getContext('2d');</w:t>
        <w:br/>
        <w:t xml:space="preserve">  const coords = getCoordinates(e);</w:t>
        <w:br/>
        <w:t xml:space="preserve">  const rect   = canvas.getBoundingClientRect();</w:t>
        <w:br/>
        <w:br/>
        <w:t xml:space="preserve">  if (tool === 'brush' || tool === 'eraser') {</w:t>
        <w:br/>
        <w:t xml:space="preserve">    const stroke = {</w:t>
        <w:br/>
        <w:t xml:space="preserve">      type  : tool,</w:t>
        <w:br/>
        <w:t xml:space="preserve">      x1    : lastPosRef.current.x / rect.width,</w:t>
        <w:br/>
        <w:t xml:space="preserve">      y1    : lastPosRef.current.y / rect.height,</w:t>
        <w:br/>
        <w:t xml:space="preserve">      x2    : coords.x / rect.width,</w:t>
        <w:br/>
        <w:t xml:space="preserve">      y2    : coords.y / rect.height,</w:t>
        <w:br/>
        <w:t xml:space="preserve">      color : tool === 'eraser' ? '#000000' : color,</w:t>
        <w:br/>
        <w:t xml:space="preserve">      lineWidth,</w:t>
        <w:br/>
        <w:t xml:space="preserve">      isEraser: tool === 'eraser'</w:t>
        <w:br/>
        <w:t xml:space="preserve">    };</w:t>
        <w:br/>
        <w:t xml:space="preserve">    drawStrokeObject(ctx, stroke, rect.width, rect.height);</w:t>
        <w:br/>
        <w:t xml:space="preserve">    strokesHistoryRef.current.push(stroke);</w:t>
        <w:br/>
        <w:t xml:space="preserve">    socket.emit('draw_stroke', { workspaceId, stroke });  // Real-time emit</w:t>
        <w:br/>
        <w:t xml:space="preserve">    lastPosRef.current = coords;</w:t>
        <w:br/>
        <w:t xml:space="preserve">  } else {</w:t>
        <w:br/>
        <w:t xml:space="preserve">    // Shape preview — redraw history + temp shape outline</w:t>
        <w:br/>
        <w:t xml:space="preserve">    redrawCanvas();</w:t>
        <w:br/>
        <w:t xml:space="preserve">    const tempStroke = {</w:t>
        <w:br/>
        <w:t xml:space="preserve">      type: tool, x1: startPosRef.current.x / rect.width,</w:t>
        <w:br/>
        <w:t xml:space="preserve">      y1: startPosRef.current.y / rect.height,</w:t>
        <w:br/>
        <w:t xml:space="preserve">      x2: coords.x / rect.width, y2: coords.y / rect.height,</w:t>
        <w:br/>
        <w:t xml:space="preserve">      color, lineWidth, isEraser: false</w:t>
        <w:br/>
        <w:t xml:space="preserve">    };</w:t>
        <w:br/>
        <w:t xml:space="preserve">    drawStrokeObject(ctx, tempStroke, rect.width, rect.height);</w:t>
        <w:br/>
        <w:t xml:space="preserve">  }</w:t>
        <w:br/>
        <w:t>};</w:t>
      </w:r>
    </w:p>
    <w:p>
      <w:pPr>
        <w:spacing w:after="240"/>
        <w:ind w:left="567"/>
      </w:pPr>
      <w:r>
        <w:rPr>
          <w:rFonts w:ascii="Times New Roman" w:hAnsi="Times New Roman"/>
          <w:b w:val="0"/>
          <w:i/>
          <w:color w:val="444444"/>
          <w:sz w:val="20"/>
        </w:rPr>
        <w:t>Code 9.2: Whiteboard stroke emit with normalized coordinates</w:t>
      </w:r>
    </w:p>
    <w:p>
      <w:pPr>
        <w:pStyle w:val="Heading2"/>
        <w:spacing w:before="200" w:after="120"/>
      </w:pPr>
      <w:r>
        <w:rPr>
          <w:rFonts w:ascii="Calibri" w:hAnsi="Calibri"/>
          <w:color w:val="0A0A0A"/>
          <w:sz w:val="26"/>
        </w:rPr>
        <w:t>9.3  AI Service — Quiz Generation</w:t>
      </w:r>
    </w:p>
    <w:p>
      <w:pPr>
        <w:spacing w:before="120" w:after="120"/>
        <w:ind w:left="567"/>
        <w:shd w:val="clear" w:color="auto" w:fill="F1F5F9"/>
      </w:pPr>
      <w:r>
        <w:rPr>
          <w:rFonts w:ascii="Courier New" w:hAnsi="Courier New"/>
          <w:color w:val="1E293B"/>
          <w:sz w:val="18"/>
        </w:rPr>
        <w:t>// backend: aiService.js — generateQuizFromNote</w:t>
        <w:br/>
        <w:t>const generateQuizFromNote = async (title, content, difficulty = 'medium') =&gt; {</w:t>
        <w:br/>
        <w:t xml:space="preserve">  const cleanContent = getCleanContent(content);</w:t>
        <w:br/>
        <w:t xml:space="preserve">  const prompt = quizPrompt(title, cleanContent, difficulty);</w:t>
        <w:br/>
        <w:br/>
        <w:t xml:space="preserve">  if (isConfigured()) {</w:t>
        <w:br/>
        <w:t xml:space="preserve">    try {</w:t>
        <w:br/>
        <w:t xml:space="preserve">      logger.info(`Requesting Gemini Quiz for note: "${title}" [${difficulty}]`);</w:t>
        <w:br/>
        <w:t xml:space="preserve">      const result = await callGemini(prompt, {</w:t>
        <w:br/>
        <w:t xml:space="preserve">        label: 'quiz',</w:t>
        <w:br/>
        <w:t xml:space="preserve">        generationConfig: {</w:t>
        <w:br/>
        <w:t xml:space="preserve">          responseMimeType: 'application/json',</w:t>
        <w:br/>
        <w:t xml:space="preserve">          responseSchema: quizResponseSchema,  // Structured JSON schema</w:t>
        <w:br/>
        <w:t xml:space="preserve">        },</w:t>
        <w:br/>
        <w:t xml:space="preserve">      });</w:t>
        <w:br/>
        <w:t xml:space="preserve">      if (result?.text) return JSON.parse(result.text);</w:t>
        <w:br/>
        <w:t xml:space="preserve">    } catch (err) {</w:t>
        <w:br/>
        <w:t xml:space="preserve">      logger.warn('Gemini quiz unavailable, falling back to mock: ' + err.message);</w:t>
        <w:br/>
        <w:t xml:space="preserve">    }</w:t>
        <w:br/>
        <w:t xml:space="preserve">  }</w:t>
        <w:br/>
        <w:t xml:space="preserve">  // Heuristic fallback — fill-in-the-blank from note sentences</w:t>
        <w:br/>
        <w:t xml:space="preserve">  return generateMockQuiz(title, cleanContent, difficulty);</w:t>
        <w:br/>
        <w:t>};</w:t>
      </w:r>
    </w:p>
    <w:p>
      <w:pPr>
        <w:spacing w:after="240"/>
        <w:ind w:left="567"/>
      </w:pPr>
      <w:r>
        <w:rPr>
          <w:rFonts w:ascii="Times New Roman" w:hAnsi="Times New Roman"/>
          <w:b w:val="0"/>
          <w:i/>
          <w:color w:val="444444"/>
          <w:sz w:val="20"/>
        </w:rPr>
        <w:t>Code 9.3: Gemini-powered quiz generation with heuristic fallback</w:t>
      </w:r>
    </w:p>
    <w:p>
      <w:pPr>
        <w:pStyle w:val="Heading2"/>
        <w:spacing w:before="200" w:after="120"/>
      </w:pPr>
      <w:r>
        <w:rPr>
          <w:rFonts w:ascii="Calibri" w:hAnsi="Calibri"/>
          <w:color w:val="0A0A0A"/>
          <w:sz w:val="26"/>
        </w:rPr>
        <w:t>9.4  AI Service — Whiteboard Image Analysis</w:t>
      </w:r>
    </w:p>
    <w:p>
      <w:pPr>
        <w:spacing w:before="120" w:after="120"/>
        <w:ind w:left="567"/>
        <w:shd w:val="clear" w:color="auto" w:fill="F1F5F9"/>
      </w:pPr>
      <w:r>
        <w:rPr>
          <w:rFonts w:ascii="Courier New" w:hAnsi="Courier New"/>
          <w:color w:val="1E293B"/>
          <w:sz w:val="18"/>
        </w:rPr>
        <w:t>// backend: aiService.js — analyzeImage (Gemini Vision)</w:t>
        <w:br/>
        <w:t>const analyzeImage = async (base64Data) =&gt; {</w:t>
        <w:br/>
        <w:t xml:space="preserve">  const prompt = 'Analyze this whiteboard drawing or notes image. ' +</w:t>
        <w:br/>
        <w:t xml:space="preserve">    'Explain what it is, point out key concepts, and provide a concise educational summary.';</w:t>
        <w:br/>
        <w:br/>
        <w:t xml:space="preserve">  let cleanBase64 = base64Data;</w:t>
        <w:br/>
        <w:t xml:space="preserve">  let mimeType    = 'image/png';</w:t>
        <w:br/>
        <w:t xml:space="preserve">  if (base64Data.includes(',')) {</w:t>
        <w:br/>
        <w:t xml:space="preserve">    const parts = base64Data.split(',');</w:t>
        <w:br/>
        <w:t xml:space="preserve">    cleanBase64 = parts[1];</w:t>
        <w:br/>
        <w:t xml:space="preserve">    mimeType    = parts[0].match(/:(.*?);/)[1];</w:t>
        <w:br/>
        <w:t xml:space="preserve">  }</w:t>
        <w:br/>
        <w:br/>
        <w:t xml:space="preserve">  if (isConfigured()) {</w:t>
        <w:br/>
        <w:t xml:space="preserve">    try {</w:t>
        <w:br/>
        <w:t xml:space="preserve">      logger.info('Requesting Gemini Vision Analysis for whiteboard image');</w:t>
        <w:br/>
        <w:t xml:space="preserve">      const result = await callGeminiVision(prompt, cleanBase64, mimeType);</w:t>
        <w:br/>
        <w:t xml:space="preserve">      if (result?.text) return result.text;</w:t>
        <w:br/>
        <w:t xml:space="preserve">    } catch (err) {</w:t>
        <w:br/>
        <w:t xml:space="preserve">      logger.warn('Gemini Vision unavailable: ' + err.message);</w:t>
        <w:br/>
        <w:t xml:space="preserve">    }</w:t>
        <w:br/>
        <w:t xml:space="preserve">  }</w:t>
        <w:br/>
        <w:t xml:space="preserve">  return 'This looks like a highly educational diagram! ' +</w:t>
        <w:br/>
        <w:t xml:space="preserve">    '(Add a Gemini API key to receive accurate AI visual analysis.)';</w:t>
        <w:br/>
        <w:t>};</w:t>
      </w:r>
    </w:p>
    <w:p>
      <w:pPr>
        <w:spacing w:after="240"/>
        <w:ind w:left="567"/>
      </w:pPr>
      <w:r>
        <w:rPr>
          <w:rFonts w:ascii="Times New Roman" w:hAnsi="Times New Roman"/>
          <w:b w:val="0"/>
          <w:i/>
          <w:color w:val="444444"/>
          <w:sz w:val="20"/>
        </w:rPr>
        <w:t>Code 9.4: Gemini Vision API integration for whiteboard drawing analysis</w:t>
      </w:r>
    </w:p>
    <w:p>
      <w:pPr>
        <w:pStyle w:val="Heading2"/>
        <w:spacing w:before="200" w:after="120"/>
      </w:pPr>
      <w:r>
        <w:rPr>
          <w:rFonts w:ascii="Calibri" w:hAnsi="Calibri"/>
          <w:color w:val="0A0A0A"/>
          <w:sz w:val="26"/>
        </w:rPr>
        <w:t>9.5  Resizable Panel Hook (Frontend)</w:t>
      </w:r>
    </w:p>
    <w:p>
      <w:pPr>
        <w:spacing w:before="120" w:after="120"/>
        <w:ind w:left="567"/>
        <w:shd w:val="clear" w:color="auto" w:fill="F1F5F9"/>
      </w:pPr>
      <w:r>
        <w:rPr>
          <w:rFonts w:ascii="Courier New" w:hAnsi="Courier New"/>
          <w:color w:val="1E293B"/>
          <w:sz w:val="18"/>
        </w:rPr>
        <w:t>// frontend: WorkspacePage.jsx — useResizablePanel custom hook</w:t>
        <w:br/>
        <w:t>const useResizablePanel = (initialWidth, isRight = false) =&gt; {</w:t>
        <w:br/>
        <w:t xml:space="preserve">  const [width,      setWidth]      = useState(initialWidth);</w:t>
        <w:br/>
        <w:t xml:space="preserve">  const [isResizing, setIsResizing] = useState(false);</w:t>
        <w:br/>
        <w:br/>
        <w:t xml:space="preserve">  const startResizing = useCallback(() =&gt; setIsResizing(true),  []);</w:t>
        <w:br/>
        <w:t xml:space="preserve">  const stopResizing  = useCallback(() =&gt; setIsResizing(false), []);</w:t>
        <w:br/>
        <w:br/>
        <w:t xml:space="preserve">  const resize = useCallback((e) =&gt; {</w:t>
        <w:br/>
        <w:t xml:space="preserve">    if (!isResizing) return;</w:t>
        <w:br/>
        <w:t xml:space="preserve">    const newWidth = isRight</w:t>
        <w:br/>
        <w:t xml:space="preserve">      ? window.innerWidth - e.clientX  // Right panel: measure from right edge</w:t>
        <w:br/>
        <w:t xml:space="preserve">      : e.clientX;                     // Left panel: measure from left edge</w:t>
        <w:br/>
        <w:t xml:space="preserve">    if (newWidth &gt; 180 &amp;&amp; newWidth &lt; 500) {</w:t>
        <w:br/>
        <w:t xml:space="preserve">      setWidth(newWidth);</w:t>
        <w:br/>
        <w:t xml:space="preserve">    }</w:t>
        <w:br/>
        <w:t xml:space="preserve">  }, [isResizing, isRight]);</w:t>
        <w:br/>
        <w:br/>
        <w:t xml:space="preserve">  return { width, isResizing, startResizing, stopResizing, resize };</w:t>
        <w:br/>
        <w:t>};</w:t>
      </w:r>
    </w:p>
    <w:p>
      <w:pPr>
        <w:spacing w:after="240"/>
        <w:ind w:left="567"/>
      </w:pPr>
      <w:r>
        <w:rPr>
          <w:rFonts w:ascii="Times New Roman" w:hAnsi="Times New Roman"/>
          <w:b w:val="0"/>
          <w:i/>
          <w:color w:val="444444"/>
          <w:sz w:val="20"/>
        </w:rPr>
        <w:t>Code 9.5: Custom React hook for drag-to-resize panel interaction</w:t>
      </w:r>
    </w:p>
    <w:p>
      <w:pPr>
        <w:pStyle w:val="Heading2"/>
        <w:spacing w:before="200" w:after="120"/>
      </w:pPr>
      <w:r>
        <w:rPr>
          <w:rFonts w:ascii="Calibri" w:hAnsi="Calibri"/>
          <w:color w:val="0A0A0A"/>
          <w:sz w:val="26"/>
        </w:rPr>
        <w:t>9.6  CSRF Middleware</w:t>
      </w:r>
    </w:p>
    <w:p>
      <w:pPr>
        <w:spacing w:before="120" w:after="120"/>
        <w:ind w:left="567"/>
        <w:shd w:val="clear" w:color="auto" w:fill="F1F5F9"/>
      </w:pPr>
      <w:r>
        <w:rPr>
          <w:rFonts w:ascii="Courier New" w:hAnsi="Courier New"/>
          <w:color w:val="1E293B"/>
          <w:sz w:val="18"/>
        </w:rPr>
        <w:t>// backend: csrfMiddleware.js — Double-submit cookie CSRF protection</w:t>
        <w:br/>
        <w:t>const csrfProtection = (req, res, next) =&gt; {</w:t>
        <w:br/>
        <w:t xml:space="preserve">  const safeMethods = ['GET', 'HEAD', 'OPTIONS'];</w:t>
        <w:br/>
        <w:t xml:space="preserve">  if (safeMethods.includes(req.method)) return next();</w:t>
        <w:br/>
        <w:br/>
        <w:t xml:space="preserve">  const tokenFromCookie = req.cookies['csrf-token'];</w:t>
        <w:br/>
        <w:t xml:space="preserve">  const tokenFromHeader = req.headers['x-csrf-token'];</w:t>
        <w:br/>
        <w:br/>
        <w:t xml:space="preserve">  if (!tokenFromCookie || !tokenFromHeader) {</w:t>
        <w:br/>
        <w:t xml:space="preserve">    return res.status(403).json({</w:t>
        <w:br/>
        <w:t xml:space="preserve">      success: false,</w:t>
        <w:br/>
        <w:t xml:space="preserve">      message: 'CSRF token validation failed or token missing.'</w:t>
        <w:br/>
        <w:t xml:space="preserve">    });</w:t>
        <w:br/>
        <w:t xml:space="preserve">  }</w:t>
        <w:br/>
        <w:br/>
        <w:t xml:space="preserve">  if (tokenFromCookie !== tokenFromHeader) {</w:t>
        <w:br/>
        <w:t xml:space="preserve">    return res.status(403).json({</w:t>
        <w:br/>
        <w:t xml:space="preserve">      success: false,</w:t>
        <w:br/>
        <w:t xml:space="preserve">      message: 'CSRF token mismatch.'</w:t>
        <w:br/>
        <w:t xml:space="preserve">    });</w:t>
        <w:br/>
        <w:t xml:space="preserve">  }</w:t>
        <w:br/>
        <w:br/>
        <w:t xml:space="preserve">  next();</w:t>
        <w:br/>
        <w:t>};</w:t>
      </w:r>
    </w:p>
    <w:p>
      <w:pPr>
        <w:spacing w:after="240"/>
        <w:ind w:left="567"/>
      </w:pPr>
      <w:r>
        <w:rPr>
          <w:rFonts w:ascii="Times New Roman" w:hAnsi="Times New Roman"/>
          <w:b w:val="0"/>
          <w:i/>
          <w:color w:val="444444"/>
          <w:sz w:val="20"/>
        </w:rPr>
        <w:t>Code 9.6: Double-submit cookie CSRF protection middleware</w:t>
      </w:r>
    </w:p>
    <w:p>
      <w:pPr>
        <w:pStyle w:val="Heading1"/>
        <w:pageBreakBefore/>
        <w:spacing w:before="120" w:after="240"/>
      </w:pPr>
      <w:r>
        <w:rPr>
          <w:rFonts w:ascii="Calibri" w:hAnsi="Calibri"/>
          <w:color w:val="6366F1"/>
          <w:sz w:val="32"/>
        </w:rPr>
        <w:t>Chapter 10 – Testing &amp; Output Screens</w:t>
      </w:r>
    </w:p>
    <w:p>
      <w:pPr>
        <w:pStyle w:val="Heading2"/>
        <w:spacing w:before="200" w:after="120"/>
      </w:pPr>
      <w:r>
        <w:rPr>
          <w:rFonts w:ascii="Calibri" w:hAnsi="Calibri"/>
          <w:color w:val="0A0A0A"/>
          <w:sz w:val="26"/>
        </w:rPr>
        <w:t>10.1  Testing Methodology</w:t>
      </w:r>
    </w:p>
    <w:p>
      <w:pPr>
        <w:spacing w:lineRule="auto" w:line="360" w:before="0" w:after="200"/>
      </w:pPr>
      <w:r>
        <w:rPr>
          <w:rFonts w:ascii="Times New Roman" w:hAnsi="Times New Roman"/>
          <w:b w:val="0"/>
          <w:i w:val="0"/>
          <w:color w:val="0A0A0A"/>
          <w:sz w:val="24"/>
        </w:rPr>
        <w:t>The application was subjected to End-to-End (E2E) testing using an automated browser subagent that navigated the complete user journey: from landing page through guest login, workspace creation, note editing, whiteboard drawing, AI analysis, quiz generation, and flashcard review.</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val="clear" w:color="auto" w:fill="6366F1"/>
          </w:tcPr>
          <w:p>
            <w:r>
              <w:rPr>
                <w:b/>
                <w:color w:val="FFFFFF"/>
              </w:rPr>
              <w:t>Test Case</w:t>
            </w:r>
          </w:p>
        </w:tc>
        <w:tc>
          <w:tcPr>
            <w:tcW w:type="dxa" w:w="3033"/>
            <w:shd w:val="clear" w:color="auto" w:fill="6366F1"/>
          </w:tcPr>
          <w:p>
            <w:r>
              <w:rPr>
                <w:b/>
                <w:color w:val="FFFFFF"/>
              </w:rPr>
              <w:t>Expected Result</w:t>
            </w:r>
          </w:p>
        </w:tc>
        <w:tc>
          <w:tcPr>
            <w:tcW w:type="dxa" w:w="3033"/>
            <w:shd w:val="clear" w:color="auto" w:fill="6366F1"/>
          </w:tcPr>
          <w:p>
            <w:r>
              <w:rPr>
                <w:b/>
                <w:color w:val="FFFFFF"/>
              </w:rPr>
              <w:t>Status</w:t>
            </w:r>
          </w:p>
        </w:tc>
      </w:tr>
      <w:tr>
        <w:tc>
          <w:tcPr>
            <w:tcW w:type="dxa" w:w="3033"/>
            <w:shd w:val="clear" w:color="auto" w:fill="EEF2FF"/>
          </w:tcPr>
          <w:p>
            <w:r>
              <w:rPr>
                <w:sz w:val="22"/>
              </w:rPr>
              <w:t>Guest login via 1-click button</w:t>
            </w:r>
          </w:p>
        </w:tc>
        <w:tc>
          <w:tcPr>
            <w:tcW w:type="dxa" w:w="3033"/>
            <w:shd w:val="clear" w:color="auto" w:fill="EEF2FF"/>
          </w:tcPr>
          <w:p>
            <w:r>
              <w:rPr>
                <w:sz w:val="22"/>
              </w:rPr>
              <w:t>Redirects to dashboard; guest session active</w:t>
            </w:r>
          </w:p>
        </w:tc>
        <w:tc>
          <w:tcPr>
            <w:tcW w:type="dxa" w:w="3033"/>
            <w:shd w:val="clear" w:color="auto" w:fill="EEF2FF"/>
          </w:tcPr>
          <w:p>
            <w:r>
              <w:rPr>
                <w:sz w:val="22"/>
              </w:rPr>
              <w:t>PASS</w:t>
            </w:r>
          </w:p>
        </w:tc>
      </w:tr>
      <w:tr>
        <w:tc>
          <w:tcPr>
            <w:tcW w:type="dxa" w:w="3033"/>
          </w:tcPr>
          <w:p>
            <w:r>
              <w:rPr>
                <w:sz w:val="22"/>
              </w:rPr>
              <w:t>Create study room</w:t>
            </w:r>
          </w:p>
        </w:tc>
        <w:tc>
          <w:tcPr>
            <w:tcW w:type="dxa" w:w="3033"/>
          </w:tcPr>
          <w:p>
            <w:r>
              <w:rPr>
                <w:sz w:val="22"/>
              </w:rPr>
              <w:t>Room appears in dashboard grid</w:t>
            </w:r>
          </w:p>
        </w:tc>
        <w:tc>
          <w:tcPr>
            <w:tcW w:type="dxa" w:w="3033"/>
          </w:tcPr>
          <w:p>
            <w:r>
              <w:rPr>
                <w:sz w:val="22"/>
              </w:rPr>
              <w:t>PASS</w:t>
            </w:r>
          </w:p>
        </w:tc>
      </w:tr>
      <w:tr>
        <w:tc>
          <w:tcPr>
            <w:tcW w:type="dxa" w:w="3033"/>
            <w:shd w:val="clear" w:color="auto" w:fill="EEF2FF"/>
          </w:tcPr>
          <w:p>
            <w:r>
              <w:rPr>
                <w:sz w:val="22"/>
              </w:rPr>
              <w:t>Enter workspace</w:t>
            </w:r>
          </w:p>
        </w:tc>
        <w:tc>
          <w:tcPr>
            <w:tcW w:type="dxa" w:w="3033"/>
            <w:shd w:val="clear" w:color="auto" w:fill="EEF2FF"/>
          </w:tcPr>
          <w:p>
            <w:r>
              <w:rPr>
                <w:sz w:val="22"/>
              </w:rPr>
              <w:t>3-panel layout loads with tabs and AI panel</w:t>
            </w:r>
          </w:p>
        </w:tc>
        <w:tc>
          <w:tcPr>
            <w:tcW w:type="dxa" w:w="3033"/>
            <w:shd w:val="clear" w:color="auto" w:fill="EEF2FF"/>
          </w:tcPr>
          <w:p>
            <w:r>
              <w:rPr>
                <w:sz w:val="22"/>
              </w:rPr>
              <w:t>PASS</w:t>
            </w:r>
          </w:p>
        </w:tc>
      </w:tr>
      <w:tr>
        <w:tc>
          <w:tcPr>
            <w:tcW w:type="dxa" w:w="3033"/>
          </w:tcPr>
          <w:p>
            <w:r>
              <w:rPr>
                <w:sz w:val="22"/>
              </w:rPr>
              <w:t>Draw freehand on whiteboard</w:t>
            </w:r>
          </w:p>
        </w:tc>
        <w:tc>
          <w:tcPr>
            <w:tcW w:type="dxa" w:w="3033"/>
          </w:tcPr>
          <w:p>
            <w:r>
              <w:rPr>
                <w:sz w:val="22"/>
              </w:rPr>
              <w:t>Strokes render immediately on canvas</w:t>
            </w:r>
          </w:p>
        </w:tc>
        <w:tc>
          <w:tcPr>
            <w:tcW w:type="dxa" w:w="3033"/>
          </w:tcPr>
          <w:p>
            <w:r>
              <w:rPr>
                <w:sz w:val="22"/>
              </w:rPr>
              <w:t>PASS</w:t>
            </w:r>
          </w:p>
        </w:tc>
      </w:tr>
      <w:tr>
        <w:tc>
          <w:tcPr>
            <w:tcW w:type="dxa" w:w="3033"/>
            <w:shd w:val="clear" w:color="auto" w:fill="EEF2FF"/>
          </w:tcPr>
          <w:p>
            <w:r>
              <w:rPr>
                <w:sz w:val="22"/>
              </w:rPr>
              <w:t>Click AI Analyze on whiteboard</w:t>
            </w:r>
          </w:p>
        </w:tc>
        <w:tc>
          <w:tcPr>
            <w:tcW w:type="dxa" w:w="3033"/>
            <w:shd w:val="clear" w:color="auto" w:fill="EEF2FF"/>
          </w:tcPr>
          <w:p>
            <w:r>
              <w:rPr>
                <w:sz w:val="22"/>
              </w:rPr>
              <w:t>Gemini Vision returns educational description</w:t>
            </w:r>
          </w:p>
        </w:tc>
        <w:tc>
          <w:tcPr>
            <w:tcW w:type="dxa" w:w="3033"/>
            <w:shd w:val="clear" w:color="auto" w:fill="EEF2FF"/>
          </w:tcPr>
          <w:p>
            <w:r>
              <w:rPr>
                <w:sz w:val="22"/>
              </w:rPr>
              <w:t>PASS</w:t>
            </w:r>
          </w:p>
        </w:tc>
      </w:tr>
      <w:tr>
        <w:tc>
          <w:tcPr>
            <w:tcW w:type="dxa" w:w="3033"/>
          </w:tcPr>
          <w:p>
            <w:r>
              <w:rPr>
                <w:sz w:val="22"/>
              </w:rPr>
              <w:t>Create note &amp; type content</w:t>
            </w:r>
          </w:p>
        </w:tc>
        <w:tc>
          <w:tcPr>
            <w:tcW w:type="dxa" w:w="3033"/>
          </w:tcPr>
          <w:p>
            <w:r>
              <w:rPr>
                <w:sz w:val="22"/>
              </w:rPr>
              <w:t>Note saved, 'Saved' indicator shows</w:t>
            </w:r>
          </w:p>
        </w:tc>
        <w:tc>
          <w:tcPr>
            <w:tcW w:type="dxa" w:w="3033"/>
          </w:tcPr>
          <w:p>
            <w:r>
              <w:rPr>
                <w:sz w:val="22"/>
              </w:rPr>
              <w:t>PASS</w:t>
            </w:r>
          </w:p>
        </w:tc>
      </w:tr>
      <w:tr>
        <w:tc>
          <w:tcPr>
            <w:tcW w:type="dxa" w:w="3033"/>
            <w:shd w:val="clear" w:color="auto" w:fill="EEF2FF"/>
          </w:tcPr>
          <w:p>
            <w:r>
              <w:rPr>
                <w:sz w:val="22"/>
              </w:rPr>
              <w:t>Generate AI quiz from note</w:t>
            </w:r>
          </w:p>
        </w:tc>
        <w:tc>
          <w:tcPr>
            <w:tcW w:type="dxa" w:w="3033"/>
            <w:shd w:val="clear" w:color="auto" w:fill="EEF2FF"/>
          </w:tcPr>
          <w:p>
            <w:r>
              <w:rPr>
                <w:sz w:val="22"/>
              </w:rPr>
              <w:t>5 MCQ questions returned by Gemini</w:t>
            </w:r>
          </w:p>
        </w:tc>
        <w:tc>
          <w:tcPr>
            <w:tcW w:type="dxa" w:w="3033"/>
            <w:shd w:val="clear" w:color="auto" w:fill="EEF2FF"/>
          </w:tcPr>
          <w:p>
            <w:r>
              <w:rPr>
                <w:sz w:val="22"/>
              </w:rPr>
              <w:t>PASS</w:t>
            </w:r>
          </w:p>
        </w:tc>
      </w:tr>
      <w:tr>
        <w:tc>
          <w:tcPr>
            <w:tcW w:type="dxa" w:w="3033"/>
          </w:tcPr>
          <w:p>
            <w:r>
              <w:rPr>
                <w:sz w:val="22"/>
              </w:rPr>
              <w:t>Generate AI flashcards</w:t>
            </w:r>
          </w:p>
        </w:tc>
        <w:tc>
          <w:tcPr>
            <w:tcW w:type="dxa" w:w="3033"/>
          </w:tcPr>
          <w:p>
            <w:r>
              <w:rPr>
                <w:sz w:val="22"/>
              </w:rPr>
              <w:t>6 flip cards rendered with front/back</w:t>
            </w:r>
          </w:p>
        </w:tc>
        <w:tc>
          <w:tcPr>
            <w:tcW w:type="dxa" w:w="3033"/>
          </w:tcPr>
          <w:p>
            <w:r>
              <w:rPr>
                <w:sz w:val="22"/>
              </w:rPr>
              <w:t>PASS</w:t>
            </w:r>
          </w:p>
        </w:tc>
      </w:tr>
      <w:tr>
        <w:tc>
          <w:tcPr>
            <w:tcW w:type="dxa" w:w="3033"/>
            <w:shd w:val="clear" w:color="auto" w:fill="EEF2FF"/>
          </w:tcPr>
          <w:p>
            <w:r>
              <w:rPr>
                <w:sz w:val="22"/>
              </w:rPr>
              <w:t>Send /ai explain in chat</w:t>
            </w:r>
          </w:p>
        </w:tc>
        <w:tc>
          <w:tcPr>
            <w:tcW w:type="dxa" w:w="3033"/>
            <w:shd w:val="clear" w:color="auto" w:fill="EEF2FF"/>
          </w:tcPr>
          <w:p>
            <w:r>
              <w:rPr>
                <w:sz w:val="22"/>
              </w:rPr>
              <w:t>Tutor bot responds with note-grounded answer</w:t>
            </w:r>
          </w:p>
        </w:tc>
        <w:tc>
          <w:tcPr>
            <w:tcW w:type="dxa" w:w="3033"/>
            <w:shd w:val="clear" w:color="auto" w:fill="EEF2FF"/>
          </w:tcPr>
          <w:p>
            <w:r>
              <w:rPr>
                <w:sz w:val="22"/>
              </w:rPr>
              <w:t>PASS</w:t>
            </w:r>
          </w:p>
        </w:tc>
      </w:tr>
      <w:tr>
        <w:tc>
          <w:tcPr>
            <w:tcW w:type="dxa" w:w="3033"/>
          </w:tcPr>
          <w:p>
            <w:r>
              <w:rPr>
                <w:sz w:val="22"/>
              </w:rPr>
              <w:t>Resize left panel by dragging</w:t>
            </w:r>
          </w:p>
        </w:tc>
        <w:tc>
          <w:tcPr>
            <w:tcW w:type="dxa" w:w="3033"/>
          </w:tcPr>
          <w:p>
            <w:r>
              <w:rPr>
                <w:sz w:val="22"/>
              </w:rPr>
              <w:t>Panel width adjusts smoothly</w:t>
            </w:r>
          </w:p>
        </w:tc>
        <w:tc>
          <w:tcPr>
            <w:tcW w:type="dxa" w:w="3033"/>
          </w:tcPr>
          <w:p>
            <w:r>
              <w:rPr>
                <w:sz w:val="22"/>
              </w:rPr>
              <w:t>PASS</w:t>
            </w:r>
          </w:p>
        </w:tc>
      </w:tr>
      <w:tr>
        <w:tc>
          <w:tcPr>
            <w:tcW w:type="dxa" w:w="3033"/>
            <w:shd w:val="clear" w:color="auto" w:fill="EEF2FF"/>
          </w:tcPr>
          <w:p>
            <w:r>
              <w:rPr>
                <w:sz w:val="22"/>
              </w:rPr>
              <w:t>Export whiteboard as PNG</w:t>
            </w:r>
          </w:p>
        </w:tc>
        <w:tc>
          <w:tcPr>
            <w:tcW w:type="dxa" w:w="3033"/>
            <w:shd w:val="clear" w:color="auto" w:fill="EEF2FF"/>
          </w:tcPr>
          <w:p>
            <w:r>
              <w:rPr>
                <w:sz w:val="22"/>
              </w:rPr>
              <w:t>PNG file downloaded to browser</w:t>
            </w:r>
          </w:p>
        </w:tc>
        <w:tc>
          <w:tcPr>
            <w:tcW w:type="dxa" w:w="3033"/>
            <w:shd w:val="clear" w:color="auto" w:fill="EEF2FF"/>
          </w:tcPr>
          <w:p>
            <w:r>
              <w:rPr>
                <w:sz w:val="22"/>
              </w:rPr>
              <w:t>PASS</w:t>
            </w:r>
          </w:p>
        </w:tc>
      </w:tr>
      <w:tr>
        <w:tc>
          <w:tcPr>
            <w:tcW w:type="dxa" w:w="3033"/>
          </w:tcPr>
          <w:p>
            <w:r>
              <w:rPr>
                <w:sz w:val="22"/>
              </w:rPr>
              <w:t>CSRF validation on API request</w:t>
            </w:r>
          </w:p>
        </w:tc>
        <w:tc>
          <w:tcPr>
            <w:tcW w:type="dxa" w:w="3033"/>
          </w:tcPr>
          <w:p>
            <w:r>
              <w:rPr>
                <w:sz w:val="22"/>
              </w:rPr>
              <w:t>Invalid token returns 403 Forbidden</w:t>
            </w:r>
          </w:p>
        </w:tc>
        <w:tc>
          <w:tcPr>
            <w:tcW w:type="dxa" w:w="3033"/>
          </w:tcPr>
          <w:p>
            <w:r>
              <w:rPr>
                <w:sz w:val="22"/>
              </w:rPr>
              <w:t>PASS</w:t>
            </w:r>
          </w:p>
        </w:tc>
      </w:tr>
      <w:tr>
        <w:tc>
          <w:tcPr>
            <w:tcW w:type="dxa" w:w="3033"/>
            <w:shd w:val="clear" w:color="auto" w:fill="EEF2FF"/>
          </w:tcPr>
          <w:p>
            <w:r>
              <w:rPr>
                <w:sz w:val="22"/>
              </w:rPr>
              <w:t>Guest account expiry cleanup cron</w:t>
            </w:r>
          </w:p>
        </w:tc>
        <w:tc>
          <w:tcPr>
            <w:tcW w:type="dxa" w:w="3033"/>
            <w:shd w:val="clear" w:color="auto" w:fill="EEF2FF"/>
          </w:tcPr>
          <w:p>
            <w:r>
              <w:rPr>
                <w:sz w:val="22"/>
              </w:rPr>
              <w:t>Cron runs every 15min, deletes expired guests</w:t>
            </w:r>
          </w:p>
        </w:tc>
        <w:tc>
          <w:tcPr>
            <w:tcW w:type="dxa" w:w="3033"/>
            <w:shd w:val="clear" w:color="auto" w:fill="EEF2FF"/>
          </w:tcPr>
          <w:p>
            <w:r>
              <w:rPr>
                <w:sz w:val="22"/>
              </w:rPr>
              <w:t>PASS</w:t>
            </w:r>
          </w:p>
        </w:tc>
      </w:tr>
    </w:tbl>
    <w:p/>
    <w:p>
      <w:pPr>
        <w:pStyle w:val="Heading2"/>
        <w:spacing w:before="200" w:after="120"/>
      </w:pPr>
      <w:r>
        <w:rPr>
          <w:rFonts w:ascii="Calibri" w:hAnsi="Calibri"/>
          <w:color w:val="0A0A0A"/>
          <w:sz w:val="26"/>
        </w:rPr>
        <w:t>10.2  Output Screens</w:t>
      </w:r>
    </w:p>
    <w:p>
      <w:pPr>
        <w:pStyle w:val="Heading3"/>
      </w:pPr>
      <w:r>
        <w:rPr>
          <w:rFonts w:ascii="Calibri" w:hAnsi="Calibri"/>
          <w:color w:val="444444"/>
          <w:sz w:val="24"/>
        </w:rPr>
        <w:t>10.2.1  Landing Page</w:t>
      </w:r>
    </w:p>
    <w:p>
      <w:pPr>
        <w:spacing w:lineRule="auto" w:line="360" w:before="0" w:after="200"/>
      </w:pPr>
      <w:r>
        <w:rPr>
          <w:rFonts w:ascii="Times New Roman" w:hAnsi="Times New Roman"/>
          <w:b w:val="0"/>
          <w:i w:val="0"/>
          <w:color w:val="0A0A0A"/>
          <w:sz w:val="24"/>
        </w:rPr>
        <w:t>The landing page greets users with a deep navy animated hero section, a 1-Click Guest Access button, and an 8-feature grid showcasing the platform’s capabilities.</w:t>
      </w:r>
    </w:p>
    <w:p>
      <w:pPr>
        <w:spacing w:before="160"/>
        <w:jc w:val="center"/>
      </w:pPr>
      <w:r>
        <w:drawing>
          <wp:inline xmlns:a="http://schemas.openxmlformats.org/drawingml/2006/main" xmlns:pic="http://schemas.openxmlformats.org/drawingml/2006/picture">
            <wp:extent cx="4754880" cy="3235505"/>
            <wp:docPr id="2" name="Picture 2"/>
            <wp:cNvGraphicFramePr>
              <a:graphicFrameLocks noChangeAspect="1"/>
            </wp:cNvGraphicFramePr>
            <a:graphic>
              <a:graphicData uri="http://schemas.openxmlformats.org/drawingml/2006/picture">
                <pic:pic>
                  <pic:nvPicPr>
                    <pic:cNvPr id="0" name="home_page_1782900028962.png"/>
                    <pic:cNvPicPr/>
                  </pic:nvPicPr>
                  <pic:blipFill>
                    <a:blip r:embed="rId10"/>
                    <a:stretch>
                      <a:fillRect/>
                    </a:stretch>
                  </pic:blipFill>
                  <pic:spPr>
                    <a:xfrm>
                      <a:off x="0" y="0"/>
                      <a:ext cx="4754880" cy="3235505"/>
                    </a:xfrm>
                    <a:prstGeom prst="rect"/>
                  </pic:spPr>
                </pic:pic>
              </a:graphicData>
            </a:graphic>
          </wp:inline>
        </w:drawing>
      </w:r>
    </w:p>
    <w:p>
      <w:pPr>
        <w:spacing w:after="280"/>
        <w:jc w:val="center"/>
      </w:pPr>
      <w:r>
        <w:rPr>
          <w:rFonts w:ascii="Times New Roman" w:hAnsi="Times New Roman"/>
          <w:b w:val="0"/>
          <w:i/>
          <w:color w:val="444444"/>
          <w:sz w:val="20"/>
        </w:rPr>
        <w:t>Figure 10.1: Collaborative Study Vault — Landing Page</w:t>
      </w:r>
    </w:p>
    <w:p>
      <w:pPr>
        <w:pStyle w:val="Heading3"/>
      </w:pPr>
      <w:r>
        <w:rPr>
          <w:rFonts w:ascii="Calibri" w:hAnsi="Calibri"/>
          <w:color w:val="444444"/>
          <w:sz w:val="24"/>
        </w:rPr>
        <w:t>10.2.2  User Dashboard</w:t>
      </w:r>
    </w:p>
    <w:p>
      <w:pPr>
        <w:spacing w:lineRule="auto" w:line="360" w:before="0" w:after="200"/>
      </w:pPr>
      <w:r>
        <w:rPr>
          <w:rFonts w:ascii="Times New Roman" w:hAnsi="Times New Roman"/>
          <w:b w:val="0"/>
          <w:i w:val="0"/>
          <w:color w:val="0A0A0A"/>
          <w:sz w:val="24"/>
        </w:rPr>
        <w:t>The dashboard displays the user’s study rooms in a responsive card grid, stat counters, and quick-action buttons for creating or joining a workspace.</w:t>
      </w:r>
    </w:p>
    <w:p>
      <w:pPr>
        <w:spacing w:before="160"/>
        <w:jc w:val="center"/>
      </w:pPr>
      <w:r>
        <w:drawing>
          <wp:inline xmlns:a="http://schemas.openxmlformats.org/drawingml/2006/main" xmlns:pic="http://schemas.openxmlformats.org/drawingml/2006/picture">
            <wp:extent cx="4754880" cy="3235505"/>
            <wp:docPr id="3" name="Picture 3"/>
            <wp:cNvGraphicFramePr>
              <a:graphicFrameLocks noChangeAspect="1"/>
            </wp:cNvGraphicFramePr>
            <a:graphic>
              <a:graphicData uri="http://schemas.openxmlformats.org/drawingml/2006/picture">
                <pic:pic>
                  <pic:nvPicPr>
                    <pic:cNvPr id="0" name="dashboard_page_1782900057426.png"/>
                    <pic:cNvPicPr/>
                  </pic:nvPicPr>
                  <pic:blipFill>
                    <a:blip r:embed="rId11"/>
                    <a:stretch>
                      <a:fillRect/>
                    </a:stretch>
                  </pic:blipFill>
                  <pic:spPr>
                    <a:xfrm>
                      <a:off x="0" y="0"/>
                      <a:ext cx="4754880" cy="3235505"/>
                    </a:xfrm>
                    <a:prstGeom prst="rect"/>
                  </pic:spPr>
                </pic:pic>
              </a:graphicData>
            </a:graphic>
          </wp:inline>
        </w:drawing>
      </w:r>
    </w:p>
    <w:p>
      <w:pPr>
        <w:spacing w:after="280"/>
        <w:jc w:val="center"/>
      </w:pPr>
      <w:r>
        <w:rPr>
          <w:rFonts w:ascii="Times New Roman" w:hAnsi="Times New Roman"/>
          <w:b w:val="0"/>
          <w:i/>
          <w:color w:val="444444"/>
          <w:sz w:val="20"/>
        </w:rPr>
        <w:t>Figure 10.2: Collaborative Study Vault — User Dashboard</w:t>
      </w:r>
    </w:p>
    <w:p>
      <w:pPr>
        <w:pStyle w:val="Heading3"/>
      </w:pPr>
      <w:r>
        <w:rPr>
          <w:rFonts w:ascii="Calibri" w:hAnsi="Calibri"/>
          <w:color w:val="444444"/>
          <w:sz w:val="24"/>
        </w:rPr>
        <w:t>10.2.3  Workspace Creation Modal</w:t>
      </w:r>
    </w:p>
    <w:p>
      <w:pPr>
        <w:spacing w:lineRule="auto" w:line="360" w:before="0" w:after="200"/>
      </w:pPr>
      <w:r>
        <w:rPr>
          <w:rFonts w:ascii="Times New Roman" w:hAnsi="Times New Roman"/>
          <w:b w:val="0"/>
          <w:i w:val="0"/>
          <w:color w:val="0A0A0A"/>
          <w:sz w:val="24"/>
        </w:rPr>
        <w:t>The creation modal allows the user to set a room title, description, icon (emoji), and colour accent, which is then reflected in the dashboard card.</w:t>
      </w:r>
    </w:p>
    <w:p>
      <w:pPr>
        <w:spacing w:before="160"/>
        <w:jc w:val="center"/>
      </w:pPr>
      <w:r>
        <w:drawing>
          <wp:inline xmlns:a="http://schemas.openxmlformats.org/drawingml/2006/main" xmlns:pic="http://schemas.openxmlformats.org/drawingml/2006/picture">
            <wp:extent cx="4754880" cy="3235505"/>
            <wp:docPr id="4" name="Picture 4"/>
            <wp:cNvGraphicFramePr>
              <a:graphicFrameLocks noChangeAspect="1"/>
            </wp:cNvGraphicFramePr>
            <a:graphic>
              <a:graphicData uri="http://schemas.openxmlformats.org/drawingml/2006/picture">
                <pic:pic>
                  <pic:nvPicPr>
                    <pic:cNvPr id="0" name="modal_filled_1782900100774.png"/>
                    <pic:cNvPicPr/>
                  </pic:nvPicPr>
                  <pic:blipFill>
                    <a:blip r:embed="rId12"/>
                    <a:stretch>
                      <a:fillRect/>
                    </a:stretch>
                  </pic:blipFill>
                  <pic:spPr>
                    <a:xfrm>
                      <a:off x="0" y="0"/>
                      <a:ext cx="4754880" cy="3235505"/>
                    </a:xfrm>
                    <a:prstGeom prst="rect"/>
                  </pic:spPr>
                </pic:pic>
              </a:graphicData>
            </a:graphic>
          </wp:inline>
        </w:drawing>
      </w:r>
    </w:p>
    <w:p>
      <w:pPr>
        <w:spacing w:after="280"/>
        <w:jc w:val="center"/>
      </w:pPr>
      <w:r>
        <w:rPr>
          <w:rFonts w:ascii="Times New Roman" w:hAnsi="Times New Roman"/>
          <w:b w:val="0"/>
          <w:i/>
          <w:color w:val="444444"/>
          <w:sz w:val="20"/>
        </w:rPr>
        <w:t>Figure 10.3: Collaborative Study Vault — Room Creation Modal</w:t>
      </w:r>
    </w:p>
    <w:p>
      <w:pPr>
        <w:pStyle w:val="Heading3"/>
      </w:pPr>
      <w:r>
        <w:rPr>
          <w:rFonts w:ascii="Calibri" w:hAnsi="Calibri"/>
          <w:color w:val="444444"/>
          <w:sz w:val="24"/>
        </w:rPr>
        <w:t>10.2.4  Three-Panel Workspace</w:t>
      </w:r>
    </w:p>
    <w:p>
      <w:pPr>
        <w:spacing w:lineRule="auto" w:line="360" w:before="0" w:after="200"/>
      </w:pPr>
      <w:r>
        <w:rPr>
          <w:rFonts w:ascii="Times New Roman" w:hAnsi="Times New Roman"/>
          <w:b w:val="0"/>
          <w:i w:val="0"/>
          <w:color w:val="0A0A0A"/>
          <w:sz w:val="24"/>
        </w:rPr>
        <w:t>The workspace view shows the resizable three-panel layout: left library, centre note editor with tabs, and the right AI/Chat panel. Real-time online user count is displayed in the header.</w:t>
      </w:r>
    </w:p>
    <w:p>
      <w:pPr>
        <w:spacing w:before="160"/>
        <w:jc w:val="center"/>
      </w:pPr>
      <w:r>
        <w:drawing>
          <wp:inline xmlns:a="http://schemas.openxmlformats.org/drawingml/2006/main" xmlns:pic="http://schemas.openxmlformats.org/drawingml/2006/picture">
            <wp:extent cx="4754880" cy="3235505"/>
            <wp:docPr id="5" name="Picture 5"/>
            <wp:cNvGraphicFramePr>
              <a:graphicFrameLocks noChangeAspect="1"/>
            </wp:cNvGraphicFramePr>
            <a:graphic>
              <a:graphicData uri="http://schemas.openxmlformats.org/drawingml/2006/picture">
                <pic:pic>
                  <pic:nvPicPr>
                    <pic:cNvPr id="0" name="workspace_page_1782900140992.png"/>
                    <pic:cNvPicPr/>
                  </pic:nvPicPr>
                  <pic:blipFill>
                    <a:blip r:embed="rId13"/>
                    <a:stretch>
                      <a:fillRect/>
                    </a:stretch>
                  </pic:blipFill>
                  <pic:spPr>
                    <a:xfrm>
                      <a:off x="0" y="0"/>
                      <a:ext cx="4754880" cy="3235505"/>
                    </a:xfrm>
                    <a:prstGeom prst="rect"/>
                  </pic:spPr>
                </pic:pic>
              </a:graphicData>
            </a:graphic>
          </wp:inline>
        </w:drawing>
      </w:r>
    </w:p>
    <w:p>
      <w:pPr>
        <w:spacing w:after="280"/>
        <w:jc w:val="center"/>
      </w:pPr>
      <w:r>
        <w:rPr>
          <w:rFonts w:ascii="Times New Roman" w:hAnsi="Times New Roman"/>
          <w:b w:val="0"/>
          <w:i/>
          <w:color w:val="444444"/>
          <w:sz w:val="20"/>
        </w:rPr>
        <w:t>Figure 10.4: Collaborative Study Vault — 3-Panel Workspace</w:t>
      </w:r>
    </w:p>
    <w:p>
      <w:pPr>
        <w:pStyle w:val="Heading3"/>
      </w:pPr>
      <w:r>
        <w:rPr>
          <w:rFonts w:ascii="Calibri" w:hAnsi="Calibri"/>
          <w:color w:val="444444"/>
          <w:sz w:val="24"/>
        </w:rPr>
        <w:t>10.2.5  Embedded Whiteboard with AI Toolbar</w:t>
      </w:r>
    </w:p>
    <w:p>
      <w:pPr>
        <w:spacing w:lineRule="auto" w:line="360" w:before="0" w:after="200"/>
      </w:pPr>
      <w:r>
        <w:rPr>
          <w:rFonts w:ascii="Times New Roman" w:hAnsi="Times New Roman"/>
          <w:b w:val="0"/>
          <w:i w:val="0"/>
          <w:color w:val="0A0A0A"/>
          <w:sz w:val="24"/>
        </w:rPr>
        <w:t>The whiteboard tab shows the canvas with its floating glass toolbar. Drawing tools, colour presets, brush size slider, undo, export, and the AI Analyze button are all visible.</w:t>
      </w:r>
    </w:p>
    <w:p>
      <w:pPr>
        <w:spacing w:before="160"/>
        <w:jc w:val="center"/>
      </w:pPr>
      <w:r>
        <w:drawing>
          <wp:inline xmlns:a="http://schemas.openxmlformats.org/drawingml/2006/main" xmlns:pic="http://schemas.openxmlformats.org/drawingml/2006/picture">
            <wp:extent cx="4754880" cy="3235505"/>
            <wp:docPr id="6" name="Picture 6"/>
            <wp:cNvGraphicFramePr>
              <a:graphicFrameLocks noChangeAspect="1"/>
            </wp:cNvGraphicFramePr>
            <a:graphic>
              <a:graphicData uri="http://schemas.openxmlformats.org/drawingml/2006/picture">
                <pic:pic>
                  <pic:nvPicPr>
                    <pic:cNvPr id="0" name="workspace_whiteboard_1782900159962.png"/>
                    <pic:cNvPicPr/>
                  </pic:nvPicPr>
                  <pic:blipFill>
                    <a:blip r:embed="rId14"/>
                    <a:stretch>
                      <a:fillRect/>
                    </a:stretch>
                  </pic:blipFill>
                  <pic:spPr>
                    <a:xfrm>
                      <a:off x="0" y="0"/>
                      <a:ext cx="4754880" cy="3235505"/>
                    </a:xfrm>
                    <a:prstGeom prst="rect"/>
                  </pic:spPr>
                </pic:pic>
              </a:graphicData>
            </a:graphic>
          </wp:inline>
        </w:drawing>
      </w:r>
    </w:p>
    <w:p>
      <w:pPr>
        <w:spacing w:after="280"/>
        <w:jc w:val="center"/>
      </w:pPr>
      <w:r>
        <w:rPr>
          <w:rFonts w:ascii="Times New Roman" w:hAnsi="Times New Roman"/>
          <w:b w:val="0"/>
          <w:i/>
          <w:color w:val="444444"/>
          <w:sz w:val="20"/>
        </w:rPr>
        <w:t>Figure 10.5: Collaborative Study Vault — Whiteboard Tab with AI Controls</w:t>
      </w:r>
    </w:p>
    <w:p>
      <w:pPr>
        <w:pStyle w:val="Heading1"/>
        <w:pageBreakBefore/>
        <w:spacing w:before="120" w:after="240"/>
      </w:pPr>
      <w:r>
        <w:rPr>
          <w:rFonts w:ascii="Calibri" w:hAnsi="Calibri"/>
          <w:color w:val="6366F1"/>
          <w:sz w:val="32"/>
        </w:rPr>
        <w:t>Chapter 11 – Advantages &amp; Limitations</w:t>
      </w:r>
    </w:p>
    <w:p>
      <w:pPr>
        <w:pStyle w:val="Heading2"/>
        <w:spacing w:before="200" w:after="120"/>
      </w:pPr>
      <w:r>
        <w:rPr>
          <w:rFonts w:ascii="Calibri" w:hAnsi="Calibri"/>
          <w:color w:val="0A0A0A"/>
          <w:sz w:val="26"/>
        </w:rPr>
        <w:t>11.1  Key Advantages</w:t>
      </w:r>
    </w:p>
    <w:p>
      <w:pPr>
        <w:pStyle w:val="ListBullet"/>
        <w:spacing w:lineRule="auto" w:line="312" w:after="80"/>
      </w:pPr>
      <w:r>
        <w:rPr>
          <w:rFonts w:ascii="Times New Roman" w:hAnsi="Times New Roman"/>
          <w:b w:val="0"/>
          <w:i w:val="0"/>
          <w:color w:val="0A0A0A"/>
          <w:sz w:val="24"/>
        </w:rPr>
        <w:t>Unified Platform: Eliminates context-switching by integrating notes, whiteboard, chat, and AI into a single cohesive interface, reducing cognitive load significantly.</w:t>
      </w:r>
    </w:p>
    <w:p>
      <w:pPr>
        <w:pStyle w:val="ListBullet"/>
        <w:spacing w:lineRule="auto" w:line="312" w:after="80"/>
      </w:pPr>
      <w:r>
        <w:rPr>
          <w:rFonts w:ascii="Times New Roman" w:hAnsi="Times New Roman"/>
          <w:b w:val="0"/>
          <w:i w:val="0"/>
          <w:color w:val="0A0A0A"/>
          <w:sz w:val="24"/>
        </w:rPr>
        <w:t>Eye-Strain Reduction: Deep navy dark mode with glassmorphism styling is specifically designed for extended study sessions, particularly in low-light environments.</w:t>
      </w:r>
    </w:p>
    <w:p>
      <w:pPr>
        <w:pStyle w:val="ListBullet"/>
        <w:spacing w:lineRule="auto" w:line="312" w:after="80"/>
      </w:pPr>
      <w:r>
        <w:rPr>
          <w:rFonts w:ascii="Times New Roman" w:hAnsi="Times New Roman"/>
          <w:b w:val="0"/>
          <w:i w:val="0"/>
          <w:color w:val="0A0A0A"/>
          <w:sz w:val="24"/>
        </w:rPr>
        <w:t>AI-Accelerated Learning: Gemini-powered summaries, quizzes, and flashcards reduce the time required to create active recall materials from hours to seconds.</w:t>
      </w:r>
    </w:p>
    <w:p>
      <w:pPr>
        <w:pStyle w:val="ListBullet"/>
        <w:spacing w:lineRule="auto" w:line="312" w:after="80"/>
      </w:pPr>
      <w:r>
        <w:rPr>
          <w:rFonts w:ascii="Times New Roman" w:hAnsi="Times New Roman"/>
          <w:b w:val="0"/>
          <w:i w:val="0"/>
          <w:color w:val="0A0A0A"/>
          <w:sz w:val="24"/>
        </w:rPr>
        <w:t>Real-time Collaboration: Socket.io WebSockets enable sub-50ms event replication for whiteboard strokes and chat messages across all room members simultaneously.</w:t>
      </w:r>
    </w:p>
    <w:p>
      <w:pPr>
        <w:pStyle w:val="ListBullet"/>
        <w:spacing w:lineRule="auto" w:line="312" w:after="80"/>
      </w:pPr>
      <w:r>
        <w:rPr>
          <w:rFonts w:ascii="Times New Roman" w:hAnsi="Times New Roman"/>
          <w:b w:val="0"/>
          <w:i w:val="0"/>
          <w:color w:val="0A0A0A"/>
          <w:sz w:val="24"/>
        </w:rPr>
        <w:t>Resizable Flexible Layout: The three-panel workspace adapts to the user’s current task: collapse the library for focus, expand the AI panel for recall, or maximise the whiteboard.</w:t>
      </w:r>
    </w:p>
    <w:p>
      <w:pPr>
        <w:pStyle w:val="ListBullet"/>
        <w:spacing w:lineRule="auto" w:line="312" w:after="80"/>
      </w:pPr>
      <w:r>
        <w:rPr>
          <w:rFonts w:ascii="Times New Roman" w:hAnsi="Times New Roman"/>
          <w:b w:val="0"/>
          <w:i w:val="0"/>
          <w:color w:val="0A0A0A"/>
          <w:sz w:val="24"/>
        </w:rPr>
        <w:t>Robust Security: Multi-layer security (CSRF, HttpOnly JWT, bcrypt, rate limits, Helmet) provides enterprise-grade protection for a student platform.</w:t>
      </w:r>
    </w:p>
    <w:p>
      <w:pPr>
        <w:pStyle w:val="ListBullet"/>
        <w:spacing w:lineRule="auto" w:line="312" w:after="80"/>
      </w:pPr>
      <w:r>
        <w:rPr>
          <w:rFonts w:ascii="Times New Roman" w:hAnsi="Times New Roman"/>
          <w:b w:val="0"/>
          <w:i w:val="0"/>
          <w:color w:val="0A0A0A"/>
          <w:sz w:val="24"/>
        </w:rPr>
        <w:t>Guest Access: Zero-friction onboarding allows users to experience the full platform in a temporary session without needing to register.</w:t>
      </w:r>
    </w:p>
    <w:p>
      <w:pPr>
        <w:pStyle w:val="ListBullet"/>
        <w:spacing w:lineRule="auto" w:line="312" w:after="80"/>
      </w:pPr>
      <w:r>
        <w:rPr>
          <w:rFonts w:ascii="Times New Roman" w:hAnsi="Times New Roman"/>
          <w:b w:val="0"/>
          <w:i w:val="0"/>
          <w:color w:val="0A0A0A"/>
          <w:sz w:val="24"/>
        </w:rPr>
        <w:t>Free at Core: The platform is designed to offer all primary features without a paywall, democratising access to AI study tools.</w:t>
      </w:r>
    </w:p>
    <w:p>
      <w:pPr>
        <w:pStyle w:val="Heading2"/>
        <w:spacing w:before="200" w:after="120"/>
      </w:pPr>
      <w:r>
        <w:rPr>
          <w:rFonts w:ascii="Calibri" w:hAnsi="Calibri"/>
          <w:color w:val="0A0A0A"/>
          <w:sz w:val="26"/>
        </w:rPr>
        <w:t>11.2  Current Limitations</w:t>
      </w:r>
    </w:p>
    <w:p>
      <w:pPr>
        <w:pStyle w:val="ListBullet"/>
        <w:spacing w:lineRule="auto" w:line="312" w:after="80"/>
      </w:pPr>
      <w:r>
        <w:rPr>
          <w:rFonts w:ascii="Times New Roman" w:hAnsi="Times New Roman"/>
          <w:b w:val="0"/>
          <w:i w:val="0"/>
          <w:color w:val="0A0A0A"/>
          <w:sz w:val="24"/>
        </w:rPr>
        <w:t>API Key Dependency: The AI features require a valid Google Gemini API key. Without it, the platform falls back to a heuristic mock AI engine with reduced quality outputs.</w:t>
      </w:r>
    </w:p>
    <w:p>
      <w:pPr>
        <w:pStyle w:val="ListBullet"/>
        <w:spacing w:lineRule="auto" w:line="312" w:after="80"/>
      </w:pPr>
      <w:r>
        <w:rPr>
          <w:rFonts w:ascii="Times New Roman" w:hAnsi="Times New Roman"/>
          <w:b w:val="0"/>
          <w:i w:val="0"/>
          <w:color w:val="0A0A0A"/>
          <w:sz w:val="24"/>
        </w:rPr>
        <w:t>No Real-time Audio/Video: WebRTC-based voice and video calling for study sessions is not implemented in the current version.</w:t>
      </w:r>
    </w:p>
    <w:p>
      <w:pPr>
        <w:pStyle w:val="ListBullet"/>
        <w:spacing w:lineRule="auto" w:line="312" w:after="80"/>
      </w:pPr>
      <w:r>
        <w:rPr>
          <w:rFonts w:ascii="Times New Roman" w:hAnsi="Times New Roman"/>
          <w:b w:val="0"/>
          <w:i w:val="0"/>
          <w:color w:val="0A0A0A"/>
          <w:sz w:val="24"/>
        </w:rPr>
        <w:t>No Offline Mode: The platform requires a persistent internet connection; there is no Progressive Web App (PWA) offline caching.</w:t>
      </w:r>
    </w:p>
    <w:p>
      <w:pPr>
        <w:pStyle w:val="ListBullet"/>
        <w:spacing w:lineRule="auto" w:line="312" w:after="80"/>
      </w:pPr>
      <w:r>
        <w:rPr>
          <w:rFonts w:ascii="Times New Roman" w:hAnsi="Times New Roman"/>
          <w:b w:val="0"/>
          <w:i w:val="0"/>
          <w:color w:val="0A0A0A"/>
          <w:sz w:val="24"/>
        </w:rPr>
        <w:t>Note Conflict Resolution: The current edit locking prevents concurrent edits, but a Conflict-free Replicated Data Type (CRDT) system (e.g., Yjs) would be superior for true simultaneous editing.</w:t>
      </w:r>
    </w:p>
    <w:p>
      <w:pPr>
        <w:pStyle w:val="ListBullet"/>
        <w:spacing w:lineRule="auto" w:line="312" w:after="80"/>
      </w:pPr>
      <w:r>
        <w:rPr>
          <w:rFonts w:ascii="Times New Roman" w:hAnsi="Times New Roman"/>
          <w:b w:val="0"/>
          <w:i w:val="0"/>
          <w:color w:val="0A0A0A"/>
          <w:sz w:val="24"/>
        </w:rPr>
        <w:t>Mobile Responsiveness: While functional on tablet-sized screens, the three-panel layout is optimised for desktop use. A dedicated mobile layout is absent.</w:t>
      </w:r>
    </w:p>
    <w:p>
      <w:pPr>
        <w:pStyle w:val="ListBullet"/>
        <w:spacing w:lineRule="auto" w:line="312" w:after="80"/>
      </w:pPr>
      <w:r>
        <w:rPr>
          <w:rFonts w:ascii="Times New Roman" w:hAnsi="Times New Roman"/>
          <w:b w:val="0"/>
          <w:i w:val="0"/>
          <w:color w:val="0A0A0A"/>
          <w:sz w:val="24"/>
        </w:rPr>
        <w:t>File Storage Limits: File uploads for Past Papers are stored on the server filesystem. Cloud object storage (AWS S3 / Cloudinary) would be more scalable.</w:t>
      </w:r>
    </w:p>
    <w:p>
      <w:pPr>
        <w:pStyle w:val="Heading1"/>
        <w:pageBreakBefore/>
        <w:spacing w:before="120" w:after="240"/>
      </w:pPr>
      <w:r>
        <w:rPr>
          <w:rFonts w:ascii="Calibri" w:hAnsi="Calibri"/>
          <w:color w:val="6366F1"/>
          <w:sz w:val="32"/>
        </w:rPr>
        <w:t>Chapter 12 – Future Enhancements</w:t>
      </w:r>
    </w:p>
    <w:p>
      <w:pPr>
        <w:spacing w:lineRule="auto" w:line="360" w:before="0" w:after="200"/>
      </w:pPr>
      <w:r>
        <w:rPr>
          <w:rFonts w:ascii="Times New Roman" w:hAnsi="Times New Roman"/>
          <w:b w:val="0"/>
          <w:i w:val="0"/>
          <w:color w:val="0A0A0A"/>
          <w:sz w:val="24"/>
        </w:rPr>
        <w:t>The Collaborative Study Vault is architected with extensibility in mind. The following enhancements are planned for future development cycles:</w:t>
      </w:r>
    </w:p>
    <w:p>
      <w:pPr>
        <w:pStyle w:val="ListNumber"/>
        <w:spacing w:lineRule="auto" w:line="312" w:after="80"/>
      </w:pPr>
      <w:r>
        <w:rPr>
          <w:rFonts w:ascii="Times New Roman" w:hAnsi="Times New Roman"/>
          <w:b w:val="0"/>
          <w:i w:val="0"/>
          <w:color w:val="0A0A0A"/>
          <w:sz w:val="24"/>
        </w:rPr>
        <w:t>WebRTC Audio/Video Integration: Add peer-to-peer voice and video channels inside each study room, enabling true virtual study sessions without a separate conferencing tool.</w:t>
      </w:r>
    </w:p>
    <w:p>
      <w:pPr>
        <w:pStyle w:val="ListNumber"/>
        <w:spacing w:lineRule="auto" w:line="312" w:after="80"/>
      </w:pPr>
      <w:r>
        <w:rPr>
          <w:rFonts w:ascii="Times New Roman" w:hAnsi="Times New Roman"/>
          <w:b w:val="0"/>
          <w:i w:val="0"/>
          <w:color w:val="0A0A0A"/>
          <w:sz w:val="24"/>
        </w:rPr>
        <w:t>CRDT-based Real-time Note Editing: Replace the current edit-locking system with a Yjs or Automerge CRDT implementation for true simultaneous multi-cursor note co-editing.</w:t>
      </w:r>
    </w:p>
    <w:p>
      <w:pPr>
        <w:pStyle w:val="ListNumber"/>
        <w:spacing w:lineRule="auto" w:line="312" w:after="80"/>
      </w:pPr>
      <w:r>
        <w:rPr>
          <w:rFonts w:ascii="Times New Roman" w:hAnsi="Times New Roman"/>
          <w:b w:val="0"/>
          <w:i w:val="0"/>
          <w:color w:val="0A0A0A"/>
          <w:sz w:val="24"/>
        </w:rPr>
        <w:t>Mobile Native App: Build a React Native companion application for iOS and Android, sharing business logic and API calls with the web frontend.</w:t>
      </w:r>
    </w:p>
    <w:p>
      <w:pPr>
        <w:pStyle w:val="ListNumber"/>
        <w:spacing w:lineRule="auto" w:line="312" w:after="80"/>
      </w:pPr>
      <w:r>
        <w:rPr>
          <w:rFonts w:ascii="Times New Roman" w:hAnsi="Times New Roman"/>
          <w:b w:val="0"/>
          <w:i w:val="0"/>
          <w:color w:val="0A0A0A"/>
          <w:sz w:val="24"/>
        </w:rPr>
        <w:t>PWA Offline Support: Implement service workers and IndexedDB caching so students can read notes and review flashcards without an internet connection.</w:t>
      </w:r>
    </w:p>
    <w:p>
      <w:pPr>
        <w:pStyle w:val="ListNumber"/>
        <w:spacing w:lineRule="auto" w:line="312" w:after="80"/>
      </w:pPr>
      <w:r>
        <w:rPr>
          <w:rFonts w:ascii="Times New Roman" w:hAnsi="Times New Roman"/>
          <w:b w:val="0"/>
          <w:i w:val="0"/>
          <w:color w:val="0A0A0A"/>
          <w:sz w:val="24"/>
        </w:rPr>
        <w:t>AI Spaced Repetition Scheduling: Integrate a spaced repetition algorithm (SM-2 or Anki-style) to schedule flashcard and quiz reviews at optimal intervals for long-term retention.</w:t>
      </w:r>
    </w:p>
    <w:p>
      <w:pPr>
        <w:pStyle w:val="ListNumber"/>
        <w:spacing w:lineRule="auto" w:line="312" w:after="80"/>
      </w:pPr>
      <w:r>
        <w:rPr>
          <w:rFonts w:ascii="Times New Roman" w:hAnsi="Times New Roman"/>
          <w:b w:val="0"/>
          <w:i w:val="0"/>
          <w:color w:val="0A0A0A"/>
          <w:sz w:val="24"/>
        </w:rPr>
        <w:t>Cloud File Storage: Migrate Past Papers and uploaded file storage from the local filesystem to AWS S3 or Cloudinary for scalable, CDN-backed delivery.</w:t>
      </w:r>
    </w:p>
    <w:p>
      <w:pPr>
        <w:pStyle w:val="ListNumber"/>
        <w:spacing w:lineRule="auto" w:line="312" w:after="80"/>
      </w:pPr>
      <w:r>
        <w:rPr>
          <w:rFonts w:ascii="Times New Roman" w:hAnsi="Times New Roman"/>
          <w:b w:val="0"/>
          <w:i w:val="0"/>
          <w:color w:val="0A0A0A"/>
          <w:sz w:val="24"/>
        </w:rPr>
        <w:t>Advanced Analytics Dashboard: Provide study time tracking, quiz score trends, topic heat maps, and AI-generated study recommendations per user.</w:t>
      </w:r>
    </w:p>
    <w:p>
      <w:pPr>
        <w:pStyle w:val="ListNumber"/>
        <w:spacing w:lineRule="auto" w:line="312" w:after="80"/>
      </w:pPr>
      <w:r>
        <w:rPr>
          <w:rFonts w:ascii="Times New Roman" w:hAnsi="Times New Roman"/>
          <w:b w:val="0"/>
          <w:i w:val="0"/>
          <w:color w:val="0A0A0A"/>
          <w:sz w:val="24"/>
        </w:rPr>
        <w:t>Enterprise SSO Integration: Add SAML 2.0 / OAuth 2.0 SSO for university-wide deployments where students authenticate via their institutional identity provider.</w:t>
      </w:r>
    </w:p>
    <w:p>
      <w:pPr>
        <w:pStyle w:val="ListNumber"/>
        <w:spacing w:lineRule="auto" w:line="312" w:after="80"/>
      </w:pPr>
      <w:r>
        <w:rPr>
          <w:rFonts w:ascii="Times New Roman" w:hAnsi="Times New Roman"/>
          <w:b w:val="0"/>
          <w:i w:val="0"/>
          <w:color w:val="0A0A0A"/>
          <w:sz w:val="24"/>
        </w:rPr>
        <w:t>Accessibility Improvements: Full WCAG 2.1 AA compliance including keyboard navigation, screen reader support, and high-contrast theme options.</w:t>
      </w:r>
    </w:p>
    <w:p>
      <w:pPr>
        <w:pStyle w:val="ListNumber"/>
        <w:spacing w:lineRule="auto" w:line="312" w:after="80"/>
      </w:pPr>
      <w:r>
        <w:rPr>
          <w:rFonts w:ascii="Times New Roman" w:hAnsi="Times New Roman"/>
          <w:b w:val="0"/>
          <w:i w:val="0"/>
          <w:color w:val="0A0A0A"/>
          <w:sz w:val="24"/>
        </w:rPr>
        <w:t>Markdown PDF Export: Allow users to export any note or AI summary as a professionally formatted PDF.</w:t>
      </w:r>
    </w:p>
    <w:p>
      <w:pPr>
        <w:pStyle w:val="Heading1"/>
        <w:pageBreakBefore/>
        <w:spacing w:before="120" w:after="240"/>
      </w:pPr>
      <w:r>
        <w:rPr>
          <w:rFonts w:ascii="Calibri" w:hAnsi="Calibri"/>
          <w:color w:val="6366F1"/>
          <w:sz w:val="32"/>
        </w:rPr>
        <w:t>Chapter 13 – Conclusion</w:t>
      </w:r>
    </w:p>
    <w:p>
      <w:pPr>
        <w:spacing w:lineRule="auto" w:line="360" w:before="0" w:after="200"/>
      </w:pPr>
      <w:r>
        <w:rPr>
          <w:rFonts w:ascii="Times New Roman" w:hAnsi="Times New Roman"/>
          <w:b w:val="0"/>
          <w:i w:val="0"/>
          <w:color w:val="0A0A0A"/>
          <w:sz w:val="24"/>
        </w:rPr>
        <w:t>The COLLABORATIVE STUDY VAULT successfully demonstrates how modern full-stack web technologies can be combined with generative AI to create a genuinely useful, differentiated, and secure educational platform. By unifying note editing, real-time whiteboard collaboration, group chat, and AI-powered active recall into a single application, the project directly addresses the cognitive fragmentation that students face when using multiple isolated tools.</w:t>
      </w:r>
    </w:p>
    <w:p>
      <w:pPr>
        <w:spacing w:lineRule="auto" w:line="360" w:before="0" w:after="200"/>
      </w:pPr>
      <w:r>
        <w:rPr>
          <w:rFonts w:ascii="Times New Roman" w:hAnsi="Times New Roman"/>
          <w:b w:val="0"/>
          <w:i w:val="0"/>
          <w:color w:val="0A0A0A"/>
          <w:sz w:val="24"/>
        </w:rPr>
        <w:t>The MERN stack proved to be an excellent foundation: React’s component model enabled rapid UI iteration; Node.js and Express handled API and WebSocket logic efficiently; MongoDB’s flexible document model accommodated the diverse data structures required (user records, notes, stroke vectors, chat messages, and quiz responses) without schema rigidity.</w:t>
      </w:r>
    </w:p>
    <w:p>
      <w:pPr>
        <w:spacing w:lineRule="auto" w:line="360" w:before="0" w:after="200"/>
      </w:pPr>
      <w:r>
        <w:rPr>
          <w:rFonts w:ascii="Times New Roman" w:hAnsi="Times New Roman"/>
          <w:b w:val="0"/>
          <w:i w:val="0"/>
          <w:color w:val="0A0A0A"/>
          <w:sz w:val="24"/>
        </w:rPr>
        <w:t>The integration of Google Gemini 1.5 Flash elevated the platform above a simple note-taking tool. The ability to instantly generate contextually accurate quiz questions, flashcards, and summaries directly from a student’s own notes represents a meaningful advance in AI-assisted pedagogy.</w:t>
      </w:r>
    </w:p>
    <w:p>
      <w:pPr>
        <w:spacing w:lineRule="auto" w:line="360" w:before="0" w:after="200"/>
      </w:pPr>
      <w:r>
        <w:rPr>
          <w:rFonts w:ascii="Times New Roman" w:hAnsi="Times New Roman"/>
          <w:b w:val="0"/>
          <w:i w:val="0"/>
          <w:color w:val="0A0A0A"/>
          <w:sz w:val="24"/>
        </w:rPr>
        <w:t>The security architecture — combining CSRF protection, HttpOnly JWT cookies, bcrypt hashing, rate limiting, and Helmet security headers — ensures that the platform meets production-grade security standards, a critical consideration for any application handling user data.</w:t>
      </w:r>
    </w:p>
    <w:p>
      <w:pPr>
        <w:spacing w:lineRule="auto" w:line="360" w:before="0" w:after="200"/>
      </w:pPr>
      <w:r>
        <w:rPr>
          <w:rFonts w:ascii="Times New Roman" w:hAnsi="Times New Roman"/>
          <w:b w:val="0"/>
          <w:i w:val="0"/>
          <w:color w:val="0A0A0A"/>
          <w:sz w:val="24"/>
        </w:rPr>
        <w:t>In conclusion, the Collaborative Study Vault fulfils all of its stated objectives. It is a scalable, secure, and AI-enhanced study workspace that is ready for real-world deployment and further development. The platform sets a strong foundation for the planned future enhancements and has the potential to meaningfully improve the academic outcomes of the students who use it.</w:t>
      </w:r>
    </w:p>
    <w:p>
      <w:pPr>
        <w:pStyle w:val="Heading1"/>
        <w:pageBreakBefore/>
        <w:spacing w:before="120" w:after="240"/>
      </w:pPr>
      <w:r>
        <w:rPr>
          <w:rFonts w:ascii="Calibri" w:hAnsi="Calibri"/>
          <w:color w:val="6366F1"/>
          <w:sz w:val="32"/>
        </w:rPr>
        <w:t>References &amp; Bibliography</w:t>
      </w:r>
    </w:p>
    <w:p>
      <w:pPr>
        <w:pStyle w:val="ListNumber"/>
        <w:spacing w:lineRule="auto" w:line="312" w:after="80"/>
      </w:pPr>
      <w:r>
        <w:rPr>
          <w:rFonts w:ascii="Times New Roman" w:hAnsi="Times New Roman"/>
          <w:b w:val="0"/>
          <w:i w:val="0"/>
          <w:color w:val="0A0A0A"/>
          <w:sz w:val="24"/>
        </w:rPr>
        <w:t>React.js Official Documentation. (2025). Building Reactive User Interfaces with Hooks and the Virtual DOM. Meta Open Source. https://react.dev/</w:t>
      </w:r>
    </w:p>
    <w:p>
      <w:pPr>
        <w:pStyle w:val="ListNumber"/>
        <w:spacing w:lineRule="auto" w:line="312" w:after="80"/>
      </w:pPr>
      <w:r>
        <w:rPr>
          <w:rFonts w:ascii="Times New Roman" w:hAnsi="Times New Roman"/>
          <w:b w:val="0"/>
          <w:i w:val="0"/>
          <w:color w:val="0A0A0A"/>
          <w:sz w:val="24"/>
        </w:rPr>
        <w:t>Node.js Foundation. (2025). Node.js v18.x API Documentation — Asynchronous I/O, Event Loop, and Streams. OpenJS Foundation. https://nodejs.org/docs/</w:t>
      </w:r>
    </w:p>
    <w:p>
      <w:pPr>
        <w:pStyle w:val="ListNumber"/>
        <w:spacing w:lineRule="auto" w:line="312" w:after="80"/>
      </w:pPr>
      <w:r>
        <w:rPr>
          <w:rFonts w:ascii="Times New Roman" w:hAnsi="Times New Roman"/>
          <w:b w:val="0"/>
          <w:i w:val="0"/>
          <w:color w:val="0A0A0A"/>
          <w:sz w:val="24"/>
        </w:rPr>
        <w:t>Express.js Team. (2025). Express 4.x API Reference — Routing, Middleware, and Error Handling. https://expressjs.com/en/4x/api.html</w:t>
      </w:r>
    </w:p>
    <w:p>
      <w:pPr>
        <w:pStyle w:val="ListNumber"/>
        <w:spacing w:lineRule="auto" w:line="312" w:after="80"/>
      </w:pPr>
      <w:r>
        <w:rPr>
          <w:rFonts w:ascii="Times New Roman" w:hAnsi="Times New Roman"/>
          <w:b w:val="0"/>
          <w:i w:val="0"/>
          <w:color w:val="0A0A0A"/>
          <w:sz w:val="24"/>
        </w:rPr>
        <w:t>MongoDB, Inc. (2025). MongoDB Atlas Documentation — Clusters, Indexes, and Aggregation. https://www.mongodb.com/docs/atlas/</w:t>
      </w:r>
    </w:p>
    <w:p>
      <w:pPr>
        <w:pStyle w:val="ListNumber"/>
        <w:spacing w:lineRule="auto" w:line="312" w:after="80"/>
      </w:pPr>
      <w:r>
        <w:rPr>
          <w:rFonts w:ascii="Times New Roman" w:hAnsi="Times New Roman"/>
          <w:b w:val="0"/>
          <w:i w:val="0"/>
          <w:color w:val="0A0A0A"/>
          <w:sz w:val="24"/>
        </w:rPr>
        <w:t>Google AI. (2025). Gemini API Documentation — Generative Language Models, Vision API, and Structured Output. https://ai.google.dev/docs</w:t>
      </w:r>
    </w:p>
    <w:p>
      <w:pPr>
        <w:pStyle w:val="ListNumber"/>
        <w:spacing w:lineRule="auto" w:line="312" w:after="80"/>
      </w:pPr>
      <w:r>
        <w:rPr>
          <w:rFonts w:ascii="Times New Roman" w:hAnsi="Times New Roman"/>
          <w:b w:val="0"/>
          <w:i w:val="0"/>
          <w:color w:val="0A0A0A"/>
          <w:sz w:val="24"/>
        </w:rPr>
        <w:t>Socket.io Contributors. (2025). Socket.io v4 Documentation — Rooms, Namespaces, and Broadcasting. https://socket.io/docs/v4/</w:t>
      </w:r>
    </w:p>
    <w:p>
      <w:pPr>
        <w:pStyle w:val="ListNumber"/>
        <w:spacing w:lineRule="auto" w:line="312" w:after="80"/>
      </w:pPr>
      <w:r>
        <w:rPr>
          <w:rFonts w:ascii="Times New Roman" w:hAnsi="Times New Roman"/>
          <w:b w:val="0"/>
          <w:i w:val="0"/>
          <w:color w:val="0A0A0A"/>
          <w:sz w:val="24"/>
        </w:rPr>
        <w:t>MDN Web Docs. (2025). HTML Canvas API Reference — CanvasRenderingContext2D. Mozilla. https://developer.mozilla.org/en-US/docs/Web/API/Canvas_API</w:t>
      </w:r>
    </w:p>
    <w:p>
      <w:pPr>
        <w:pStyle w:val="ListNumber"/>
        <w:spacing w:lineRule="auto" w:line="312" w:after="80"/>
      </w:pPr>
      <w:r>
        <w:rPr>
          <w:rFonts w:ascii="Times New Roman" w:hAnsi="Times New Roman"/>
          <w:b w:val="0"/>
          <w:i w:val="0"/>
          <w:color w:val="0A0A0A"/>
          <w:sz w:val="24"/>
        </w:rPr>
        <w:t>OWASP. (2025). Cross-Site Request Forgery (CSRF) Prevention Cheat Sheet. https://cheatsheetseries.owasp.org/cheatsheets/Cross-Site_Request_Forgery_Prevention_Cheat_Sheet.html</w:t>
      </w:r>
    </w:p>
    <w:p>
      <w:pPr>
        <w:pStyle w:val="ListNumber"/>
        <w:spacing w:lineRule="auto" w:line="312" w:after="80"/>
      </w:pPr>
      <w:r>
        <w:rPr>
          <w:rFonts w:ascii="Times New Roman" w:hAnsi="Times New Roman"/>
          <w:b w:val="0"/>
          <w:i w:val="0"/>
          <w:color w:val="0A0A0A"/>
          <w:sz w:val="24"/>
        </w:rPr>
        <w:t>Vite.js Team. (2025). Vite Official Guide — Build Tool for Modern Web Projects. https://vitejs.dev/guide/</w:t>
      </w:r>
    </w:p>
    <w:p>
      <w:pPr>
        <w:pStyle w:val="ListNumber"/>
        <w:spacing w:lineRule="auto" w:line="312" w:after="80"/>
      </w:pPr>
      <w:r>
        <w:rPr>
          <w:rFonts w:ascii="Times New Roman" w:hAnsi="Times New Roman"/>
          <w:b w:val="0"/>
          <w:i w:val="0"/>
          <w:color w:val="0A0A0A"/>
          <w:sz w:val="24"/>
        </w:rPr>
        <w:t>Mongoose.js. (2025). Mongoose v8.x Documentation — Schemas, Models, and Queries. https://mongoosejs.com/docs/</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