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Association of Smoking with Cost in a Simulated Dataset for HRP 203</w:t>
      </w:r>
    </w:p>
    <w:p>
      <w:pPr>
        <w:pStyle w:val="Author"/>
      </w:pPr>
      <w:r>
        <w:t xml:space="preserve">Vikram Fielding-Singh, MD, JD</w:t>
      </w:r>
    </w:p>
    <w:bookmarkStart w:id="20" w:name="background"/>
    <w:p>
      <w:pPr>
        <w:pStyle w:val="Heading2"/>
      </w:pPr>
      <w:r>
        <w:t xml:space="preserve">Background</w:t>
      </w:r>
    </w:p>
    <w:p>
      <w:pPr>
        <w:pStyle w:val="FirstParagraph"/>
      </w:pPr>
      <w:r>
        <w:t xml:space="preserve">Smoking is associated with numerous cardiovascular risk factors.</w:t>
      </w:r>
      <w:r>
        <w:rPr>
          <w:vertAlign w:val="superscript"/>
        </w:rPr>
        <w:t xml:space="preserve">1,2</w:t>
      </w:r>
      <w:r>
        <w:t xml:space="preserve"> </w:t>
      </w:r>
      <w:r>
        <w:t xml:space="preserve">It may also be associated increased health care costs, although some have suggested that smoking cessation will be associated with increased health care costs.</w:t>
      </w:r>
      <w:r>
        <w:rPr>
          <w:vertAlign w:val="superscript"/>
        </w:rPr>
        <w:t xml:space="preserve">3</w:t>
      </w:r>
      <w:r>
        <w:t xml:space="preserve"> </w:t>
      </w:r>
      <w:r>
        <w:t xml:space="preserve">In order to practice using reproducible methods, we conducted a study to evaluate whether smoking is associated with increased health care costs in a simulated dataset.</w:t>
      </w:r>
    </w:p>
    <w:bookmarkEnd w:id="20"/>
    <w:bookmarkStart w:id="21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We analyzed a cohort of simulated observations with the following variables:</w:t>
      </w:r>
      <w:r>
        <w:t xml:space="preserve"> </w:t>
      </w:r>
      <w:r>
        <w:rPr>
          <w:rStyle w:val="VerbatimChar"/>
        </w:rPr>
        <w:t xml:space="preserve">smoke</w:t>
      </w:r>
      <w:r>
        <w:t xml:space="preserve">,</w:t>
      </w:r>
      <w:r>
        <w:t xml:space="preserve"> </w:t>
      </w:r>
      <w:r>
        <w:rPr>
          <w:rStyle w:val="VerbatimChar"/>
        </w:rPr>
        <w:t xml:space="preserve">female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cardiac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cost</w:t>
      </w:r>
      <w:r>
        <w:t xml:space="preserve">.</w:t>
      </w:r>
    </w:p>
    <w:p>
      <w:pPr>
        <w:pStyle w:val="BodyText"/>
      </w:pPr>
      <w:r>
        <w:t xml:space="preserve">We first report descriptive statistics for the cohort and analyze the unadjusted relationship between smoking and cost. To account for possible confounders, we also fit a linear regression model:</w:t>
      </w:r>
    </w:p>
    <w:p>
      <w:pPr>
        <w:pStyle w:val="BodyText"/>
      </w:pPr>
      <m:oMath>
        <m:r>
          <m:t>c</m:t>
        </m:r>
        <m:r>
          <m:t>o</m:t>
        </m:r>
        <m:r>
          <m:t>s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s</m:t>
        </m:r>
        <m:r>
          <m:t>m</m:t>
        </m:r>
        <m:r>
          <m:t>o</m:t>
        </m:r>
        <m:r>
          <m:t>k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f</m:t>
        </m:r>
        <m:r>
          <m:t>e</m:t>
        </m:r>
        <m:r>
          <m:t>m</m:t>
        </m:r>
        <m:r>
          <m:t>a</m:t>
        </m:r>
        <m:r>
          <m:t>l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a</m:t>
        </m:r>
        <m:r>
          <m:t>g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t>c</m:t>
        </m:r>
        <m:r>
          <m:t>a</m:t>
        </m:r>
        <m:r>
          <m:t>r</m:t>
        </m:r>
        <m:r>
          <m:t>d</m:t>
        </m:r>
        <m:r>
          <m:t>i</m:t>
        </m:r>
        <m:r>
          <m:t>a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ϵ</m:t>
            </m:r>
          </m:e>
          <m:sub>
            <m:r>
              <m:t>i</m:t>
            </m:r>
          </m:sub>
        </m:sSub>
      </m:oMath>
    </w:p>
    <w:p>
      <w:pPr>
        <w:pStyle w:val="BodyText"/>
      </w:pP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n</m:t>
        </m:r>
      </m:oMath>
      <w:r>
        <w:t xml:space="preserve">. Analysis was conducted on June 1, 2025.</w:t>
      </w:r>
    </w:p>
    <w:bookmarkEnd w:id="21"/>
    <w:bookmarkStart w:id="22" w:name="results"/>
    <w:p>
      <w:pPr>
        <w:pStyle w:val="Heading2"/>
      </w:pPr>
      <w:r>
        <w:t xml:space="preserve">Results</w:t>
      </w:r>
    </w:p>
    <w:p>
      <w:pPr>
        <w:pStyle w:val="FirstParagraph"/>
      </w:pPr>
      <w:r>
        <w:t xml:space="preserve">There were 5,000 simulated observations, of whom 2,774 / 5,000 (55.5%) were female</w:t>
      </w:r>
      <w:r>
        <w:t xml:space="preserve"> </w:t>
      </w:r>
      <w:hyperlink w:anchor="table_1">
        <w:r>
          <w:rPr>
            <w:rStyle w:val="Hyperlink"/>
          </w:rPr>
          <w:t xml:space="preserve">(Table 1)</w:t>
        </w:r>
      </w:hyperlink>
      <w:r>
        <w:t xml:space="preserve">. The mean age was 43.9 (standard deviation 15.1) years. The average cost in the cohort was $9166 (standard deviation $421), with an average cost of $9663 among smokers and $9072 among nonsmokers</w:t>
      </w:r>
      <w:r>
        <w:t xml:space="preserve"> </w:t>
      </w:r>
      <w:hyperlink w:anchor="figure_1">
        <w:r>
          <w:rPr>
            <w:rStyle w:val="Hyperlink"/>
          </w:rPr>
          <w:t xml:space="preserve">(Figure 1)</w:t>
        </w:r>
      </w:hyperlink>
      <w:r>
        <w:t xml:space="preserve">. Average costs were $9334 (standard deviation $409) among males and $9031 (standard deviation $380) among females</w:t>
      </w:r>
      <w:r>
        <w:t xml:space="preserve"> </w:t>
      </w:r>
      <w:hyperlink w:anchor="figure_2">
        <w:r>
          <w:rPr>
            <w:rStyle w:val="Hyperlink"/>
          </w:rPr>
          <w:t xml:space="preserve">(Figure 2)</w:t>
        </w:r>
      </w:hyperlink>
      <w:r>
        <w:t xml:space="preserve">. Finally, increasing age was associated with increased cost</w:t>
      </w:r>
      <w:r>
        <w:t xml:space="preserve"> </w:t>
      </w:r>
      <w:hyperlink w:anchor="figure_3">
        <w:r>
          <w:rPr>
            <w:rStyle w:val="Hyperlink"/>
          </w:rPr>
          <w:t xml:space="preserve">(Figure 3)</w:t>
        </w:r>
      </w:hyperlink>
      <w:r>
        <w:t xml:space="preserve">.</w:t>
      </w:r>
    </w:p>
    <w:p>
      <w:pPr>
        <w:pStyle w:val="BodyText"/>
      </w:pPr>
      <w:r>
        <w:t xml:space="preserve">In adjusted analysis, smoking was associated with $542 (95% confidence interval $526 to $558) of additional cost.</w:t>
      </w:r>
    </w:p>
    <w:bookmarkEnd w:id="22"/>
    <w:bookmarkStart w:id="23" w:name="discussion"/>
    <w:p>
      <w:pPr>
        <w:pStyle w:val="Heading2"/>
      </w:pPr>
      <w:r>
        <w:t xml:space="preserve">Discussion</w:t>
      </w:r>
    </w:p>
    <w:p>
      <w:pPr>
        <w:pStyle w:val="FirstParagraph"/>
      </w:pPr>
      <w:r>
        <w:t xml:space="preserve">We report a brief analysis examining the relationship between smoking and cost in a simulated dataset. In both unadjusted and adjusted analyses, smoking was associated with higher costs. We also demonstrate several features of reproducible reports, including in-line citations using citation style language to specify the format, relative file paths, embedded code for analyses with linked tables and figures, and inline math notation.</w:t>
      </w:r>
    </w:p>
    <w:bookmarkEnd w:id="23"/>
    <w:bookmarkStart w:id="24" w:name="generative-ai-statement"/>
    <w:p>
      <w:pPr>
        <w:pStyle w:val="Heading2"/>
      </w:pPr>
      <w:r>
        <w:t xml:space="preserve">Generative AI Statement</w:t>
      </w:r>
    </w:p>
    <w:p>
      <w:pPr>
        <w:pStyle w:val="FirstParagraph"/>
      </w:pPr>
      <w:r>
        <w:t xml:space="preserve">No generative AI technology was used to complete any portion of this assignment.</w:t>
      </w:r>
    </w:p>
    <w:bookmarkEnd w:id="24"/>
    <w:bookmarkStart w:id="32" w:name="references"/>
    <w:p>
      <w:pPr>
        <w:pStyle w:val="Heading2"/>
      </w:pPr>
      <w:r>
        <w:t xml:space="preserve">References</w:t>
      </w:r>
    </w:p>
    <w:bookmarkStart w:id="31" w:name="refs"/>
    <w:bookmarkStart w:id="26" w:name="ref-virdis_cigarette_2010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Virdis A, Giannarelli C, Neves MF, Taddei S, Ghiadoni L. Cigarette smoking and hypertension.</w:t>
      </w:r>
      <w:r>
        <w:t xml:space="preserve"> </w:t>
      </w:r>
      <w:r>
        <w:rPr>
          <w:i/>
          <w:iCs/>
        </w:rPr>
        <w:t xml:space="preserve">Curr Pharm Des</w:t>
      </w:r>
      <w:r>
        <w:t xml:space="preserve">. 2010;16(23):2518-2525. doi:</w:t>
      </w:r>
      <w:hyperlink r:id="rId25">
        <w:r>
          <w:rPr>
            <w:rStyle w:val="Hyperlink"/>
          </w:rPr>
          <w:t xml:space="preserve">10.2174/138161210792062920</w:t>
        </w:r>
      </w:hyperlink>
    </w:p>
    <w:bookmarkEnd w:id="26"/>
    <w:bookmarkStart w:id="28" w:name="ref-prochaska_smoking_2015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Prochaska JJ, Benowitz NL. Smoking cessation and the cardiovascular patient.</w:t>
      </w:r>
      <w:r>
        <w:t xml:space="preserve"> </w:t>
      </w:r>
      <w:r>
        <w:rPr>
          <w:i/>
          <w:iCs/>
        </w:rPr>
        <w:t xml:space="preserve">Curr Opin Cardiol</w:t>
      </w:r>
      <w:r>
        <w:t xml:space="preserve">. 2015;30(5):506-511. doi:</w:t>
      </w:r>
      <w:hyperlink r:id="rId27">
        <w:r>
          <w:rPr>
            <w:rStyle w:val="Hyperlink"/>
          </w:rPr>
          <w:t xml:space="preserve">10.1097/HCO.0000000000000204</w:t>
        </w:r>
      </w:hyperlink>
    </w:p>
    <w:bookmarkEnd w:id="28"/>
    <w:bookmarkStart w:id="30" w:name="ref-barendregt_health_1997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Barendregt JJ, Bonneux L, Maas PJ van der. The health care costs of smoking.</w:t>
      </w:r>
      <w:r>
        <w:t xml:space="preserve"> </w:t>
      </w:r>
      <w:r>
        <w:rPr>
          <w:i/>
          <w:iCs/>
        </w:rPr>
        <w:t xml:space="preserve">N Engl J Med</w:t>
      </w:r>
      <w:r>
        <w:t xml:space="preserve">. 1997;337(15):1052-1057. doi:</w:t>
      </w:r>
      <w:hyperlink r:id="rId29">
        <w:r>
          <w:rPr>
            <w:rStyle w:val="Hyperlink"/>
          </w:rPr>
          <w:t xml:space="preserve">10.1056/NEJM199710093371506</w:t>
        </w:r>
      </w:hyperlink>
    </w:p>
    <w:bookmarkEnd w:id="30"/>
    <w:bookmarkEnd w:id="31"/>
    <w:p>
      <w:r>
        <w:br w:type="page"/>
      </w:r>
    </w:p>
    <w:bookmarkEnd w:id="32"/>
    <w:bookmarkStart w:id="34" w:name="tables"/>
    <w:p>
      <w:pPr>
        <w:pStyle w:val="Heading2"/>
      </w:pPr>
      <w:r>
        <w:t xml:space="preserve">Tables</w:t>
      </w:r>
    </w:p>
    <w:bookmarkStart w:id="33" w:name="table_1"/>
    <w:p>
      <w:pPr>
        <w:pStyle w:val="Heading6"/>
      </w:pPr>
      <w:r>
        <w:t xml:space="preserve">Table 1. Cohort Characteristics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0"/>
        <w:gridCol w:w="2307"/>
        <w:gridCol w:w="2307"/>
        <w:gridCol w:w="2307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(N=5000)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Nonsmoker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(N=4211)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(N=789)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43.9 (15.1)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(15.1)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 (15.0)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[18.0, 70.0]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[18.0, 70.0]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 [18.0, 70.0]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2226 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1873 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(44.7%)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2774 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2338 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(55.3%)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Cardiac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4750 (95.0%)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4094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 (83.1%)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(16.9%)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9170 (421)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9070 (355)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9660 (395)</w:t>
            </w:r>
          </w:p>
        </w:tc>
      </w:tr>
      <w:tr>
        <w:trPr>
          <w:trHeight w:val="613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9140 [7880, 10800]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9070 [7880, 10300]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9650 [8650, 10800]</w:t>
            </w:r>
          </w:p>
        </w:tc>
      </w:tr>
    </w:tbl>
    <w:bookmarkEnd w:id="33"/>
    <w:bookmarkEnd w:id="34"/>
    <w:bookmarkStart w:id="47" w:name="figures"/>
    <w:p>
      <w:pPr>
        <w:pStyle w:val="Heading2"/>
      </w:pPr>
      <w:r>
        <w:t xml:space="preserve">Figures</w:t>
      </w:r>
    </w:p>
    <w:bookmarkStart w:id="38" w:name="figure_1"/>
    <w:p>
      <w:pPr>
        <w:pStyle w:val="Heading6"/>
      </w:pPr>
      <w:r>
        <w:t xml:space="preserve">Figure 1. Cost by Smoking Status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HRP203-Assignment-4_files/figure-docx/figure1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figure_2"/>
    <w:p>
      <w:pPr>
        <w:pStyle w:val="Heading6"/>
      </w:pPr>
      <w:r>
        <w:t xml:space="preserve">Figure 2. Cost by Gender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RP203-Assignment-4_files/figure-docx/figure2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figure_3"/>
    <w:p>
      <w:pPr>
        <w:pStyle w:val="Heading6"/>
      </w:pPr>
      <w:r>
        <w:t xml:space="preserve">Figure 3. Age versus Cost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HRP203-Assignment-4_files/figure-docx/figure3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hyperlink" Id="rId29" Target="https://doi.org/10.1056/NEJM199710093371506" TargetMode="External" /><Relationship Type="http://schemas.openxmlformats.org/officeDocument/2006/relationships/hyperlink" Id="rId27" Target="https://doi.org/10.1097/HCO.0000000000000204" TargetMode="External" /><Relationship Type="http://schemas.openxmlformats.org/officeDocument/2006/relationships/hyperlink" Id="rId25" Target="https://doi.org/10.2174/13816121079206292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56/NEJM199710093371506" TargetMode="External" /><Relationship Type="http://schemas.openxmlformats.org/officeDocument/2006/relationships/hyperlink" Id="rId27" Target="https://doi.org/10.1097/HCO.0000000000000204" TargetMode="External" /><Relationship Type="http://schemas.openxmlformats.org/officeDocument/2006/relationships/hyperlink" Id="rId25" Target="https://doi.org/10.2174/1381612107920629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Association of Smoking with Cost in a Simulated Dataset for HRP 203</dc:title>
  <dc:creator>Vikram Fielding-Singh, MD, JD</dc:creator>
  <cp:keywords/>
  <dcterms:created xsi:type="dcterms:W3CDTF">2025-06-02T07:54:47Z</dcterms:created>
  <dcterms:modified xsi:type="dcterms:W3CDTF">2025-06-02T07:54:47Z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HRP203.bib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american-medical-association.csl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