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B2" w:rsidRDefault="00672FBF">
      <w:pPr>
        <w:spacing w:line="429" w:lineRule="exact"/>
        <w:ind w:left="1238"/>
        <w:rPr>
          <w:rFonts w:ascii="Arial Black" w:eastAsia="Arial Black" w:hAnsi="Arial Black" w:cs="Arial Black"/>
          <w:sz w:val="32"/>
          <w:szCs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.3pt;margin-top:332.25pt;width:14pt;height:38.15pt;z-index:251657728;mso-position-horizontal-relative:page;mso-position-vertical-relative:page" filled="f" stroked="f">
            <v:textbox style="layout-flow:vertical;mso-layout-flow-alt:bottom-to-top" inset="0,0,0,0">
              <w:txbxContent>
                <w:p w:rsidR="004377B2" w:rsidRDefault="00EB57EF">
                  <w:pPr>
                    <w:spacing w:line="256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P</w:t>
                  </w:r>
                  <w:r>
                    <w:rPr>
                      <w:rFonts w:ascii="Arial"/>
                      <w:b/>
                      <w:spacing w:val="2"/>
                      <w:sz w:val="24"/>
                    </w:rPr>
                    <w:t>o</w:t>
                  </w:r>
                  <w:r>
                    <w:rPr>
                      <w:rFonts w:ascii="Arial"/>
                      <w:b/>
                      <w:sz w:val="24"/>
                    </w:rPr>
                    <w:t>w</w:t>
                  </w:r>
                  <w:r>
                    <w:rPr>
                      <w:rFonts w:ascii="Arial"/>
                      <w:b/>
                      <w:w w:val="99"/>
                      <w:sz w:val="24"/>
                    </w:rPr>
                    <w:t>er</w:t>
                  </w:r>
                </w:p>
              </w:txbxContent>
            </v:textbox>
            <w10:wrap anchorx="page" anchory="page"/>
          </v:shape>
        </w:pict>
      </w:r>
      <w:r w:rsidR="00EB57EF">
        <w:rPr>
          <w:rFonts w:ascii="Arial Black"/>
          <w:spacing w:val="28"/>
          <w:sz w:val="32"/>
        </w:rPr>
        <w:t>STAKE</w:t>
      </w:r>
      <w:r w:rsidR="00EB57EF">
        <w:rPr>
          <w:rFonts w:ascii="Arial Black"/>
          <w:spacing w:val="-16"/>
          <w:sz w:val="32"/>
        </w:rPr>
        <w:t xml:space="preserve"> </w:t>
      </w:r>
      <w:r w:rsidR="00EB57EF">
        <w:rPr>
          <w:rFonts w:ascii="Arial Black"/>
          <w:spacing w:val="25"/>
          <w:sz w:val="32"/>
        </w:rPr>
        <w:t>HOL</w:t>
      </w:r>
      <w:r w:rsidR="00EB57EF">
        <w:rPr>
          <w:rFonts w:ascii="Arial Black"/>
          <w:spacing w:val="-64"/>
          <w:sz w:val="32"/>
        </w:rPr>
        <w:t xml:space="preserve"> </w:t>
      </w:r>
      <w:r w:rsidR="00EB57EF">
        <w:rPr>
          <w:rFonts w:ascii="Arial Black"/>
          <w:spacing w:val="23"/>
          <w:sz w:val="32"/>
        </w:rPr>
        <w:t>DER</w:t>
      </w:r>
      <w:r w:rsidR="00EB57EF">
        <w:rPr>
          <w:rFonts w:ascii="Arial Black"/>
          <w:spacing w:val="96"/>
          <w:sz w:val="32"/>
        </w:rPr>
        <w:t xml:space="preserve"> </w:t>
      </w:r>
      <w:r w:rsidR="00EB57EF">
        <w:rPr>
          <w:rFonts w:ascii="Arial Black"/>
          <w:spacing w:val="27"/>
          <w:sz w:val="32"/>
        </w:rPr>
        <w:t>ANAL</w:t>
      </w:r>
      <w:r w:rsidR="00EB57EF">
        <w:rPr>
          <w:rFonts w:ascii="Arial Black"/>
          <w:spacing w:val="-64"/>
          <w:sz w:val="32"/>
        </w:rPr>
        <w:t xml:space="preserve"> </w:t>
      </w:r>
      <w:r w:rsidR="00EB57EF">
        <w:rPr>
          <w:rFonts w:ascii="Arial Black"/>
          <w:sz w:val="32"/>
        </w:rPr>
        <w:t>Y</w:t>
      </w:r>
      <w:r w:rsidR="00EB57EF">
        <w:rPr>
          <w:rFonts w:ascii="Arial Black"/>
          <w:spacing w:val="-61"/>
          <w:sz w:val="32"/>
        </w:rPr>
        <w:t xml:space="preserve"> </w:t>
      </w:r>
      <w:r w:rsidR="00EB57EF">
        <w:rPr>
          <w:rFonts w:ascii="Arial Black"/>
          <w:spacing w:val="24"/>
          <w:sz w:val="32"/>
        </w:rPr>
        <w:t>SIS</w:t>
      </w:r>
      <w:r w:rsidR="00EB57EF">
        <w:rPr>
          <w:rFonts w:ascii="Arial Black"/>
          <w:spacing w:val="94"/>
          <w:sz w:val="32"/>
        </w:rPr>
        <w:t xml:space="preserve"> </w:t>
      </w:r>
      <w:r w:rsidR="00EB57EF">
        <w:rPr>
          <w:rFonts w:ascii="Arial Black"/>
          <w:spacing w:val="18"/>
          <w:sz w:val="32"/>
        </w:rPr>
        <w:t>MA</w:t>
      </w:r>
      <w:r w:rsidR="00EB57EF">
        <w:rPr>
          <w:rFonts w:ascii="Arial Black"/>
          <w:spacing w:val="-61"/>
          <w:sz w:val="32"/>
        </w:rPr>
        <w:t xml:space="preserve"> </w:t>
      </w:r>
      <w:r w:rsidR="00EB57EF">
        <w:rPr>
          <w:rFonts w:ascii="Arial Black"/>
          <w:spacing w:val="27"/>
          <w:sz w:val="32"/>
        </w:rPr>
        <w:t>TRIX</w:t>
      </w:r>
    </w:p>
    <w:p w:rsidR="004377B2" w:rsidRDefault="004377B2">
      <w:pPr>
        <w:spacing w:before="5"/>
        <w:rPr>
          <w:rFonts w:ascii="Arial Black" w:eastAsia="Arial Black" w:hAnsi="Arial Black" w:cs="Arial Black"/>
          <w:sz w:val="28"/>
          <w:szCs w:val="28"/>
        </w:rPr>
      </w:pPr>
    </w:p>
    <w:p w:rsidR="004377B2" w:rsidRDefault="00EB57EF">
      <w:pPr>
        <w:pStyle w:val="BodyText"/>
        <w:tabs>
          <w:tab w:val="left" w:pos="4529"/>
          <w:tab w:val="left" w:pos="5303"/>
          <w:tab w:val="left" w:pos="9958"/>
        </w:tabs>
        <w:rPr>
          <w:b w:val="0"/>
          <w:bCs w:val="0"/>
        </w:rPr>
      </w:pPr>
      <w:r>
        <w:t>Project</w:t>
      </w:r>
      <w:r>
        <w:rPr>
          <w:spacing w:val="-6"/>
        </w:rPr>
        <w:t xml:space="preserve"> </w:t>
      </w:r>
      <w:r>
        <w:t>Title:</w:t>
      </w:r>
      <w:r>
        <w:rPr>
          <w:u w:val="single" w:color="000000"/>
        </w:rPr>
        <w:t xml:space="preserve"> </w:t>
      </w:r>
      <w:r w:rsidR="00636371">
        <w:rPr>
          <w:u w:val="single" w:color="000000"/>
        </w:rPr>
        <w:t>CT Supplier Web Portal</w:t>
      </w:r>
      <w:r>
        <w:rPr>
          <w:u w:val="single" w:color="000000"/>
        </w:rPr>
        <w:tab/>
      </w:r>
      <w:r>
        <w:tab/>
        <w:t>Date</w:t>
      </w:r>
      <w:r>
        <w:rPr>
          <w:spacing w:val="-3"/>
        </w:rPr>
        <w:t xml:space="preserve"> </w:t>
      </w:r>
      <w:r>
        <w:t xml:space="preserve">Prepared: </w:t>
      </w:r>
      <w:r>
        <w:rPr>
          <w:spacing w:val="-28"/>
        </w:rPr>
        <w:t xml:space="preserve"> </w:t>
      </w:r>
      <w:r>
        <w:rPr>
          <w:u w:val="single" w:color="000000"/>
        </w:rPr>
        <w:t xml:space="preserve"> </w:t>
      </w:r>
      <w:r w:rsidR="00636371">
        <w:rPr>
          <w:u w:val="single" w:color="000000"/>
        </w:rPr>
        <w:t>February 26</w:t>
      </w:r>
      <w:r w:rsidR="00636371" w:rsidRPr="00636371">
        <w:rPr>
          <w:u w:val="single" w:color="000000"/>
          <w:vertAlign w:val="superscript"/>
        </w:rPr>
        <w:t>th</w:t>
      </w:r>
      <w:r w:rsidR="00636371">
        <w:rPr>
          <w:u w:val="single" w:color="000000"/>
        </w:rPr>
        <w:t xml:space="preserve"> 2016</w:t>
      </w:r>
      <w:r>
        <w:rPr>
          <w:u w:val="single" w:color="000000"/>
        </w:rPr>
        <w:tab/>
      </w:r>
    </w:p>
    <w:p w:rsidR="004377B2" w:rsidRDefault="004377B2">
      <w:pPr>
        <w:rPr>
          <w:rFonts w:ascii="Arial" w:eastAsia="Arial" w:hAnsi="Arial" w:cs="Arial"/>
          <w:b/>
          <w:bCs/>
          <w:sz w:val="20"/>
          <w:szCs w:val="20"/>
        </w:rPr>
      </w:pPr>
    </w:p>
    <w:p w:rsidR="004377B2" w:rsidRDefault="004377B2">
      <w:pPr>
        <w:rPr>
          <w:rFonts w:ascii="Arial" w:eastAsia="Arial" w:hAnsi="Arial" w:cs="Arial"/>
          <w:b/>
          <w:bCs/>
          <w:sz w:val="20"/>
          <w:szCs w:val="20"/>
        </w:rPr>
      </w:pPr>
    </w:p>
    <w:p w:rsidR="004377B2" w:rsidRDefault="004377B2">
      <w:pPr>
        <w:rPr>
          <w:rFonts w:ascii="Arial" w:eastAsia="Arial" w:hAnsi="Arial" w:cs="Arial"/>
          <w:b/>
          <w:bCs/>
          <w:sz w:val="20"/>
          <w:szCs w:val="20"/>
        </w:rPr>
      </w:pPr>
    </w:p>
    <w:p w:rsidR="004377B2" w:rsidRDefault="004377B2">
      <w:pPr>
        <w:rPr>
          <w:rFonts w:ascii="Arial" w:eastAsia="Arial" w:hAnsi="Arial" w:cs="Arial"/>
          <w:b/>
          <w:bCs/>
          <w:sz w:val="20"/>
          <w:szCs w:val="20"/>
        </w:rPr>
      </w:pPr>
    </w:p>
    <w:p w:rsidR="004377B2" w:rsidRDefault="004377B2">
      <w:pPr>
        <w:spacing w:before="9"/>
        <w:rPr>
          <w:rFonts w:ascii="Arial" w:eastAsia="Arial" w:hAnsi="Arial" w:cs="Arial"/>
          <w:b/>
          <w:bCs/>
          <w:sz w:val="17"/>
          <w:szCs w:val="17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2"/>
        <w:gridCol w:w="4277"/>
      </w:tblGrid>
      <w:tr w:rsidR="004377B2" w:rsidTr="005B1AA3">
        <w:trPr>
          <w:trHeight w:hRule="exact" w:val="2663"/>
        </w:trPr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84A" w:rsidRDefault="0055284A"/>
          <w:p w:rsidR="00712D3A" w:rsidRDefault="005B1AA3">
            <w:r>
              <w:t>Financial Approvers</w:t>
            </w:r>
          </w:p>
          <w:p w:rsidR="00712D3A" w:rsidRDefault="00712D3A"/>
          <w:p w:rsidR="002E28B8" w:rsidRDefault="003A18D7">
            <w:r>
              <w:t xml:space="preserve">IT </w:t>
            </w:r>
            <w:r w:rsidR="0055284A">
              <w:t>Project Team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84A" w:rsidRDefault="0055284A"/>
          <w:p w:rsidR="00820EE8" w:rsidRDefault="00820EE8">
            <w:r>
              <w:t>CEO</w:t>
            </w:r>
          </w:p>
          <w:p w:rsidR="00820EE8" w:rsidRDefault="00820EE8"/>
          <w:p w:rsidR="0055284A" w:rsidRDefault="0055284A" w:rsidP="00712D3A">
            <w:r>
              <w:t xml:space="preserve">Procurement </w:t>
            </w:r>
            <w:r w:rsidR="00712D3A">
              <w:t>Leadership</w:t>
            </w:r>
          </w:p>
        </w:tc>
      </w:tr>
      <w:tr w:rsidR="004377B2" w:rsidTr="00A31FDE">
        <w:trPr>
          <w:trHeight w:hRule="exact" w:val="2753"/>
        </w:trPr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84A" w:rsidRDefault="0055284A"/>
          <w:p w:rsidR="0055284A" w:rsidRDefault="003A18D7">
            <w:r>
              <w:t>Suppliers</w:t>
            </w:r>
          </w:p>
          <w:p w:rsidR="00820EE8" w:rsidRDefault="00820EE8"/>
          <w:p w:rsidR="00820EE8" w:rsidRDefault="00820EE8">
            <w:r>
              <w:t>Procurement Staff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8D7" w:rsidRDefault="003A18D7"/>
          <w:p w:rsidR="0055284A" w:rsidRDefault="003A18D7">
            <w:r>
              <w:t>Customers</w:t>
            </w:r>
          </w:p>
          <w:p w:rsidR="0055284A" w:rsidRDefault="0055284A"/>
          <w:p w:rsidR="00A31FDE" w:rsidRDefault="00820EE8">
            <w:r>
              <w:t>Training Manager</w:t>
            </w:r>
          </w:p>
        </w:tc>
      </w:tr>
    </w:tbl>
    <w:p w:rsidR="00F27BD3" w:rsidRDefault="00F27BD3" w:rsidP="00F27BD3">
      <w:pPr>
        <w:pStyle w:val="Heading1"/>
        <w:spacing w:before="59"/>
        <w:ind w:left="0" w:right="4572"/>
        <w:jc w:val="right"/>
      </w:pPr>
      <w:r>
        <w:t>Interest</w:t>
      </w:r>
    </w:p>
    <w:p w:rsidR="00F27BD3" w:rsidRDefault="00F27BD3" w:rsidP="00F27BD3">
      <w:pPr>
        <w:pStyle w:val="Heading1"/>
        <w:spacing w:before="59"/>
        <w:ind w:left="0" w:right="4572"/>
      </w:pPr>
    </w:p>
    <w:p w:rsidR="00F27BD3" w:rsidRPr="00F27BD3" w:rsidRDefault="00F27BD3" w:rsidP="005B1AA3">
      <w:pPr>
        <w:pStyle w:val="Heading1"/>
        <w:spacing w:before="59"/>
        <w:ind w:left="0" w:right="160"/>
        <w:jc w:val="both"/>
        <w:rPr>
          <w:b w:val="0"/>
        </w:rPr>
      </w:pPr>
      <w:r>
        <w:t xml:space="preserve">High Power High Interest: </w:t>
      </w:r>
      <w:r>
        <w:rPr>
          <w:b w:val="0"/>
        </w:rPr>
        <w:t xml:space="preserve">The CEO (Chief Executive Officer) and procurement leadership team </w:t>
      </w:r>
      <w:r w:rsidR="00D601B3">
        <w:rPr>
          <w:b w:val="0"/>
        </w:rPr>
        <w:t xml:space="preserve">fall under this category as CT </w:t>
      </w:r>
      <w:bookmarkStart w:id="0" w:name="_GoBack"/>
      <w:bookmarkEnd w:id="0"/>
      <w:r w:rsidR="00D601B3">
        <w:rPr>
          <w:b w:val="0"/>
        </w:rPr>
        <w:t xml:space="preserve">Supplier Web Portal </w:t>
      </w:r>
      <w:r>
        <w:rPr>
          <w:b w:val="0"/>
        </w:rPr>
        <w:t>project will significantly enhance the procurement process and increase overall revenue for the company.</w:t>
      </w:r>
      <w:r w:rsidR="00202376">
        <w:rPr>
          <w:b w:val="0"/>
        </w:rPr>
        <w:t xml:space="preserve"> </w:t>
      </w:r>
      <w:r w:rsidR="00CC1EB3">
        <w:rPr>
          <w:b w:val="0"/>
        </w:rPr>
        <w:t xml:space="preserve">The company </w:t>
      </w:r>
      <w:r w:rsidR="00202376">
        <w:rPr>
          <w:b w:val="0"/>
        </w:rPr>
        <w:t xml:space="preserve">CEO isn’t </w:t>
      </w:r>
      <w:r w:rsidR="00CC1EB3">
        <w:rPr>
          <w:b w:val="0"/>
        </w:rPr>
        <w:t xml:space="preserve">really </w:t>
      </w:r>
      <w:r w:rsidR="00202376">
        <w:rPr>
          <w:b w:val="0"/>
        </w:rPr>
        <w:t>an active stakeholder and only needs to be apprised of the high level status</w:t>
      </w:r>
      <w:r w:rsidR="00CC1EB3">
        <w:rPr>
          <w:b w:val="0"/>
        </w:rPr>
        <w:t xml:space="preserve"> regularly</w:t>
      </w:r>
      <w:r w:rsidR="00202376">
        <w:rPr>
          <w:b w:val="0"/>
        </w:rPr>
        <w:t>.</w:t>
      </w:r>
    </w:p>
    <w:p w:rsidR="00F27BD3" w:rsidRDefault="00F27BD3" w:rsidP="005B1AA3">
      <w:pPr>
        <w:pStyle w:val="Heading1"/>
        <w:spacing w:before="59"/>
        <w:ind w:left="0" w:right="160"/>
      </w:pPr>
      <w:r>
        <w:t xml:space="preserve"> </w:t>
      </w:r>
    </w:p>
    <w:p w:rsidR="00F27BD3" w:rsidRPr="00F27BD3" w:rsidRDefault="00F27BD3" w:rsidP="005B1AA3">
      <w:pPr>
        <w:pStyle w:val="Heading1"/>
        <w:spacing w:before="59"/>
        <w:ind w:left="0" w:right="160"/>
        <w:rPr>
          <w:b w:val="0"/>
        </w:rPr>
      </w:pPr>
      <w:r>
        <w:t xml:space="preserve">High Power Low Interest: </w:t>
      </w:r>
      <w:r w:rsidR="005B1AA3">
        <w:rPr>
          <w:b w:val="0"/>
        </w:rPr>
        <w:t xml:space="preserve">Financial approvers are </w:t>
      </w:r>
      <w:r>
        <w:rPr>
          <w:b w:val="0"/>
        </w:rPr>
        <w:t xml:space="preserve">only </w:t>
      </w:r>
      <w:r w:rsidR="00D601B3">
        <w:rPr>
          <w:b w:val="0"/>
        </w:rPr>
        <w:t xml:space="preserve">concerned </w:t>
      </w:r>
      <w:r>
        <w:rPr>
          <w:b w:val="0"/>
        </w:rPr>
        <w:t xml:space="preserve">with sponsoring the project and </w:t>
      </w:r>
      <w:r w:rsidR="005B1AA3">
        <w:rPr>
          <w:b w:val="0"/>
        </w:rPr>
        <w:t xml:space="preserve">have </w:t>
      </w:r>
      <w:r>
        <w:rPr>
          <w:b w:val="0"/>
        </w:rPr>
        <w:t xml:space="preserve">little interest in the </w:t>
      </w:r>
      <w:r w:rsidR="00D601B3">
        <w:rPr>
          <w:b w:val="0"/>
        </w:rPr>
        <w:t>work output</w:t>
      </w:r>
      <w:r>
        <w:rPr>
          <w:b w:val="0"/>
        </w:rPr>
        <w:t xml:space="preserve">. Similarly, the IT project team is just </w:t>
      </w:r>
      <w:r w:rsidR="00D601B3">
        <w:rPr>
          <w:b w:val="0"/>
        </w:rPr>
        <w:t>responsible for successful project delivery</w:t>
      </w:r>
      <w:r>
        <w:rPr>
          <w:b w:val="0"/>
        </w:rPr>
        <w:t>.</w:t>
      </w:r>
    </w:p>
    <w:p w:rsidR="00F27BD3" w:rsidRDefault="00F27BD3" w:rsidP="005B1AA3">
      <w:pPr>
        <w:pStyle w:val="Heading1"/>
        <w:spacing w:before="59"/>
        <w:ind w:left="0" w:right="160"/>
      </w:pPr>
    </w:p>
    <w:p w:rsidR="00F27BD3" w:rsidRPr="00F27BD3" w:rsidRDefault="00F27BD3" w:rsidP="005B1AA3">
      <w:pPr>
        <w:pStyle w:val="Heading1"/>
        <w:spacing w:before="59"/>
        <w:ind w:left="0" w:right="160"/>
        <w:jc w:val="both"/>
        <w:rPr>
          <w:b w:val="0"/>
        </w:rPr>
      </w:pPr>
      <w:r>
        <w:t xml:space="preserve">Low Power High Interest: </w:t>
      </w:r>
      <w:r>
        <w:rPr>
          <w:b w:val="0"/>
        </w:rPr>
        <w:t xml:space="preserve">Customers </w:t>
      </w:r>
      <w:r w:rsidR="00A31FDE">
        <w:rPr>
          <w:b w:val="0"/>
        </w:rPr>
        <w:t>have no control over the project but will be happy with the end r</w:t>
      </w:r>
      <w:r w:rsidR="00390A4B">
        <w:rPr>
          <w:b w:val="0"/>
        </w:rPr>
        <w:t xml:space="preserve">esult. Similarly, the </w:t>
      </w:r>
      <w:r w:rsidR="007872F8">
        <w:rPr>
          <w:b w:val="0"/>
        </w:rPr>
        <w:t>Training M</w:t>
      </w:r>
      <w:r w:rsidR="00A31FDE">
        <w:rPr>
          <w:b w:val="0"/>
        </w:rPr>
        <w:t xml:space="preserve">anager will train the procurement staff </w:t>
      </w:r>
      <w:r w:rsidR="00D601B3">
        <w:rPr>
          <w:b w:val="0"/>
        </w:rPr>
        <w:t xml:space="preserve">only </w:t>
      </w:r>
      <w:r w:rsidR="00A31FDE">
        <w:rPr>
          <w:b w:val="0"/>
        </w:rPr>
        <w:t>after successful project delivery.</w:t>
      </w:r>
    </w:p>
    <w:p w:rsidR="00F27BD3" w:rsidRDefault="00F27BD3" w:rsidP="005B1AA3">
      <w:pPr>
        <w:pStyle w:val="Heading1"/>
        <w:spacing w:before="59"/>
        <w:ind w:left="0" w:right="160"/>
      </w:pPr>
    </w:p>
    <w:p w:rsidR="00F27BD3" w:rsidRPr="005B1AA3" w:rsidRDefault="00F27BD3" w:rsidP="005B1AA3">
      <w:pPr>
        <w:pStyle w:val="Heading1"/>
        <w:spacing w:before="59"/>
        <w:ind w:left="0" w:right="160"/>
        <w:rPr>
          <w:b w:val="0"/>
        </w:rPr>
      </w:pPr>
      <w:r>
        <w:t xml:space="preserve">Low Power Low Interest: </w:t>
      </w:r>
      <w:r w:rsidR="005B1AA3">
        <w:rPr>
          <w:b w:val="0"/>
        </w:rPr>
        <w:t>Suppliers and procuremen</w:t>
      </w:r>
      <w:r w:rsidR="00D601B3">
        <w:rPr>
          <w:b w:val="0"/>
        </w:rPr>
        <w:t xml:space="preserve">t staff, </w:t>
      </w:r>
      <w:r w:rsidR="005B1AA3">
        <w:rPr>
          <w:b w:val="0"/>
        </w:rPr>
        <w:t xml:space="preserve">both have low control over the project and will have </w:t>
      </w:r>
      <w:r w:rsidR="00D601B3">
        <w:rPr>
          <w:b w:val="0"/>
        </w:rPr>
        <w:t xml:space="preserve">to </w:t>
      </w:r>
      <w:r w:rsidR="005B1AA3">
        <w:rPr>
          <w:b w:val="0"/>
        </w:rPr>
        <w:t xml:space="preserve">learn new processes to perform </w:t>
      </w:r>
      <w:r w:rsidR="00D601B3">
        <w:rPr>
          <w:b w:val="0"/>
        </w:rPr>
        <w:t>the same job</w:t>
      </w:r>
      <w:r w:rsidR="005B1AA3">
        <w:rPr>
          <w:b w:val="0"/>
        </w:rPr>
        <w:t>.</w:t>
      </w:r>
    </w:p>
    <w:sectPr w:rsidR="00F27BD3" w:rsidRPr="005B1A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740" w:right="110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FBF" w:rsidRDefault="00672FBF" w:rsidP="00A61C13">
      <w:r>
        <w:separator/>
      </w:r>
    </w:p>
  </w:endnote>
  <w:endnote w:type="continuationSeparator" w:id="0">
    <w:p w:rsidR="00672FBF" w:rsidRDefault="00672FBF" w:rsidP="00A6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018" w:rsidRDefault="007670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C13" w:rsidRDefault="00A61C13" w:rsidP="00A61C13">
    <w:r>
      <w:t>ISYS 630-603</w:t>
    </w:r>
    <w:r>
      <w:tab/>
    </w:r>
    <w:r>
      <w:tab/>
    </w:r>
    <w:r>
      <w:tab/>
    </w:r>
    <w:r>
      <w:tab/>
      <w:t>Project Scope</w:t>
    </w:r>
    <w:r>
      <w:tab/>
    </w:r>
    <w:r>
      <w:tab/>
    </w:r>
    <w:r>
      <w:tab/>
    </w:r>
    <w:r>
      <w:tab/>
      <w:t>2/26/16</w:t>
    </w:r>
  </w:p>
  <w:p w:rsidR="00A61C13" w:rsidRDefault="00A61C13" w:rsidP="00A61C13">
    <w:r>
      <w:t>Co</w:t>
    </w:r>
    <w:r w:rsidR="00767018">
      <w:t>rrea, Dhawan, Jadhav</w:t>
    </w:r>
    <w:r w:rsidR="00767018">
      <w:tab/>
    </w:r>
    <w:r w:rsidR="00767018">
      <w:tab/>
    </w:r>
    <w:r w:rsidR="00767018">
      <w:tab/>
      <w:t>Version 2</w:t>
    </w:r>
    <w:r>
      <w:tab/>
    </w:r>
    <w:r>
      <w:tab/>
    </w:r>
    <w:r>
      <w:tab/>
    </w:r>
    <w:r>
      <w:tab/>
      <w:t>Group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018" w:rsidRDefault="007670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FBF" w:rsidRDefault="00672FBF" w:rsidP="00A61C13">
      <w:r>
        <w:separator/>
      </w:r>
    </w:p>
  </w:footnote>
  <w:footnote w:type="continuationSeparator" w:id="0">
    <w:p w:rsidR="00672FBF" w:rsidRDefault="00672FBF" w:rsidP="00A61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018" w:rsidRDefault="007670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018" w:rsidRDefault="007670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018" w:rsidRDefault="007670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377B2"/>
    <w:rsid w:val="00202376"/>
    <w:rsid w:val="002E28B8"/>
    <w:rsid w:val="00371D7C"/>
    <w:rsid w:val="00390A4B"/>
    <w:rsid w:val="003A18D7"/>
    <w:rsid w:val="004377B2"/>
    <w:rsid w:val="00497A0E"/>
    <w:rsid w:val="0055284A"/>
    <w:rsid w:val="005B1AA3"/>
    <w:rsid w:val="00636371"/>
    <w:rsid w:val="00672FBF"/>
    <w:rsid w:val="00686CE6"/>
    <w:rsid w:val="00712D3A"/>
    <w:rsid w:val="00767018"/>
    <w:rsid w:val="007872F8"/>
    <w:rsid w:val="00820EE8"/>
    <w:rsid w:val="00A31FDE"/>
    <w:rsid w:val="00A61C13"/>
    <w:rsid w:val="00CC1EB3"/>
    <w:rsid w:val="00D601B3"/>
    <w:rsid w:val="00EB57EF"/>
    <w:rsid w:val="00F27BD3"/>
    <w:rsid w:val="00F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CA147E7-F3BC-4617-8772-0507895A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1C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C13"/>
  </w:style>
  <w:style w:type="paragraph" w:styleId="Footer">
    <w:name w:val="footer"/>
    <w:basedOn w:val="Normal"/>
    <w:link w:val="FooterChar"/>
    <w:uiPriority w:val="99"/>
    <w:unhideWhenUsed/>
    <w:rsid w:val="00A61C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- 2.4_Stakeholder_Analysis_Matrix.doc</vt:lpstr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- 2.4_Stakeholder_Analysis_Matrix.doc</dc:title>
  <dc:creator>dwhitten</dc:creator>
  <cp:lastModifiedBy>Varun Dhawan</cp:lastModifiedBy>
  <cp:revision>19</cp:revision>
  <dcterms:created xsi:type="dcterms:W3CDTF">2016-02-26T12:54:00Z</dcterms:created>
  <dcterms:modified xsi:type="dcterms:W3CDTF">2016-02-29T05:34:00Z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2016-02-26T00:00:00Z</vt:filetime>
  </property>
</Properties>
</file>