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22" w:rsidRDefault="005F6DB3" w:rsidP="008F6EB8">
      <w:r>
        <w:t xml:space="preserve">Infra &amp; Network Output – </w:t>
      </w:r>
    </w:p>
    <w:p w:rsidR="00CA312B" w:rsidRDefault="00CA312B" w:rsidP="008F6EB8">
      <w:r>
        <w:rPr>
          <w:noProof/>
          <w:lang w:eastAsia="en-IN"/>
        </w:rPr>
        <w:drawing>
          <wp:inline distT="0" distB="0" distL="0" distR="0" wp14:anchorId="6FDA0DB8" wp14:editId="5E8CF6B6">
            <wp:extent cx="6645910" cy="2856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2613"/>
        <w:gridCol w:w="3091"/>
        <w:gridCol w:w="2938"/>
        <w:gridCol w:w="1985"/>
      </w:tblGrid>
      <w:tr w:rsidR="00CA312B" w:rsidRPr="00CA312B" w:rsidTr="00CA312B">
        <w:trPr>
          <w:trHeight w:val="30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  <w:t xml:space="preserve">Key 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  <w:t xml:space="preserve">Value </w:t>
            </w:r>
          </w:p>
        </w:tc>
        <w:tc>
          <w:tcPr>
            <w:tcW w:w="2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  <w:t xml:space="preserve">Description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  <w:t>Export name</w:t>
            </w:r>
          </w:p>
        </w:tc>
      </w:tr>
      <w:tr w:rsidR="00CA312B" w:rsidRPr="00CA312B" w:rsidTr="00CA312B">
        <w:trPr>
          <w:trHeight w:val="85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PrivateSubnet1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subnet-0d930905d36de065b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private subnet in the 1st Availability Zone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IaaCProject-PRI1-SN</w:t>
            </w:r>
          </w:p>
        </w:tc>
      </w:tr>
      <w:tr w:rsidR="00CA312B" w:rsidRPr="00CA312B" w:rsidTr="00CA312B">
        <w:trPr>
          <w:trHeight w:val="85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PrivateSubnet2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subnet-069525ded22b5944e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private subnet in the 2nd Availability Zone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IaaCProject-PRI2-SN</w:t>
            </w:r>
          </w:p>
        </w:tc>
      </w:tr>
      <w:tr w:rsidR="00CA312B" w:rsidRPr="00CA312B" w:rsidTr="00CA312B">
        <w:trPr>
          <w:trHeight w:val="85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PrivateSubnets</w:t>
            </w:r>
            <w:proofErr w:type="spellEnd"/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subnet-0d930905d36de065b,subnet-069525ded22b5944e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list of the private subnets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</w:t>
            </w:r>
            <w:proofErr w:type="spellEnd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-PRIV-NETS</w:t>
            </w:r>
          </w:p>
        </w:tc>
      </w:tr>
      <w:tr w:rsidR="00CA312B" w:rsidRPr="00CA312B" w:rsidTr="00CA312B">
        <w:trPr>
          <w:trHeight w:val="85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PublicSubnet1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subnet-07a4ea31b51140009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public subnet in the 1st Availability Zone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IaaCProject-PUB1-SN</w:t>
            </w:r>
          </w:p>
        </w:tc>
      </w:tr>
      <w:tr w:rsidR="00CA312B" w:rsidRPr="00CA312B" w:rsidTr="00CA312B">
        <w:trPr>
          <w:trHeight w:val="85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PublicSubnet2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subnet-096d4501a3c8156ee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public subnet in the 2nd Availability Zone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IaaCProject-PUB2-SN</w:t>
            </w:r>
          </w:p>
        </w:tc>
      </w:tr>
      <w:tr w:rsidR="00CA312B" w:rsidRPr="00CA312B" w:rsidTr="00CA312B">
        <w:trPr>
          <w:trHeight w:val="85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PublicSubnets</w:t>
            </w:r>
            <w:proofErr w:type="spellEnd"/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subnet-07a4ea31b51140009,subnet-096d4501a3c8156ee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list of the public subnets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</w:t>
            </w:r>
            <w:proofErr w:type="spellEnd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-PUB-NETS</w:t>
            </w:r>
          </w:p>
        </w:tc>
      </w:tr>
      <w:tr w:rsidR="00CA312B" w:rsidRPr="00CA312B" w:rsidTr="00CA312B">
        <w:trPr>
          <w:trHeight w:val="57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VPC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vpc-0ae0b428057904b72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created VPC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</w:t>
            </w:r>
            <w:proofErr w:type="spellEnd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-VPCID</w:t>
            </w:r>
          </w:p>
        </w:tc>
      </w:tr>
      <w:tr w:rsidR="00CA312B" w:rsidRPr="00CA312B" w:rsidTr="00CA312B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VPCPrivateRouteTable1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rtb-008a678aaca523697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Private Routing AZ1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IaaCProject-PRI1-RT</w:t>
            </w:r>
          </w:p>
        </w:tc>
      </w:tr>
      <w:tr w:rsidR="00CA312B" w:rsidRPr="00CA312B" w:rsidTr="00CA312B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VPCPrivateRouteTable2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rtb-0d550ebb004c4c085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Private Routing AZ2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IaaCProject-PRI2-RT</w:t>
            </w:r>
          </w:p>
        </w:tc>
      </w:tr>
      <w:tr w:rsidR="00CA312B" w:rsidRPr="00CA312B" w:rsidTr="00CA312B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VPCPublicRouteTable</w:t>
            </w:r>
            <w:proofErr w:type="spellEnd"/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rtb-08779f7915a6a2709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Public Routing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</w:t>
            </w:r>
            <w:proofErr w:type="spellEnd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-PUB-RT</w:t>
            </w:r>
          </w:p>
        </w:tc>
      </w:tr>
    </w:tbl>
    <w:p w:rsidR="005F6DB3" w:rsidRDefault="005F6DB3" w:rsidP="008F6EB8"/>
    <w:p w:rsidR="002C269A" w:rsidRDefault="002C269A" w:rsidP="008F6EB8"/>
    <w:p w:rsidR="002C269A" w:rsidRDefault="002C269A" w:rsidP="008F6EB8"/>
    <w:p w:rsidR="002C269A" w:rsidRDefault="002C269A" w:rsidP="008F6EB8"/>
    <w:p w:rsidR="002C269A" w:rsidRDefault="002C269A" w:rsidP="008F6EB8"/>
    <w:p w:rsidR="002C269A" w:rsidRDefault="002C269A" w:rsidP="002C269A">
      <w:r>
        <w:lastRenderedPageBreak/>
        <w:t xml:space="preserve">Server Output – </w:t>
      </w:r>
    </w:p>
    <w:p w:rsidR="00CA312B" w:rsidRDefault="00CA312B" w:rsidP="008F6EB8">
      <w:r>
        <w:rPr>
          <w:noProof/>
          <w:lang w:eastAsia="en-IN"/>
        </w:rPr>
        <w:drawing>
          <wp:inline distT="0" distB="0" distL="0" distR="0" wp14:anchorId="311FA8D1" wp14:editId="0C4BD097">
            <wp:extent cx="6645910" cy="2911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56" w:type="dxa"/>
        <w:tblLook w:val="04A0" w:firstRow="1" w:lastRow="0" w:firstColumn="1" w:lastColumn="0" w:noHBand="0" w:noVBand="1"/>
      </w:tblPr>
      <w:tblGrid>
        <w:gridCol w:w="3032"/>
        <w:gridCol w:w="4598"/>
        <w:gridCol w:w="1407"/>
        <w:gridCol w:w="1419"/>
      </w:tblGrid>
      <w:tr w:rsidR="00CA312B" w:rsidRPr="00CA312B" w:rsidTr="00CA312B">
        <w:trPr>
          <w:trHeight w:val="300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  <w:t xml:space="preserve">Key 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  <w:t xml:space="preserve">Value 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  <w:t xml:space="preserve">Description 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b/>
                <w:bCs/>
                <w:color w:val="16191F"/>
                <w:lang w:eastAsia="en-IN"/>
              </w:rPr>
              <w:t>Export name</w:t>
            </w:r>
          </w:p>
        </w:tc>
      </w:tr>
      <w:tr w:rsidR="00CA312B" w:rsidRPr="00CA312B" w:rsidTr="00CA312B">
        <w:trPr>
          <w:trHeight w:val="1200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ALBAnotherURL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IN"/>
              </w:rPr>
            </w:pPr>
            <w:hyperlink r:id="rId6" w:history="1">
              <w:r w:rsidRPr="00CA312B">
                <w:rPr>
                  <w:rFonts w:ascii="Calibri" w:eastAsia="Times New Roman" w:hAnsi="Calibri" w:cs="Times New Roman"/>
                  <w:color w:val="0563C1"/>
                  <w:u w:val="single"/>
                  <w:lang w:eastAsia="en-IN"/>
                </w:rPr>
                <w:t>http://VP-IaaC-Project-ALB-919515005.us-west-2.elb.amazonaws.com/udacity/index.html</w:t>
              </w:r>
            </w:hyperlink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Application Load Balance Access URL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-</w:t>
            </w:r>
          </w:p>
        </w:tc>
      </w:tr>
      <w:tr w:rsidR="00CA312B" w:rsidRPr="00CA312B" w:rsidTr="00CA312B">
        <w:trPr>
          <w:trHeight w:val="1710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ALBListener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arn:aws:elasticloadbalancing:us-west-2:877716312368:listener/app/VP-IaaC-Project-ALB/a8700952b5ab6109/606a5608b8d641b2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private subnet in the 2nd Availability Zone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</w:t>
            </w:r>
            <w:proofErr w:type="spellEnd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-ALB-LIS</w:t>
            </w:r>
          </w:p>
        </w:tc>
      </w:tr>
      <w:tr w:rsidR="00CA312B" w:rsidRPr="00CA312B" w:rsidTr="00CA312B">
        <w:trPr>
          <w:trHeight w:val="855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ALBSecGroup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sg-0d0868fb2569024cd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private subnet in the 2nd Availability Zone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</w:t>
            </w:r>
            <w:proofErr w:type="spellEnd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-ALB-SG</w:t>
            </w:r>
          </w:p>
        </w:tc>
      </w:tr>
      <w:tr w:rsidR="00CA312B" w:rsidRPr="00CA312B" w:rsidTr="00CA312B">
        <w:trPr>
          <w:trHeight w:val="900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ALBURL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IN"/>
              </w:rPr>
            </w:pPr>
            <w:hyperlink r:id="rId7" w:history="1">
              <w:r w:rsidRPr="00CA312B">
                <w:rPr>
                  <w:rFonts w:ascii="Calibri" w:eastAsia="Times New Roman" w:hAnsi="Calibri" w:cs="Times New Roman"/>
                  <w:color w:val="0563C1"/>
                  <w:u w:val="single"/>
                  <w:lang w:eastAsia="en-IN"/>
                </w:rPr>
                <w:t>http://VP-IaaC-Project-ALB-919515005.us-west-2.elb.amazonaws.com</w:t>
              </w:r>
            </w:hyperlink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Application Load Balance Access URL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-</w:t>
            </w:r>
          </w:p>
        </w:tc>
      </w:tr>
      <w:tr w:rsidR="00CA312B" w:rsidRPr="00CA312B" w:rsidTr="00CA312B">
        <w:trPr>
          <w:trHeight w:val="855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Ec2AppServerLaunchConfig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VP-</w:t>
            </w: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</w:t>
            </w:r>
            <w:proofErr w:type="spellEnd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-Launch-</w:t>
            </w: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Config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private subnet in the 2nd Availability Zone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IaaCProject-EC2-LC</w:t>
            </w:r>
          </w:p>
        </w:tc>
      </w:tr>
      <w:tr w:rsidR="00CA312B" w:rsidRPr="00CA312B" w:rsidTr="00CA312B">
        <w:trPr>
          <w:trHeight w:val="855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Ec2AppServerSecGroup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sg-01404ba5405067726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 xml:space="preserve">A reference to the private subnet in the 2nd </w:t>
            </w: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lastRenderedPageBreak/>
              <w:t>Availability Zone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lastRenderedPageBreak/>
              <w:t>IaaCProject-EC2-SG</w:t>
            </w:r>
          </w:p>
        </w:tc>
      </w:tr>
      <w:tr w:rsidR="00CA312B" w:rsidRPr="00CA312B" w:rsidTr="00CA312B">
        <w:trPr>
          <w:trHeight w:val="1710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Ec2AppServerTargetGroup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arn:aws:elasticloadbalancing:us-west-2:877716312368:targetgroup/IaaCS-Ec2Ap-109UE6ZYZ6M3X/5b41d03d88a83f48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private subnet in the 2nd Availability Zone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IaaCProject-EC2-TG</w:t>
            </w:r>
          </w:p>
        </w:tc>
      </w:tr>
      <w:tr w:rsidR="00CA312B" w:rsidRPr="00CA312B" w:rsidTr="00CA312B">
        <w:trPr>
          <w:trHeight w:val="855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Ec2ServerAutoScalingGroup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IaaCServers-Ec2ServerAutoScalingGroup-NTL1HOHQ2OZT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private subnet in the 2nd Availability Zone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IaaCProject-EC2-ASG</w:t>
            </w:r>
          </w:p>
        </w:tc>
      </w:tr>
      <w:tr w:rsidR="00CA312B" w:rsidRPr="00CA312B" w:rsidTr="00CA312B">
        <w:trPr>
          <w:trHeight w:val="855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RoleUdacityS3ReadOnlyEC2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IaaCServers-UdacityS3ReadOnlyEC2-1KF904LWBA0W5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private subnet in the 2nd Availability Zone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IaaCProject-EC2-ROLE</w:t>
            </w:r>
          </w:p>
        </w:tc>
      </w:tr>
      <w:tr w:rsidR="00CA312B" w:rsidRPr="00CA312B" w:rsidTr="00CA312B">
        <w:trPr>
          <w:trHeight w:val="1425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myALB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arn:aws:elasticloadbalancing:us-west-2:877716312368:loadbalancer/app/VP-IaaC-Project-ALB/a8700952b5ab6109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A reference to the private subnet in the 2nd Availability Zone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12B" w:rsidRPr="00CA312B" w:rsidRDefault="00CA312B" w:rsidP="00CA312B">
            <w:pPr>
              <w:spacing w:after="0" w:line="240" w:lineRule="auto"/>
              <w:rPr>
                <w:rFonts w:ascii="Arial" w:eastAsia="Times New Roman" w:hAnsi="Arial" w:cs="Arial"/>
                <w:color w:val="16191F"/>
                <w:lang w:eastAsia="en-IN"/>
              </w:rPr>
            </w:pPr>
            <w:proofErr w:type="spellStart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IaaCProject</w:t>
            </w:r>
            <w:proofErr w:type="spellEnd"/>
            <w:r w:rsidRPr="00CA312B">
              <w:rPr>
                <w:rFonts w:ascii="Arial" w:eastAsia="Times New Roman" w:hAnsi="Arial" w:cs="Arial"/>
                <w:color w:val="16191F"/>
                <w:lang w:eastAsia="en-IN"/>
              </w:rPr>
              <w:t>-ALB</w:t>
            </w:r>
          </w:p>
        </w:tc>
      </w:tr>
    </w:tbl>
    <w:p w:rsidR="00CA312B" w:rsidRDefault="00CA312B" w:rsidP="008F6EB8"/>
    <w:p w:rsidR="005F6DB3" w:rsidRDefault="005F6DB3" w:rsidP="008F6EB8">
      <w:r>
        <w:t>Website –</w:t>
      </w:r>
    </w:p>
    <w:p w:rsidR="00CA312B" w:rsidRDefault="00CA312B" w:rsidP="008F6EB8">
      <w:hyperlink r:id="rId8" w:history="1">
        <w:r w:rsidRPr="0063314D">
          <w:rPr>
            <w:rStyle w:val="Hyperlink"/>
          </w:rPr>
          <w:t>http://vp-iaac-project-alb-919515005.us-west-2.elb.amazonaws.com/</w:t>
        </w:r>
      </w:hyperlink>
    </w:p>
    <w:p w:rsidR="00CA312B" w:rsidRDefault="00CA312B" w:rsidP="008F6EB8">
      <w:r>
        <w:rPr>
          <w:noProof/>
          <w:lang w:eastAsia="en-IN"/>
        </w:rPr>
        <w:drawing>
          <wp:inline distT="0" distB="0" distL="0" distR="0" wp14:anchorId="7B934CC4" wp14:editId="3EFB4105">
            <wp:extent cx="65246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2B" w:rsidRDefault="00CA312B" w:rsidP="008F6EB8">
      <w:hyperlink r:id="rId10" w:history="1">
        <w:r w:rsidRPr="0063314D">
          <w:rPr>
            <w:rStyle w:val="Hyperlink"/>
          </w:rPr>
          <w:t>http://vp-iaac-project-alb-919515005.us-west-2.elb.amazonaws.com/udacity/index.html</w:t>
        </w:r>
      </w:hyperlink>
    </w:p>
    <w:p w:rsidR="00CA312B" w:rsidRDefault="00CA312B" w:rsidP="008F6EB8">
      <w:r>
        <w:rPr>
          <w:noProof/>
          <w:lang w:eastAsia="en-IN"/>
        </w:rPr>
        <w:lastRenderedPageBreak/>
        <w:drawing>
          <wp:inline distT="0" distB="0" distL="0" distR="0" wp14:anchorId="3363FE3F" wp14:editId="6B086EB3">
            <wp:extent cx="6645910" cy="187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F1" w:rsidRDefault="00B600F1" w:rsidP="008F6EB8"/>
    <w:p w:rsidR="00B600F1" w:rsidRDefault="00B600F1" w:rsidP="008F6EB8">
      <w:r>
        <w:t xml:space="preserve">Target Group Health Check – </w:t>
      </w:r>
    </w:p>
    <w:p w:rsidR="00B600F1" w:rsidRDefault="00B600F1" w:rsidP="008F6EB8">
      <w:r>
        <w:rPr>
          <w:noProof/>
          <w:lang w:eastAsia="en-IN"/>
        </w:rPr>
        <w:drawing>
          <wp:inline distT="0" distB="0" distL="0" distR="0" wp14:anchorId="04F8A423" wp14:editId="2383A6BF">
            <wp:extent cx="6645910" cy="3967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F1" w:rsidRDefault="00B600F1" w:rsidP="008F6EB8"/>
    <w:p w:rsidR="00B600F1" w:rsidRDefault="00B600F1" w:rsidP="008F6EB8">
      <w:r>
        <w:t xml:space="preserve">Instances (4: 2 in each AZ) – </w:t>
      </w:r>
    </w:p>
    <w:p w:rsidR="00B600F1" w:rsidRDefault="00B600F1" w:rsidP="008F6EB8">
      <w:r>
        <w:rPr>
          <w:noProof/>
          <w:lang w:eastAsia="en-IN"/>
        </w:rPr>
        <w:drawing>
          <wp:inline distT="0" distB="0" distL="0" distR="0" wp14:anchorId="3D0A22B3" wp14:editId="262D1950">
            <wp:extent cx="6645910" cy="18326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F1" w:rsidRPr="008F6EB8" w:rsidRDefault="00B600F1" w:rsidP="008F6EB8">
      <w:bookmarkStart w:id="0" w:name="_GoBack"/>
      <w:bookmarkEnd w:id="0"/>
    </w:p>
    <w:sectPr w:rsidR="00B600F1" w:rsidRPr="008F6EB8" w:rsidSect="00977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FE"/>
    <w:rsid w:val="00295956"/>
    <w:rsid w:val="002C269A"/>
    <w:rsid w:val="005F6DB3"/>
    <w:rsid w:val="008F6EB8"/>
    <w:rsid w:val="00926222"/>
    <w:rsid w:val="009452FE"/>
    <w:rsid w:val="0097799A"/>
    <w:rsid w:val="00B20D93"/>
    <w:rsid w:val="00B600F1"/>
    <w:rsid w:val="00BE675D"/>
    <w:rsid w:val="00C907D8"/>
    <w:rsid w:val="00CA312B"/>
    <w:rsid w:val="00E3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23FC"/>
  <w15:chartTrackingRefBased/>
  <w15:docId w15:val="{B8C395D1-59FA-409A-B6FF-5CFADCAF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1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p-iaac-project-alb-919515005.us-west-2.elb.amazonaws.com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vp-iaac-project-alb-919515005.us-west-2.elb.amazonaws.com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p-iaac-project-alb-919515005.us-west-2.elb.amazonaws.com/udacity/index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vp-iaac-project-alb-919515005.us-west-2.elb.amazonaws.com/udacity/index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497</Words>
  <Characters>2833</Characters>
  <Application>Microsoft Office Word</Application>
  <DocSecurity>0</DocSecurity>
  <Lines>23</Lines>
  <Paragraphs>6</Paragraphs>
  <ScaleCrop>false</ScaleCrop>
  <Company>Hewlett-Packard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Panth</dc:creator>
  <cp:keywords/>
  <dc:description/>
  <cp:lastModifiedBy>Vikram Panth</cp:lastModifiedBy>
  <cp:revision>13</cp:revision>
  <dcterms:created xsi:type="dcterms:W3CDTF">2021-04-13T06:21:00Z</dcterms:created>
  <dcterms:modified xsi:type="dcterms:W3CDTF">2021-05-03T09:42:00Z</dcterms:modified>
</cp:coreProperties>
</file>