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4C8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AIGIS ANALYTICS  —  CONFIDENTIAL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0F4C81"/>
          <w:sz w:val="44"/>
        </w:rPr>
        <w:t>Project  {{ deal_name | upper }}</w:t>
      </w:r>
    </w:p>
    <w:p>
      <w:r>
        <w:rPr>
          <w:rFonts w:ascii="Calibri" w:hAnsi="Calibri"/>
          <w:b/>
          <w:color w:val="1A6FBA"/>
          <w:sz w:val="32"/>
        </w:rPr>
        <w:t>DATA REQUEST LIST — ROUND {{ round_number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{{ buyer_name }}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{{ run_date }}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Deal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{{ deal_type_label }}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Jurisdiction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{{ jurisdiction }}</w:t>
            </w:r>
          </w:p>
        </w:tc>
      </w:tr>
    </w:tbl>
    <w:p/>
    <w:p>
      <w:r>
        <w:rPr>
          <w:rFonts w:ascii="Calibri" w:hAnsi="Calibri"/>
          <w:b/>
          <w:color w:val="DC2626"/>
          <w:sz w:val="18"/>
        </w:rPr>
        <w:t>STRICTLY PRIVATE AND CONFIDENTIAL</w:t>
      </w:r>
    </w:p>
    <w:p>
      <w:r>
        <w:br w:type="page"/>
      </w:r>
    </w:p>
    <w:p>
      <w:r>
        <w:rPr>
          <w:rFonts w:ascii="Calibri" w:hAnsi="Calibri"/>
          <w:b/>
          <w:color w:val="0F4C81"/>
          <w:sz w:val="26"/>
        </w:rPr>
        <w:t>EXECUTIVE SUMMARY</w:t>
      </w:r>
    </w:p>
    <w:p>
      <w:r>
        <w:rPr>
          <w:rFonts w:ascii="Calibri" w:hAnsi="Calibri"/>
          <w:sz w:val="20"/>
        </w:rPr>
        <w:t>This Data Request List has been prepared by {{ buyer_name }} in connection with the proposed acquisition of {{ deal_name }} (the "Transaction"). The requests below are based on a review of the Virtual Data Room as at {{ run_date }}.</w:t>
        <w:br/>
        <w:br/>
        <w:t>Checklist version: {{ checklist_version }} | Total VDR files reviewed: {{ total_files }} | Critical gaps (Need to Have): {{ missing_nth }} missing, {{ partial_nth }} partial | Supplementary gaps (Good to Have): {{ missing_gth }} missing, {{ partial_gth }} partial</w:t>
      </w:r>
    </w:p>
    <w:p/>
    <w:p>
      <w:pPr>
        <w:pStyle w:val="Heading1"/>
      </w:pPr>
      <w:r>
        <w:t>SECTION A — CRITICAL DATA REQUESTS (Need to Have)</w:t>
      </w:r>
    </w:p>
    <w:p>
      <w:r>
        <w:rPr>
          <w:rFonts w:ascii="Calibri" w:hAnsi="Calibri"/>
          <w:color w:val="DC2626"/>
          <w:sz w:val="20"/>
        </w:rPr>
        <w:t>The following items are classified as Need to Have for a {{ deal_type_label }} transaction in {{ jurisdiction }}. These should be provided as a priority.</w:t>
      </w:r>
    </w:p>
    <w:p>
      <w:r>
        <w:t>{% for item in critical_items %}</w:t>
      </w:r>
    </w:p>
    <w:p>
      <w:pPr>
        <w:pStyle w:val="Heading2"/>
      </w:pPr>
      <w:r>
        <w:t>{{ item.category_label }}</w:t>
      </w:r>
    </w:p>
    <w:p>
      <w:pPr>
        <w:pStyle w:val="ListNumber"/>
      </w:pPr>
      <w:r>
        <w:rPr>
          <w:rFonts w:ascii="Calibri" w:hAnsi="Calibri"/>
          <w:b/>
          <w:sz w:val="20"/>
        </w:rPr>
        <w:t>{{ item.description }}</w:t>
      </w:r>
    </w:p>
    <w:p>
      <w:r>
        <w:rPr>
          <w:rFonts w:ascii="Calibri" w:hAnsi="Calibri"/>
          <w:color w:val="6B7280"/>
          <w:sz w:val="18"/>
        </w:rPr>
        <w:t>Status: {{ item.status_label }}  |  Item ref: {{ item.id }}</w:t>
      </w:r>
    </w:p>
    <w:p>
      <w:r>
        <w:rPr>
          <w:rFonts w:ascii="Calibri" w:hAnsi="Calibri"/>
          <w:sz w:val="20"/>
        </w:rPr>
        <w:t>Request: {{ item.drl_request_text }}</w:t>
      </w:r>
    </w:p>
    <w:p>
      <w:r>
        <w:rPr>
          <w:rFonts w:ascii="Calibri" w:hAnsi="Calibri"/>
          <w:color w:val="6B7280"/>
          <w:sz w:val="18"/>
        </w:rPr>
        <w:t>{% if item.notes %}Note: {{ item.notes }}{% endif %}</w:t>
      </w:r>
    </w:p>
    <w:p>
      <w:r>
        <w:t>{% endfor %}</w:t>
      </w:r>
    </w:p>
    <w:p/>
    <w:p>
      <w:pPr>
        <w:pStyle w:val="Heading1"/>
      </w:pPr>
      <w:r>
        <w:t>SECTION B — SUPPLEMENTARY DATA REQUESTS (Good to Have)</w:t>
      </w:r>
    </w:p>
    <w:p>
      <w:r>
        <w:rPr>
          <w:rFonts w:ascii="Calibri" w:hAnsi="Calibri"/>
          <w:sz w:val="20"/>
        </w:rPr>
        <w:t>The following items are classified as Good to Have. While not critical to completing due diligence, these documents would strengthen our analysis.</w:t>
      </w:r>
    </w:p>
    <w:p>
      <w:r>
        <w:t>{% for item in supplementary_items %}</w:t>
      </w:r>
    </w:p>
    <w:p>
      <w:pPr>
        <w:pStyle w:val="Heading2"/>
      </w:pPr>
      <w:r>
        <w:t>{{ item.category_label }}</w:t>
      </w:r>
    </w:p>
    <w:p>
      <w:pPr>
        <w:pStyle w:val="ListNumber"/>
      </w:pPr>
      <w:r>
        <w:rPr>
          <w:rFonts w:ascii="Calibri" w:hAnsi="Calibri"/>
          <w:b/>
          <w:sz w:val="20"/>
        </w:rPr>
        <w:t>{{ item.description }}</w:t>
      </w:r>
    </w:p>
    <w:p>
      <w:r>
        <w:rPr>
          <w:rFonts w:ascii="Calibri" w:hAnsi="Calibri"/>
          <w:sz w:val="20"/>
        </w:rPr>
        <w:t>Request: {{ item.drl_request_text }}</w:t>
      </w:r>
    </w:p>
    <w:p>
      <w:r>
        <w:t>{%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 xml:space="preserve">Generated by Aigis Analytics  |  aigis.claudecodecentrallondon.com  |  Strictly Confidential  |  Page </w:t>
    </w: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