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architecture-documentation"/>
    <w:p>
      <w:pPr>
        <w:pStyle w:val="Heading1"/>
      </w:pPr>
      <w:r>
        <w:t xml:space="preserve">Architecture Documentation</w:t>
      </w:r>
    </w:p>
    <w:bookmarkStart w:id="9" w:name="system-overview"/>
    <w:p>
      <w:pPr>
        <w:pStyle w:val="Heading2"/>
      </w:pPr>
      <w:r>
        <w:t xml:space="preserve">System Overview</w:t>
      </w:r>
    </w:p>
    <w:p>
      <w:pPr>
        <w:pStyle w:val="FirstParagraph"/>
      </w:pPr>
      <w:r>
        <w:t xml:space="preserve">The Fraud Detection Forensic Systems platform is a real-time financial fraud detection and investigation system designed for forensic audit teams. It combines machine learning-based anomaly detection with rule-based compliance checks and comprehensive case management capabilities.</w:t>
      </w:r>
    </w:p>
    <w:bookmarkEnd w:id="9"/>
    <w:bookmarkStart w:id="10" w:name="high-level-architecture"/>
    <w:p>
      <w:pPr>
        <w:pStyle w:val="Heading2"/>
      </w:pPr>
      <w:r>
        <w:t xml:space="preserve">High-Level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 Frontend      │  Next.js/React SPA</w:t>
      </w:r>
      <w:r>
        <w:br/>
      </w:r>
      <w:r>
        <w:rPr>
          <w:rStyle w:val="VerbatimChar"/>
        </w:rPr>
        <w:t xml:space="preserve">│   (Next.js)     │  Port: 3000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 HTTPS/REST API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┌────────▼────────┐</w:t>
      </w:r>
      <w:r>
        <w:br/>
      </w:r>
      <w:r>
        <w:rPr>
          <w:rStyle w:val="VerbatimChar"/>
        </w:rPr>
        <w:t xml:space="preserve">│   Backend       │  FastAPI Application</w:t>
      </w:r>
      <w:r>
        <w:br/>
      </w:r>
      <w:r>
        <w:rPr>
          <w:rStyle w:val="VerbatimChar"/>
        </w:rPr>
        <w:t xml:space="preserve">│   (FastAPI)     │  Port: 8000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┌────┴────┐</w:t>
      </w:r>
      <w:r>
        <w:br/>
      </w:r>
      <w:r>
        <w:rPr>
          <w:rStyle w:val="VerbatimChar"/>
        </w:rPr>
        <w:t xml:space="preserve">    │         │</w:t>
      </w:r>
      <w:r>
        <w:br/>
      </w:r>
      <w:r>
        <w:rPr>
          <w:rStyle w:val="VerbatimChar"/>
        </w:rPr>
        <w:t xml:space="preserve">┌───▼───┐ ┌──▼────┐</w:t>
      </w:r>
      <w:r>
        <w:br/>
      </w:r>
      <w:r>
        <w:rPr>
          <w:rStyle w:val="VerbatimChar"/>
        </w:rPr>
        <w:t xml:space="preserve">│  DB   │ │ Models│  PostgreSQL + PyTorch/XGBoost</w:t>
      </w:r>
      <w:r>
        <w:br/>
      </w:r>
      <w:r>
        <w:rPr>
          <w:rStyle w:val="VerbatimChar"/>
        </w:rPr>
        <w:t xml:space="preserve">│(Postgres)│ │        │</w:t>
      </w:r>
      <w:r>
        <w:br/>
      </w:r>
      <w:r>
        <w:rPr>
          <w:rStyle w:val="VerbatimChar"/>
        </w:rPr>
        <w:t xml:space="preserve">└────────┘ └───────┘</w:t>
      </w:r>
    </w:p>
    <w:bookmarkEnd w:id="10"/>
    <w:bookmarkStart w:id="21" w:name="component-architecture"/>
    <w:p>
      <w:pPr>
        <w:pStyle w:val="Heading2"/>
      </w:pPr>
      <w:r>
        <w:t xml:space="preserve">Component Architecture</w:t>
      </w:r>
    </w:p>
    <w:bookmarkStart w:id="16" w:name="backend-components"/>
    <w:p>
      <w:pPr>
        <w:pStyle w:val="Heading3"/>
      </w:pPr>
      <w:r>
        <w:t xml:space="preserve">Backend Components</w:t>
      </w:r>
    </w:p>
    <w:bookmarkStart w:id="11" w:name="X927f39973c6313d59c4fc8299ade3a9bab880b5"/>
    <w:p>
      <w:pPr>
        <w:pStyle w:val="Heading4"/>
      </w:pPr>
      <w:r>
        <w:t xml:space="preserve">1. API Gateway (FastAPI)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backend/app/main.py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backend/app/routers/</w:t>
      </w:r>
    </w:p>
    <w:p>
      <w:pPr>
        <w:pStyle w:val="BodyText"/>
      </w:pPr>
      <w:r>
        <w:rPr>
          <w:b/>
          <w:bCs/>
        </w:rPr>
        <w:t xml:space="preserve">Responsibilities</w:t>
      </w:r>
      <w:r>
        <w:t xml:space="preserve">:</w:t>
      </w:r>
    </w:p>
    <w:p>
      <w:pPr>
        <w:numPr>
          <w:ilvl w:val="0"/>
          <w:numId w:val="1001"/>
        </w:numPr>
      </w:pPr>
      <w:r>
        <w:t xml:space="preserve">REST API endpoints</w:t>
      </w:r>
    </w:p>
    <w:p>
      <w:pPr>
        <w:numPr>
          <w:ilvl w:val="0"/>
          <w:numId w:val="1001"/>
        </w:numPr>
      </w:pPr>
      <w:r>
        <w:t xml:space="preserve">Request routing and validation</w:t>
      </w:r>
    </w:p>
    <w:p>
      <w:pPr>
        <w:numPr>
          <w:ilvl w:val="0"/>
          <w:numId w:val="1001"/>
        </w:numPr>
      </w:pPr>
      <w:r>
        <w:t xml:space="preserve">Authentication and authorization</w:t>
      </w:r>
    </w:p>
    <w:p>
      <w:pPr>
        <w:numPr>
          <w:ilvl w:val="0"/>
          <w:numId w:val="1001"/>
        </w:numPr>
      </w:pPr>
      <w:r>
        <w:t xml:space="preserve">CORS handling</w:t>
      </w:r>
    </w:p>
    <w:p>
      <w:pPr>
        <w:numPr>
          <w:ilvl w:val="0"/>
          <w:numId w:val="1001"/>
        </w:numPr>
      </w:pPr>
      <w:r>
        <w:t xml:space="preserve">OpenAPI documentation</w:t>
      </w:r>
    </w:p>
    <w:p>
      <w:pPr>
        <w:pStyle w:val="FirstParagraph"/>
      </w:pPr>
      <w:r>
        <w:rPr>
          <w:b/>
          <w:bCs/>
        </w:rPr>
        <w:t xml:space="preserve">Key Endpoints</w:t>
      </w:r>
      <w:r>
        <w:t xml:space="preserve">: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/api/transactions/*</w:t>
      </w:r>
      <w:r>
        <w:t xml:space="preserve"> </w:t>
      </w:r>
      <w:r>
        <w:t xml:space="preserve">- Transaction scoring and management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/api/cases/*</w:t>
      </w:r>
      <w:r>
        <w:t xml:space="preserve"> </w:t>
      </w:r>
      <w:r>
        <w:t xml:space="preserve">- Case management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/api/entities/*</w:t>
      </w:r>
      <w:r>
        <w:t xml:space="preserve"> </w:t>
      </w:r>
      <w:r>
        <w:t xml:space="preserve">- Entity exploration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/api/auth/*</w:t>
      </w:r>
      <w:r>
        <w:t xml:space="preserve"> </w:t>
      </w:r>
      <w:r>
        <w:t xml:space="preserve">- Authentication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/metrics</w:t>
      </w:r>
      <w:r>
        <w:t xml:space="preserve"> </w:t>
      </w:r>
      <w:r>
        <w:t xml:space="preserve">- Prometheus metrics</w:t>
      </w:r>
    </w:p>
    <w:bookmarkEnd w:id="11"/>
    <w:bookmarkStart w:id="12" w:name="Xa33cbd78200cd8f98c7e3271af0e7e2683e6503"/>
    <w:p>
      <w:pPr>
        <w:pStyle w:val="Heading4"/>
      </w:pPr>
      <w:r>
        <w:t xml:space="preserve">2. Fraud Scoring Engine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backend/app/scoring.py</w:t>
      </w:r>
    </w:p>
    <w:p>
      <w:pPr>
        <w:pStyle w:val="BodyText"/>
      </w:pPr>
      <w:r>
        <w:rPr>
          <w:b/>
          <w:bCs/>
        </w:rPr>
        <w:t xml:space="preserve">Components</w:t>
      </w:r>
      <w:r>
        <w:t xml:space="preserve">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Autoencoder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backend/app/autoencoder.py</w:t>
      </w:r>
      <w:r>
        <w:t xml:space="preserve">): PyTorch-based unsupervised anomaly detection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Feature Engineering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backend/app/features.py</w:t>
      </w:r>
      <w:r>
        <w:t xml:space="preserve">): Transaction feature extraction and normalization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Scoring Logic</w:t>
      </w:r>
      <w:r>
        <w:t xml:space="preserve">: Threshold-based risk level assignment</w:t>
      </w:r>
    </w:p>
    <w:p>
      <w:pPr>
        <w:pStyle w:val="FirstParagraph"/>
      </w:pPr>
      <w:r>
        <w:rPr>
          <w:b/>
          <w:bCs/>
        </w:rPr>
        <w:t xml:space="preserve">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Transaction → Feature Engineering → Scaled Features → Autoencoder → </w:t>
      </w:r>
      <w:r>
        <w:br/>
      </w:r>
      <w:r>
        <w:rPr>
          <w:rStyle w:val="VerbatimChar"/>
        </w:rPr>
        <w:t xml:space="preserve">Reconstruction Error → Threshold Check → Risk Level → Decision</w:t>
      </w:r>
    </w:p>
    <w:p>
      <w:pPr>
        <w:pStyle w:val="FirstParagraph"/>
      </w:pPr>
      <w:r>
        <w:rPr>
          <w:b/>
          <w:bCs/>
        </w:rPr>
        <w:t xml:space="preserve">Model Architecture</w:t>
      </w:r>
      <w:r>
        <w:t xml:space="preserve">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Input Dimension</w:t>
      </w:r>
      <w:r>
        <w:t xml:space="preserve">: 18 features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Encoder</w:t>
      </w:r>
      <w:r>
        <w:t xml:space="preserve">: Input → Hidden1 → Hidden2 → Latent (≈6 dims)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Decoder</w:t>
      </w:r>
      <w:r>
        <w:t xml:space="preserve">: Latent → Hidden2 → Hidden1 → Output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Loss Function</w:t>
      </w:r>
      <w:r>
        <w:t xml:space="preserve">: MSE (Mean Squared Error)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Activation</w:t>
      </w:r>
      <w:r>
        <w:t xml:space="preserve">: ReLU with Dropout (0.1)</w:t>
      </w:r>
    </w:p>
    <w:bookmarkEnd w:id="12"/>
    <w:bookmarkStart w:id="13" w:name="X956ecbe75ee1edad555d45f619ccdd6485b4b5d"/>
    <w:p>
      <w:pPr>
        <w:pStyle w:val="Heading4"/>
      </w:pPr>
      <w:r>
        <w:t xml:space="preserve">3. Forensic Agents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backend/app/agents.py</w:t>
      </w:r>
    </w:p>
    <w:p>
      <w:pPr>
        <w:pStyle w:val="BodyText"/>
      </w:pPr>
      <w:r>
        <w:rPr>
          <w:b/>
          <w:bCs/>
        </w:rPr>
        <w:t xml:space="preserve">AnomalyAgent</w:t>
      </w:r>
      <w:r>
        <w:t xml:space="preserve">:</w:t>
      </w:r>
    </w:p>
    <w:p>
      <w:pPr>
        <w:numPr>
          <w:ilvl w:val="0"/>
          <w:numId w:val="1005"/>
        </w:numPr>
      </w:pPr>
      <w:r>
        <w:t xml:space="preserve">Wraps scoring engine</w:t>
      </w:r>
    </w:p>
    <w:p>
      <w:pPr>
        <w:numPr>
          <w:ilvl w:val="0"/>
          <w:numId w:val="1005"/>
        </w:numPr>
      </w:pPr>
      <w:r>
        <w:t xml:space="preserve">Handles transaction scoring workflow</w:t>
      </w:r>
    </w:p>
    <w:p>
      <w:pPr>
        <w:numPr>
          <w:ilvl w:val="0"/>
          <w:numId w:val="1005"/>
        </w:numPr>
      </w:pPr>
      <w:r>
        <w:t xml:space="preserve">Integrates with database</w:t>
      </w:r>
    </w:p>
    <w:p>
      <w:pPr>
        <w:pStyle w:val="FirstParagraph"/>
      </w:pPr>
      <w:r>
        <w:rPr>
          <w:b/>
          <w:bCs/>
        </w:rPr>
        <w:t xml:space="preserve">ComplianceAgent</w:t>
      </w:r>
      <w:r>
        <w:t xml:space="preserve">:</w:t>
      </w:r>
    </w:p>
    <w:p>
      <w:pPr>
        <w:numPr>
          <w:ilvl w:val="0"/>
          <w:numId w:val="1006"/>
        </w:numPr>
      </w:pPr>
      <w:r>
        <w:t xml:space="preserve">Velocity checks (transaction frequency limits)</w:t>
      </w:r>
    </w:p>
    <w:p>
      <w:pPr>
        <w:numPr>
          <w:ilvl w:val="0"/>
          <w:numId w:val="1006"/>
        </w:numPr>
      </w:pPr>
      <w:r>
        <w:t xml:space="preserve">Geographic consistency (impossible travel detection)</w:t>
      </w:r>
    </w:p>
    <w:p>
      <w:pPr>
        <w:numPr>
          <w:ilvl w:val="0"/>
          <w:numId w:val="1006"/>
        </w:numPr>
      </w:pPr>
      <w:r>
        <w:t xml:space="preserve">Merchant category restrictions</w:t>
      </w:r>
    </w:p>
    <w:p>
      <w:pPr>
        <w:numPr>
          <w:ilvl w:val="0"/>
          <w:numId w:val="1006"/>
        </w:numPr>
      </w:pPr>
      <w:r>
        <w:t xml:space="preserve">Sanctions/PEP screening (stub for external integration)</w:t>
      </w:r>
    </w:p>
    <w:p>
      <w:pPr>
        <w:pStyle w:val="FirstParagraph"/>
      </w:pPr>
      <w:r>
        <w:rPr>
          <w:b/>
          <w:bCs/>
        </w:rPr>
        <w:t xml:space="preserve">InvestigationAgent</w:t>
      </w:r>
      <w:r>
        <w:t xml:space="preserve">:</w:t>
      </w:r>
    </w:p>
    <w:p>
      <w:pPr>
        <w:numPr>
          <w:ilvl w:val="0"/>
          <w:numId w:val="1007"/>
        </w:numPr>
      </w:pPr>
      <w:r>
        <w:t xml:space="preserve">Case lifecycle management</w:t>
      </w:r>
    </w:p>
    <w:p>
      <w:pPr>
        <w:numPr>
          <w:ilvl w:val="0"/>
          <w:numId w:val="1007"/>
        </w:numPr>
      </w:pPr>
      <w:r>
        <w:t xml:space="preserve">Auto-case creation from high-risk transactions</w:t>
      </w:r>
    </w:p>
    <w:p>
      <w:pPr>
        <w:numPr>
          <w:ilvl w:val="0"/>
          <w:numId w:val="1007"/>
        </w:numPr>
      </w:pPr>
      <w:r>
        <w:t xml:space="preserve">Entity linking and relationship tracking</w:t>
      </w:r>
    </w:p>
    <w:p>
      <w:pPr>
        <w:numPr>
          <w:ilvl w:val="0"/>
          <w:numId w:val="1007"/>
        </w:numPr>
      </w:pPr>
      <w:r>
        <w:t xml:space="preserve">Status transitions</w:t>
      </w:r>
    </w:p>
    <w:p>
      <w:pPr>
        <w:pStyle w:val="FirstParagraph"/>
      </w:pPr>
      <w:r>
        <w:rPr>
          <w:b/>
          <w:bCs/>
        </w:rPr>
        <w:t xml:space="preserve">MonitoringAgent</w:t>
      </w:r>
      <w:r>
        <w:t xml:space="preserve">:</w:t>
      </w:r>
    </w:p>
    <w:p>
      <w:pPr>
        <w:numPr>
          <w:ilvl w:val="0"/>
          <w:numId w:val="1008"/>
        </w:numPr>
      </w:pPr>
      <w:r>
        <w:t xml:space="preserve">Concept drift detection</w:t>
      </w:r>
    </w:p>
    <w:p>
      <w:pPr>
        <w:numPr>
          <w:ilvl w:val="0"/>
          <w:numId w:val="1008"/>
        </w:numPr>
      </w:pPr>
      <w:r>
        <w:t xml:space="preserve">Score distribution tracking</w:t>
      </w:r>
    </w:p>
    <w:p>
      <w:pPr>
        <w:numPr>
          <w:ilvl w:val="0"/>
          <w:numId w:val="1008"/>
        </w:numPr>
      </w:pPr>
      <w:r>
        <w:t xml:space="preserve">Performance metrics</w:t>
      </w:r>
    </w:p>
    <w:bookmarkEnd w:id="13"/>
    <w:bookmarkStart w:id="14" w:name="Xee205d0c8ec05cccd13117581f6d6db83ecd4ab"/>
    <w:p>
      <w:pPr>
        <w:pStyle w:val="Heading4"/>
      </w:pPr>
      <w:r>
        <w:t xml:space="preserve">4. Data Layer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backend/app/models.py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backend/app/database.py</w:t>
      </w:r>
    </w:p>
    <w:p>
      <w:pPr>
        <w:pStyle w:val="BodyText"/>
      </w:pPr>
      <w:r>
        <w:rPr>
          <w:b/>
          <w:bCs/>
        </w:rPr>
        <w:t xml:space="preserve">Database Schema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transactions</w:t>
      </w:r>
      <w:r>
        <w:br/>
      </w:r>
      <w:r>
        <w:rPr>
          <w:rStyle w:val="VerbatimChar"/>
        </w:rPr>
        <w:t xml:space="preserve">├── id (PK)</w:t>
      </w:r>
      <w:r>
        <w:br/>
      </w:r>
      <w:r>
        <w:rPr>
          <w:rStyle w:val="VerbatimChar"/>
        </w:rPr>
        <w:t xml:space="preserve">├── transaction_id (unique)</w:t>
      </w:r>
      <w:r>
        <w:br/>
      </w:r>
      <w:r>
        <w:rPr>
          <w:rStyle w:val="VerbatimChar"/>
        </w:rPr>
        <w:t xml:space="preserve">├── amount, currency, merchant_*</w:t>
      </w:r>
      <w:r>
        <w:br/>
      </w:r>
      <w:r>
        <w:rPr>
          <w:rStyle w:val="VerbatimChar"/>
        </w:rPr>
        <w:t xml:space="preserve">├── customer_id, account_id, device_id</w:t>
      </w:r>
      <w:r>
        <w:br/>
      </w:r>
      <w:r>
        <w:rPr>
          <w:rStyle w:val="VerbatimChar"/>
        </w:rPr>
        <w:t xml:space="preserve">├── geo_*, ip_address</w:t>
      </w:r>
      <w:r>
        <w:br/>
      </w:r>
      <w:r>
        <w:rPr>
          <w:rStyle w:val="VerbatimChar"/>
        </w:rPr>
        <w:t xml:space="preserve">└── timestamp, created_at</w:t>
      </w:r>
      <w:r>
        <w:br/>
      </w:r>
      <w:r>
        <w:br/>
      </w:r>
      <w:r>
        <w:rPr>
          <w:rStyle w:val="VerbatimChar"/>
        </w:rPr>
        <w:t xml:space="preserve">scores</w:t>
      </w:r>
      <w:r>
        <w:br/>
      </w:r>
      <w:r>
        <w:rPr>
          <w:rStyle w:val="VerbatimChar"/>
        </w:rPr>
        <w:t xml:space="preserve">├── id (PK)</w:t>
      </w:r>
      <w:r>
        <w:br/>
      </w:r>
      <w:r>
        <w:rPr>
          <w:rStyle w:val="VerbatimChar"/>
        </w:rPr>
        <w:t xml:space="preserve">├── transaction_id (FK → transactions)</w:t>
      </w:r>
      <w:r>
        <w:br/>
      </w:r>
      <w:r>
        <w:rPr>
          <w:rStyle w:val="VerbatimChar"/>
        </w:rPr>
        <w:t xml:space="preserve">├── anomaly_score, reconstruction_error</w:t>
      </w:r>
      <w:r>
        <w:br/>
      </w:r>
      <w:r>
        <w:rPr>
          <w:rStyle w:val="VerbatimChar"/>
        </w:rPr>
        <w:t xml:space="preserve">├── classifier_score (optional)</w:t>
      </w:r>
      <w:r>
        <w:br/>
      </w:r>
      <w:r>
        <w:rPr>
          <w:rStyle w:val="VerbatimChar"/>
        </w:rPr>
        <w:t xml:space="preserve">├── risk_level (enum)</w:t>
      </w:r>
      <w:r>
        <w:br/>
      </w:r>
      <w:r>
        <w:rPr>
          <w:rStyle w:val="VerbatimChar"/>
        </w:rPr>
        <w:t xml:space="preserve">├── decision (approve/review/block)</w:t>
      </w:r>
      <w:r>
        <w:br/>
      </w:r>
      <w:r>
        <w:rPr>
          <w:rStyle w:val="VerbatimChar"/>
        </w:rPr>
        <w:t xml:space="preserve">└── feature_contributions (JSON)</w:t>
      </w:r>
      <w:r>
        <w:br/>
      </w:r>
      <w:r>
        <w:br/>
      </w:r>
      <w:r>
        <w:rPr>
          <w:rStyle w:val="VerbatimChar"/>
        </w:rPr>
        <w:t xml:space="preserve">cases</w:t>
      </w:r>
      <w:r>
        <w:br/>
      </w:r>
      <w:r>
        <w:rPr>
          <w:rStyle w:val="VerbatimChar"/>
        </w:rPr>
        <w:t xml:space="preserve">├── id (PK)</w:t>
      </w:r>
      <w:r>
        <w:br/>
      </w:r>
      <w:r>
        <w:rPr>
          <w:rStyle w:val="VerbatimChar"/>
        </w:rPr>
        <w:t xml:space="preserve">├── case_id (unique)</w:t>
      </w:r>
      <w:r>
        <w:br/>
      </w:r>
      <w:r>
        <w:rPr>
          <w:rStyle w:val="VerbatimChar"/>
        </w:rPr>
        <w:t xml:space="preserve">├── title, description, status, priority</w:t>
      </w:r>
      <w:r>
        <w:br/>
      </w:r>
      <w:r>
        <w:rPr>
          <w:rStyle w:val="VerbatimChar"/>
        </w:rPr>
        <w:t xml:space="preserve">├── owner_id (FK → users)</w:t>
      </w:r>
      <w:r>
        <w:br/>
      </w:r>
      <w:r>
        <w:rPr>
          <w:rStyle w:val="VerbatimChar"/>
        </w:rPr>
        <w:t xml:space="preserve">├── tags (JSON)</w:t>
      </w:r>
      <w:r>
        <w:br/>
      </w:r>
      <w:r>
        <w:rPr>
          <w:rStyle w:val="VerbatimChar"/>
        </w:rPr>
        <w:t xml:space="preserve">└── created_at, updated_at, closed_at</w:t>
      </w:r>
      <w:r>
        <w:br/>
      </w:r>
      <w:r>
        <w:br/>
      </w:r>
      <w:r>
        <w:rPr>
          <w:rStyle w:val="VerbatimChar"/>
        </w:rPr>
        <w:t xml:space="preserve">case_events</w:t>
      </w:r>
      <w:r>
        <w:br/>
      </w:r>
      <w:r>
        <w:rPr>
          <w:rStyle w:val="VerbatimChar"/>
        </w:rPr>
        <w:t xml:space="preserve">├── id (PK)</w:t>
      </w:r>
      <w:r>
        <w:br/>
      </w:r>
      <w:r>
        <w:rPr>
          <w:rStyle w:val="VerbatimChar"/>
        </w:rPr>
        <w:t xml:space="preserve">├── case_id (FK → cases)</w:t>
      </w:r>
      <w:r>
        <w:br/>
      </w:r>
      <w:r>
        <w:rPr>
          <w:rStyle w:val="VerbatimChar"/>
        </w:rPr>
        <w:t xml:space="preserve">├── event_type, title, content</w:t>
      </w:r>
      <w:r>
        <w:br/>
      </w:r>
      <w:r>
        <w:rPr>
          <w:rStyle w:val="VerbatimChar"/>
        </w:rPr>
        <w:t xml:space="preserve">├── metadata (JSON)</w:t>
      </w:r>
      <w:r>
        <w:br/>
      </w:r>
      <w:r>
        <w:rPr>
          <w:rStyle w:val="VerbatimChar"/>
        </w:rPr>
        <w:t xml:space="preserve">└── created_by_id, created_at</w:t>
      </w:r>
      <w:r>
        <w:br/>
      </w:r>
      <w:r>
        <w:br/>
      </w:r>
      <w:r>
        <w:rPr>
          <w:rStyle w:val="VerbatimChar"/>
        </w:rPr>
        <w:t xml:space="preserve">entities</w:t>
      </w:r>
      <w:r>
        <w:br/>
      </w:r>
      <w:r>
        <w:rPr>
          <w:rStyle w:val="VerbatimChar"/>
        </w:rPr>
        <w:t xml:space="preserve">├── id (PK)</w:t>
      </w:r>
      <w:r>
        <w:br/>
      </w:r>
      <w:r>
        <w:rPr>
          <w:rStyle w:val="VerbatimChar"/>
        </w:rPr>
        <w:t xml:space="preserve">├── entity_id (unique)</w:t>
      </w:r>
      <w:r>
        <w:br/>
      </w:r>
      <w:r>
        <w:rPr>
          <w:rStyle w:val="VerbatimChar"/>
        </w:rPr>
        <w:t xml:space="preserve">├── entity_type (customer/merchant/device/ip/account)</w:t>
      </w:r>
      <w:r>
        <w:br/>
      </w:r>
      <w:r>
        <w:rPr>
          <w:rStyle w:val="VerbatimChar"/>
        </w:rPr>
        <w:t xml:space="preserve">├── name, metadata (JSON)</w:t>
      </w:r>
      <w:r>
        <w:br/>
      </w:r>
      <w:r>
        <w:rPr>
          <w:rStyle w:val="VerbatimChar"/>
        </w:rPr>
        <w:t xml:space="preserve">└── created_at, updated_at</w:t>
      </w:r>
      <w:r>
        <w:br/>
      </w:r>
      <w:r>
        <w:br/>
      </w:r>
      <w:r>
        <w:rPr>
          <w:rStyle w:val="VerbatimChar"/>
        </w:rPr>
        <w:t xml:space="preserve">entity_links</w:t>
      </w:r>
      <w:r>
        <w:br/>
      </w:r>
      <w:r>
        <w:rPr>
          <w:rStyle w:val="VerbatimChar"/>
        </w:rPr>
        <w:t xml:space="preserve">├── id (PK)</w:t>
      </w:r>
      <w:r>
        <w:br/>
      </w:r>
      <w:r>
        <w:rPr>
          <w:rStyle w:val="VerbatimChar"/>
        </w:rPr>
        <w:t xml:space="preserve">├── from_entity_id, to_entity_id (FK → entities)</w:t>
      </w:r>
      <w:r>
        <w:br/>
      </w:r>
      <w:r>
        <w:rPr>
          <w:rStyle w:val="VerbatimChar"/>
        </w:rPr>
        <w:t xml:space="preserve">├── relationship_type</w:t>
      </w:r>
      <w:r>
        <w:br/>
      </w:r>
      <w:r>
        <w:rPr>
          <w:rStyle w:val="VerbatimChar"/>
        </w:rPr>
        <w:t xml:space="preserve">└── metadata (JSON)</w:t>
      </w:r>
      <w:r>
        <w:br/>
      </w:r>
      <w:r>
        <w:br/>
      </w:r>
      <w:r>
        <w:rPr>
          <w:rStyle w:val="VerbatimChar"/>
        </w:rPr>
        <w:t xml:space="preserve">audit_log</w:t>
      </w:r>
      <w:r>
        <w:br/>
      </w:r>
      <w:r>
        <w:rPr>
          <w:rStyle w:val="VerbatimChar"/>
        </w:rPr>
        <w:t xml:space="preserve">├── id (PK)</w:t>
      </w:r>
      <w:r>
        <w:br/>
      </w:r>
      <w:r>
        <w:rPr>
          <w:rStyle w:val="VerbatimChar"/>
        </w:rPr>
        <w:t xml:space="preserve">├── actor_id, actor_username</w:t>
      </w:r>
      <w:r>
        <w:br/>
      </w:r>
      <w:r>
        <w:rPr>
          <w:rStyle w:val="VerbatimChar"/>
        </w:rPr>
        <w:t xml:space="preserve">├── action, resource_type, resource_id</w:t>
      </w:r>
      <w:r>
        <w:br/>
      </w:r>
      <w:r>
        <w:rPr>
          <w:rStyle w:val="VerbatimChar"/>
        </w:rPr>
        <w:t xml:space="preserve">├── before_state, after_state (JSON)</w:t>
      </w:r>
      <w:r>
        <w:br/>
      </w:r>
      <w:r>
        <w:rPr>
          <w:rStyle w:val="VerbatimChar"/>
        </w:rPr>
        <w:t xml:space="preserve">└── ip_address, user_agent, created_at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├── id (PK)</w:t>
      </w:r>
      <w:r>
        <w:br/>
      </w:r>
      <w:r>
        <w:rPr>
          <w:rStyle w:val="VerbatimChar"/>
        </w:rPr>
        <w:t xml:space="preserve">├── username, email (unique)</w:t>
      </w:r>
      <w:r>
        <w:br/>
      </w:r>
      <w:r>
        <w:rPr>
          <w:rStyle w:val="VerbatimChar"/>
        </w:rPr>
        <w:t xml:space="preserve">├── hashed_password</w:t>
      </w:r>
      <w:r>
        <w:br/>
      </w:r>
      <w:r>
        <w:rPr>
          <w:rStyle w:val="VerbatimChar"/>
        </w:rPr>
        <w:t xml:space="preserve">├── role (enum: investigator/analyst/admin/read_only)</w:t>
      </w:r>
      <w:r>
        <w:br/>
      </w:r>
      <w:r>
        <w:rPr>
          <w:rStyle w:val="VerbatimChar"/>
        </w:rPr>
        <w:t xml:space="preserve">└── is_active, created_at, updated_at</w:t>
      </w:r>
    </w:p>
    <w:p>
      <w:pPr>
        <w:pStyle w:val="FirstParagraph"/>
      </w:pPr>
      <w:r>
        <w:rPr>
          <w:b/>
          <w:bCs/>
        </w:rPr>
        <w:t xml:space="preserve">Migrations</w:t>
      </w:r>
      <w:r>
        <w:t xml:space="preserve">: Managed via Alembic (</w:t>
      </w:r>
      <w:r>
        <w:rPr>
          <w:rStyle w:val="VerbatimChar"/>
        </w:rPr>
        <w:t xml:space="preserve">backend/alembic/</w:t>
      </w:r>
      <w:r>
        <w:t xml:space="preserve">)</w:t>
      </w:r>
    </w:p>
    <w:bookmarkEnd w:id="14"/>
    <w:bookmarkStart w:id="15" w:name="X6a2150394c1b5259d2eb62cf397c6afcdd947d4"/>
    <w:p>
      <w:pPr>
        <w:pStyle w:val="Heading4"/>
      </w:pPr>
      <w:r>
        <w:t xml:space="preserve">5. Authentication &amp; Authorization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backend/app/auth.py</w:t>
      </w:r>
    </w:p>
    <w:p>
      <w:pPr>
        <w:pStyle w:val="BodyText"/>
      </w:pPr>
      <w:r>
        <w:rPr>
          <w:b/>
          <w:bCs/>
        </w:rPr>
        <w:t xml:space="preserve">Authentication</w:t>
      </w:r>
      <w:r>
        <w:t xml:space="preserve">:</w:t>
      </w:r>
    </w:p>
    <w:p>
      <w:pPr>
        <w:numPr>
          <w:ilvl w:val="0"/>
          <w:numId w:val="1009"/>
        </w:numPr>
      </w:pPr>
      <w:r>
        <w:t xml:space="preserve">JWT-based token authentication</w:t>
      </w:r>
    </w:p>
    <w:p>
      <w:pPr>
        <w:numPr>
          <w:ilvl w:val="0"/>
          <w:numId w:val="1009"/>
        </w:numPr>
      </w:pPr>
      <w:r>
        <w:t xml:space="preserve">Password hashing via bcrypt</w:t>
      </w:r>
    </w:p>
    <w:p>
      <w:pPr>
        <w:numPr>
          <w:ilvl w:val="0"/>
          <w:numId w:val="1009"/>
        </w:numPr>
      </w:pPr>
      <w:r>
        <w:t xml:space="preserve">Token expiration configurable</w:t>
      </w:r>
    </w:p>
    <w:p>
      <w:pPr>
        <w:pStyle w:val="FirstParagraph"/>
      </w:pPr>
      <w:r>
        <w:rPr>
          <w:b/>
          <w:bCs/>
        </w:rPr>
        <w:t xml:space="preserve">Authorization</w:t>
      </w:r>
      <w:r>
        <w:t xml:space="preserve">:</w:t>
      </w:r>
    </w:p>
    <w:p>
      <w:pPr>
        <w:numPr>
          <w:ilvl w:val="0"/>
          <w:numId w:val="1010"/>
        </w:numPr>
      </w:pPr>
      <w:r>
        <w:t xml:space="preserve">Role-based access control (RBAC)</w:t>
      </w:r>
    </w:p>
    <w:p>
      <w:pPr>
        <w:numPr>
          <w:ilvl w:val="0"/>
          <w:numId w:val="1010"/>
        </w:numPr>
      </w:pPr>
      <w:r>
        <w:t xml:space="preserve">Roles:</w:t>
      </w:r>
      <w:r>
        <w:t xml:space="preserve"> </w:t>
      </w:r>
      <w:r>
        <w:rPr>
          <w:rStyle w:val="VerbatimChar"/>
        </w:rPr>
        <w:t xml:space="preserve">INVESTIGATOR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ANALYST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READ_ONLY</w:t>
      </w:r>
    </w:p>
    <w:p>
      <w:pPr>
        <w:numPr>
          <w:ilvl w:val="0"/>
          <w:numId w:val="1010"/>
        </w:numPr>
      </w:pPr>
      <w:r>
        <w:t xml:space="preserve">Endpoint-level permission checks via FastAPI dependencies</w:t>
      </w:r>
    </w:p>
    <w:p>
      <w:pPr>
        <w:pStyle w:val="FirstParagraph"/>
      </w:pPr>
      <w:r>
        <w:rPr>
          <w:b/>
          <w:bCs/>
        </w:rPr>
        <w:t xml:space="preserve">Permission Matrix</w:t>
      </w:r>
      <w:r>
        <w:t xml:space="preserve">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INVESTIGATOR</w:t>
      </w:r>
      <w:r>
        <w:t xml:space="preserve">: Full case management, transaction scoring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ANALYST</w:t>
      </w:r>
      <w:r>
        <w:t xml:space="preserve">: View transactions/scores, comment on cases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ADMIN</w:t>
      </w:r>
      <w:r>
        <w:t xml:space="preserve">: User management, configuration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READ_ONLY</w:t>
      </w:r>
      <w:r>
        <w:t xml:space="preserve">: View-only access</w:t>
      </w:r>
    </w:p>
    <w:bookmarkEnd w:id="15"/>
    <w:bookmarkEnd w:id="16"/>
    <w:bookmarkStart w:id="20" w:name="frontend-components"/>
    <w:p>
      <w:pPr>
        <w:pStyle w:val="Heading3"/>
      </w:pPr>
      <w:r>
        <w:t xml:space="preserve">Frontend Components</w:t>
      </w:r>
    </w:p>
    <w:bookmarkStart w:id="17" w:name="Xe5a6cecc0cc16fc2d394dcef1aaa59d8f4c778e"/>
    <w:p>
      <w:pPr>
        <w:pStyle w:val="Heading4"/>
      </w:pPr>
      <w:r>
        <w:t xml:space="preserve">1. Application Structure</w:t>
      </w:r>
    </w:p>
    <w:p>
      <w:pPr>
        <w:pStyle w:val="FirstParagraph"/>
      </w:pPr>
      <w:r>
        <w:rPr>
          <w:b/>
          <w:bCs/>
        </w:rPr>
        <w:t xml:space="preserve">Framework</w:t>
      </w:r>
      <w:r>
        <w:t xml:space="preserve">: Next.js 14 (App Router)</w:t>
      </w:r>
    </w:p>
    <w:p>
      <w:pPr>
        <w:pStyle w:val="BodyText"/>
      </w:pPr>
      <w:r>
        <w:rPr>
          <w:b/>
          <w:bCs/>
        </w:rPr>
        <w:t xml:space="preserve">Key Pages</w:t>
      </w:r>
      <w:r>
        <w:t xml:space="preserve">: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/login</w:t>
      </w:r>
      <w:r>
        <w:t xml:space="preserve"> </w:t>
      </w:r>
      <w:r>
        <w:t xml:space="preserve">- Authentication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/dashboard</w:t>
      </w:r>
      <w:r>
        <w:t xml:space="preserve"> </w:t>
      </w:r>
      <w:r>
        <w:t xml:space="preserve">- Executive dashboard with KPIs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/transactions</w:t>
      </w:r>
      <w:r>
        <w:t xml:space="preserve"> </w:t>
      </w:r>
      <w:r>
        <w:t xml:space="preserve">- Transaction explorer and scoring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/cases</w:t>
      </w:r>
      <w:r>
        <w:t xml:space="preserve"> </w:t>
      </w:r>
      <w:r>
        <w:t xml:space="preserve">- Case management workspace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/entities</w:t>
      </w:r>
      <w:r>
        <w:t xml:space="preserve"> </w:t>
      </w:r>
      <w:r>
        <w:t xml:space="preserve">- Entity 360 view and network graph</w:t>
      </w:r>
    </w:p>
    <w:bookmarkEnd w:id="17"/>
    <w:bookmarkStart w:id="18" w:name="X2aa990b65888b36038dcc388fecbd88dd0a37f8"/>
    <w:p>
      <w:pPr>
        <w:pStyle w:val="Heading4"/>
      </w:pPr>
      <w:r>
        <w:t xml:space="preserve">2. Component Architecture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layout.tsx          # Root layout with theme provider</w:t>
      </w:r>
      <w:r>
        <w:br/>
      </w:r>
      <w:r>
        <w:rPr>
          <w:rStyle w:val="VerbatimChar"/>
        </w:rPr>
        <w:t xml:space="preserve">│   ├── page.tsx            # Home (redirects to dashboard)</w:t>
      </w:r>
      <w:r>
        <w:br/>
      </w:r>
      <w:r>
        <w:rPr>
          <w:rStyle w:val="VerbatimChar"/>
        </w:rPr>
        <w:t xml:space="preserve">│   ├── login/page.tsx      # Login page</w:t>
      </w:r>
      <w:r>
        <w:br/>
      </w:r>
      <w:r>
        <w:rPr>
          <w:rStyle w:val="VerbatimChar"/>
        </w:rPr>
        <w:t xml:space="preserve">│   ├── dashboard/page.tsx  # Dashboard with KPIs</w:t>
      </w:r>
      <w:r>
        <w:br/>
      </w:r>
      <w:r>
        <w:rPr>
          <w:rStyle w:val="VerbatimChar"/>
        </w:rPr>
        <w:t xml:space="preserve">│   ├── transactions/page.tsx</w:t>
      </w:r>
      <w:r>
        <w:br/>
      </w:r>
      <w:r>
        <w:rPr>
          <w:rStyle w:val="VerbatimChar"/>
        </w:rPr>
        <w:t xml:space="preserve">│   ├── cases/page.tsx</w:t>
      </w:r>
      <w:r>
        <w:br/>
      </w:r>
      <w:r>
        <w:rPr>
          <w:rStyle w:val="VerbatimChar"/>
        </w:rPr>
        <w:t xml:space="preserve">│   └── entities/page.tsx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Layout.tsx          # Main app layout with sidebar</w:t>
      </w:r>
      <w:r>
        <w:br/>
      </w:r>
      <w:r>
        <w:rPr>
          <w:rStyle w:val="VerbatimChar"/>
        </w:rPr>
        <w:t xml:space="preserve">│   └── ThemeProvider.tsx   # MUI theme provider (light/dark)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└── api.ts              # Axios client with auth interceptors</w:t>
      </w:r>
      <w:r>
        <w:br/>
      </w:r>
      <w:r>
        <w:rPr>
          <w:rStyle w:val="VerbatimChar"/>
        </w:rPr>
        <w:t xml:space="preserve">└── types/</w:t>
      </w:r>
      <w:r>
        <w:br/>
      </w:r>
      <w:r>
        <w:rPr>
          <w:rStyle w:val="VerbatimChar"/>
        </w:rPr>
        <w:t xml:space="preserve">    └── index.ts            # TypeScript type definitions</w:t>
      </w:r>
    </w:p>
    <w:bookmarkEnd w:id="18"/>
    <w:bookmarkStart w:id="19" w:name="X967e1bcafb037616cacd7ce41cb4a98fe08ee89"/>
    <w:p>
      <w:pPr>
        <w:pStyle w:val="Heading4"/>
      </w:pPr>
      <w:r>
        <w:t xml:space="preserve">3. State Management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API State</w:t>
      </w:r>
      <w:r>
        <w:t xml:space="preserve">: React hooks (</w:t>
      </w:r>
      <w:r>
        <w:rPr>
          <w:rStyle w:val="VerbatimChar"/>
        </w:rPr>
        <w:t xml:space="preserve">useState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Auth State</w:t>
      </w:r>
      <w:r>
        <w:t xml:space="preserve">: localStorage for JWT tokens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Theme State</w:t>
      </w:r>
      <w:r>
        <w:t xml:space="preserve">: localStorage for dark/light mode preference</w:t>
      </w:r>
    </w:p>
    <w:bookmarkEnd w:id="19"/>
    <w:bookmarkEnd w:id="20"/>
    <w:bookmarkEnd w:id="21"/>
    <w:bookmarkStart w:id="24" w:name="data-flow"/>
    <w:p>
      <w:pPr>
        <w:pStyle w:val="Heading2"/>
      </w:pPr>
      <w:r>
        <w:t xml:space="preserve">Data Flow</w:t>
      </w:r>
    </w:p>
    <w:bookmarkStart w:id="22" w:name="transaction-scoring-flow"/>
    <w:p>
      <w:pPr>
        <w:pStyle w:val="Heading3"/>
      </w:pPr>
      <w:r>
        <w:t xml:space="preserve">Transaction Scoring Flow</w:t>
      </w:r>
    </w:p>
    <w:p>
      <w:pPr>
        <w:pStyle w:val="SourceCode"/>
      </w:pPr>
      <w:r>
        <w:rPr>
          <w:rStyle w:val="VerbatimChar"/>
        </w:rPr>
        <w:t xml:space="preserve">1. Client sends transaction → POST /api/transactions/score</w:t>
      </w:r>
      <w:r>
        <w:br/>
      </w:r>
      <w:r>
        <w:rPr>
          <w:rStyle w:val="VerbatimChar"/>
        </w:rPr>
        <w:t xml:space="preserve">2. Backend validates input (Pydantic)</w:t>
      </w:r>
      <w:r>
        <w:br/>
      </w:r>
      <w:r>
        <w:rPr>
          <w:rStyle w:val="VerbatimChar"/>
        </w:rPr>
        <w:t xml:space="preserve">3. Store transaction in DB</w:t>
      </w:r>
      <w:r>
        <w:br/>
      </w:r>
      <w:r>
        <w:rPr>
          <w:rStyle w:val="VerbatimChar"/>
        </w:rPr>
        <w:t xml:space="preserve">4. FeatureEngineer builds feature vector</w:t>
      </w:r>
      <w:r>
        <w:br/>
      </w:r>
      <w:r>
        <w:rPr>
          <w:rStyle w:val="VerbatimChar"/>
        </w:rPr>
        <w:t xml:space="preserve">5. FeatureEngineer transforms (scales) features</w:t>
      </w:r>
      <w:r>
        <w:br/>
      </w:r>
      <w:r>
        <w:rPr>
          <w:rStyle w:val="VerbatimChar"/>
        </w:rPr>
        <w:t xml:space="preserve">6. Autoencoder computes reconstruction error</w:t>
      </w:r>
      <w:r>
        <w:br/>
      </w:r>
      <w:r>
        <w:rPr>
          <w:rStyle w:val="VerbatimChar"/>
        </w:rPr>
        <w:t xml:space="preserve">7. ScoringEngine applies threshold → risk level</w:t>
      </w:r>
      <w:r>
        <w:br/>
      </w:r>
      <w:r>
        <w:rPr>
          <w:rStyle w:val="VerbatimChar"/>
        </w:rPr>
        <w:t xml:space="preserve">8. ComplianceAgent runs rule checks</w:t>
      </w:r>
      <w:r>
        <w:br/>
      </w:r>
      <w:r>
        <w:rPr>
          <w:rStyle w:val="VerbatimChar"/>
        </w:rPr>
        <w:t xml:space="preserve">9. If high risk → InvestigationAgent creates case</w:t>
      </w:r>
      <w:r>
        <w:br/>
      </w:r>
      <w:r>
        <w:rPr>
          <w:rStyle w:val="VerbatimChar"/>
        </w:rPr>
        <w:t xml:space="preserve">10. Store score in DB</w:t>
      </w:r>
      <w:r>
        <w:br/>
      </w:r>
      <w:r>
        <w:rPr>
          <w:rStyle w:val="VerbatimChar"/>
        </w:rPr>
        <w:t xml:space="preserve">11. Log audit event</w:t>
      </w:r>
      <w:r>
        <w:br/>
      </w:r>
      <w:r>
        <w:rPr>
          <w:rStyle w:val="VerbatimChar"/>
        </w:rPr>
        <w:t xml:space="preserve">12. Return score + risk level + reasons</w:t>
      </w:r>
    </w:p>
    <w:bookmarkEnd w:id="22"/>
    <w:bookmarkStart w:id="23" w:name="case-investigation-flow"/>
    <w:p>
      <w:pPr>
        <w:pStyle w:val="Heading3"/>
      </w:pPr>
      <w:r>
        <w:t xml:space="preserve">Case Investigation Flow</w:t>
      </w:r>
    </w:p>
    <w:p>
      <w:pPr>
        <w:pStyle w:val="SourceCode"/>
      </w:pPr>
      <w:r>
        <w:rPr>
          <w:rStyle w:val="VerbatimChar"/>
        </w:rPr>
        <w:t xml:space="preserve">1. High-risk transaction triggers auto-case creation</w:t>
      </w:r>
      <w:r>
        <w:br/>
      </w:r>
      <w:r>
        <w:rPr>
          <w:rStyle w:val="VerbatimChar"/>
        </w:rPr>
        <w:t xml:space="preserve">2. Case created with status=TRIAGE</w:t>
      </w:r>
      <w:r>
        <w:br/>
      </w:r>
      <w:r>
        <w:rPr>
          <w:rStyle w:val="VerbatimChar"/>
        </w:rPr>
        <w:t xml:space="preserve">3. Entities extracted and linked from transaction</w:t>
      </w:r>
      <w:r>
        <w:br/>
      </w:r>
      <w:r>
        <w:rPr>
          <w:rStyle w:val="VerbatimChar"/>
        </w:rPr>
        <w:t xml:space="preserve">4. Investigator views case in UI</w:t>
      </w:r>
      <w:r>
        <w:br/>
      </w:r>
      <w:r>
        <w:rPr>
          <w:rStyle w:val="VerbatimChar"/>
        </w:rPr>
        <w:t xml:space="preserve">5. Investigator adds notes/events</w:t>
      </w:r>
      <w:r>
        <w:br/>
      </w:r>
      <w:r>
        <w:rPr>
          <w:rStyle w:val="VerbatimChar"/>
        </w:rPr>
        <w:t xml:space="preserve">6. Investigator changes status → INVESTIGATION</w:t>
      </w:r>
      <w:r>
        <w:br/>
      </w:r>
      <w:r>
        <w:rPr>
          <w:rStyle w:val="VerbatimChar"/>
        </w:rPr>
        <w:t xml:space="preserve">7. Investigator links additional transactions/entities</w:t>
      </w:r>
      <w:r>
        <w:br/>
      </w:r>
      <w:r>
        <w:rPr>
          <w:rStyle w:val="VerbatimChar"/>
        </w:rPr>
        <w:t xml:space="preserve">8. Investigator documents findings</w:t>
      </w:r>
      <w:r>
        <w:br/>
      </w:r>
      <w:r>
        <w:rPr>
          <w:rStyle w:val="VerbatimChar"/>
        </w:rPr>
        <w:t xml:space="preserve">9. Status → REMEDIATION (actions taken)</w:t>
      </w:r>
      <w:r>
        <w:br/>
      </w:r>
      <w:r>
        <w:rPr>
          <w:rStyle w:val="VerbatimChar"/>
        </w:rPr>
        <w:t xml:space="preserve">10. Status → CLOSED (case resolved)</w:t>
      </w:r>
      <w:r>
        <w:br/>
      </w:r>
      <w:r>
        <w:rPr>
          <w:rStyle w:val="VerbatimChar"/>
        </w:rPr>
        <w:t xml:space="preserve">11. All actions logged to audit_log</w:t>
      </w:r>
    </w:p>
    <w:bookmarkEnd w:id="23"/>
    <w:bookmarkEnd w:id="24"/>
    <w:bookmarkStart w:id="25" w:name="model-training-pipeline"/>
    <w:p>
      <w:pPr>
        <w:pStyle w:val="Heading2"/>
      </w:pPr>
      <w:r>
        <w:t xml:space="preserve">Model Training Pipeline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backend/scripts/train_model.py</w:t>
      </w:r>
    </w:p>
    <w:p>
      <w:pPr>
        <w:pStyle w:val="BodyText"/>
      </w:pPr>
      <w:r>
        <w:rPr>
          <w:b/>
          <w:bCs/>
        </w:rPr>
        <w:t xml:space="preserve">Steps</w:t>
      </w:r>
      <w:r>
        <w:t xml:space="preserve">:</w:t>
      </w:r>
    </w:p>
    <w:p>
      <w:pPr>
        <w:numPr>
          <w:ilvl w:val="0"/>
          <w:numId w:val="1014"/>
        </w:numPr>
      </w:pPr>
      <w:r>
        <w:t xml:space="preserve">Generate synthetic transaction data (10,000 samples)</w:t>
      </w:r>
    </w:p>
    <w:p>
      <w:pPr>
        <w:numPr>
          <w:ilvl w:val="0"/>
          <w:numId w:val="1014"/>
        </w:numPr>
      </w:pPr>
      <w:r>
        <w:t xml:space="preserve">Build feature vectors for all transactions</w:t>
      </w:r>
    </w:p>
    <w:p>
      <w:pPr>
        <w:numPr>
          <w:ilvl w:val="0"/>
          <w:numId w:val="1014"/>
        </w:numPr>
      </w:pPr>
      <w:r>
        <w:t xml:space="preserve">Fit StandardScaler on feature matrix</w:t>
      </w:r>
    </w:p>
    <w:p>
      <w:pPr>
        <w:numPr>
          <w:ilvl w:val="0"/>
          <w:numId w:val="1014"/>
        </w:numPr>
      </w:pPr>
      <w:r>
        <w:t xml:space="preserve">Transform features with scaler</w:t>
      </w:r>
    </w:p>
    <w:p>
      <w:pPr>
        <w:numPr>
          <w:ilvl w:val="0"/>
          <w:numId w:val="1014"/>
        </w:numPr>
      </w:pPr>
      <w:r>
        <w:t xml:space="preserve">Train autoencoder (50 epochs, batch_size=32)</w:t>
      </w:r>
    </w:p>
    <w:p>
      <w:pPr>
        <w:numPr>
          <w:ilvl w:val="0"/>
          <w:numId w:val="1014"/>
        </w:numPr>
      </w:pPr>
      <w:r>
        <w:t xml:space="preserve">Compute reconstruction errors for all samples</w:t>
      </w:r>
    </w:p>
    <w:p>
      <w:pPr>
        <w:numPr>
          <w:ilvl w:val="0"/>
          <w:numId w:val="1014"/>
        </w:numPr>
      </w:pPr>
      <w:r>
        <w:t xml:space="preserve">Calculate threshold (95th percentile)</w:t>
      </w:r>
    </w:p>
    <w:p>
      <w:pPr>
        <w:numPr>
          <w:ilvl w:val="0"/>
          <w:numId w:val="1014"/>
        </w:numPr>
      </w:pPr>
      <w:r>
        <w:t xml:space="preserve">Save models:</w:t>
      </w:r>
    </w:p>
    <w:p>
      <w:pPr>
        <w:numPr>
          <w:ilvl w:val="1"/>
          <w:numId w:val="1015"/>
        </w:numPr>
      </w:pPr>
      <w:r>
        <w:rPr>
          <w:rStyle w:val="VerbatimChar"/>
        </w:rPr>
        <w:t xml:space="preserve">models/autoencoder.pth</w:t>
      </w:r>
      <w:r>
        <w:t xml:space="preserve"> </w:t>
      </w:r>
      <w:r>
        <w:t xml:space="preserve">- PyTorch model</w:t>
      </w:r>
    </w:p>
    <w:p>
      <w:pPr>
        <w:numPr>
          <w:ilvl w:val="1"/>
          <w:numId w:val="1015"/>
        </w:numPr>
      </w:pPr>
      <w:r>
        <w:rPr>
          <w:rStyle w:val="VerbatimChar"/>
        </w:rPr>
        <w:t xml:space="preserve">models/feature_scaler.pkl</w:t>
      </w:r>
      <w:r>
        <w:t xml:space="preserve"> </w:t>
      </w:r>
      <w:r>
        <w:t xml:space="preserve">- Scikit-learn scaler</w:t>
      </w:r>
    </w:p>
    <w:p>
      <w:pPr>
        <w:pStyle w:val="FirstParagraph"/>
      </w:pPr>
      <w:r>
        <w:rPr>
          <w:b/>
          <w:bCs/>
        </w:rPr>
        <w:t xml:space="preserve">Model Performance</w:t>
      </w:r>
      <w:r>
        <w:t xml:space="preserve">:</w:t>
      </w:r>
    </w:p>
    <w:p>
      <w:pPr>
        <w:numPr>
          <w:ilvl w:val="0"/>
          <w:numId w:val="1016"/>
        </w:numPr>
      </w:pPr>
      <w:r>
        <w:t xml:space="preserve">Training loss typically converges to &lt; 0.01</w:t>
      </w:r>
    </w:p>
    <w:p>
      <w:pPr>
        <w:numPr>
          <w:ilvl w:val="0"/>
          <w:numId w:val="1016"/>
        </w:numPr>
      </w:pPr>
      <w:r>
        <w:t xml:space="preserve">Threshold calibrated to flag ~3-5% of transactions</w:t>
      </w:r>
    </w:p>
    <w:bookmarkEnd w:id="25"/>
    <w:bookmarkStart w:id="28" w:name="deployment-architecture"/>
    <w:p>
      <w:pPr>
        <w:pStyle w:val="Heading2"/>
      </w:pPr>
      <w:r>
        <w:t xml:space="preserve">Deployment Architecture</w:t>
      </w:r>
    </w:p>
    <w:bookmarkStart w:id="26" w:name="flyio-deployment"/>
    <w:p>
      <w:pPr>
        <w:pStyle w:val="Heading3"/>
      </w:pPr>
      <w:r>
        <w:t xml:space="preserve">Fly.io Deployment</w:t>
      </w:r>
    </w:p>
    <w:p>
      <w:pPr>
        <w:pStyle w:val="FirstParagraph"/>
      </w:pPr>
      <w:r>
        <w:rPr>
          <w:b/>
          <w:bCs/>
        </w:rPr>
        <w:t xml:space="preserve">Backend</w:t>
      </w:r>
      <w:r>
        <w:t xml:space="preserve">:</w:t>
      </w:r>
    </w:p>
    <w:p>
      <w:pPr>
        <w:numPr>
          <w:ilvl w:val="0"/>
          <w:numId w:val="1017"/>
        </w:numPr>
      </w:pPr>
      <w:r>
        <w:t xml:space="preserve">Docker container with Python 3.11</w:t>
      </w:r>
    </w:p>
    <w:p>
      <w:pPr>
        <w:numPr>
          <w:ilvl w:val="0"/>
          <w:numId w:val="1017"/>
        </w:numPr>
      </w:pPr>
      <w:r>
        <w:t xml:space="preserve">Uvicorn ASGI server</w:t>
      </w:r>
    </w:p>
    <w:p>
      <w:pPr>
        <w:numPr>
          <w:ilvl w:val="0"/>
          <w:numId w:val="1017"/>
        </w:numPr>
      </w:pPr>
      <w:r>
        <w:t xml:space="preserve">PostgreSQL connection via Fly private network</w:t>
      </w:r>
    </w:p>
    <w:p>
      <w:pPr>
        <w:numPr>
          <w:ilvl w:val="0"/>
          <w:numId w:val="1017"/>
        </w:numPr>
      </w:pPr>
      <w:r>
        <w:t xml:space="preserve">Environment variables via Fly secrets</w:t>
      </w:r>
    </w:p>
    <w:p>
      <w:pPr>
        <w:pStyle w:val="FirstParagraph"/>
      </w:pPr>
      <w:r>
        <w:rPr>
          <w:b/>
          <w:bCs/>
        </w:rPr>
        <w:t xml:space="preserve">Frontend</w:t>
      </w:r>
      <w:r>
        <w:t xml:space="preserve">:</w:t>
      </w:r>
    </w:p>
    <w:p>
      <w:pPr>
        <w:numPr>
          <w:ilvl w:val="0"/>
          <w:numId w:val="1018"/>
        </w:numPr>
      </w:pPr>
      <w:r>
        <w:t xml:space="preserve">Docker container with Node.js 20</w:t>
      </w:r>
    </w:p>
    <w:p>
      <w:pPr>
        <w:numPr>
          <w:ilvl w:val="0"/>
          <w:numId w:val="1018"/>
        </w:numPr>
      </w:pPr>
      <w:r>
        <w:t xml:space="preserve">Next.js standalone build</w:t>
      </w:r>
    </w:p>
    <w:p>
      <w:pPr>
        <w:numPr>
          <w:ilvl w:val="0"/>
          <w:numId w:val="1018"/>
        </w:numPr>
      </w:pPr>
      <w:r>
        <w:t xml:space="preserve">Static assets served by Next.js</w:t>
      </w:r>
    </w:p>
    <w:p>
      <w:pPr>
        <w:numPr>
          <w:ilvl w:val="0"/>
          <w:numId w:val="1018"/>
        </w:numPr>
      </w:pPr>
      <w:r>
        <w:t xml:space="preserve">API URL configured via environment variable</w:t>
      </w:r>
    </w:p>
    <w:p>
      <w:pPr>
        <w:pStyle w:val="FirstParagraph"/>
      </w:pPr>
      <w:r>
        <w:rPr>
          <w:b/>
          <w:bCs/>
        </w:rPr>
        <w:t xml:space="preserve">Database</w:t>
      </w:r>
      <w:r>
        <w:t xml:space="preserve">:</w:t>
      </w:r>
    </w:p>
    <w:p>
      <w:pPr>
        <w:numPr>
          <w:ilvl w:val="0"/>
          <w:numId w:val="1019"/>
        </w:numPr>
      </w:pPr>
      <w:r>
        <w:t xml:space="preserve">Fly.io Managed Postgres</w:t>
      </w:r>
    </w:p>
    <w:p>
      <w:pPr>
        <w:numPr>
          <w:ilvl w:val="0"/>
          <w:numId w:val="1019"/>
        </w:numPr>
      </w:pPr>
      <w:r>
        <w:t xml:space="preserve">Private network connection</w:t>
      </w:r>
    </w:p>
    <w:p>
      <w:pPr>
        <w:numPr>
          <w:ilvl w:val="0"/>
          <w:numId w:val="1019"/>
        </w:numPr>
      </w:pPr>
      <w:r>
        <w:t xml:space="preserve">Automated backups</w:t>
      </w:r>
    </w:p>
    <w:bookmarkEnd w:id="26"/>
    <w:bookmarkStart w:id="27" w:name="scaling-considerations"/>
    <w:p>
      <w:pPr>
        <w:pStyle w:val="Heading3"/>
      </w:pPr>
      <w:r>
        <w:t xml:space="preserve">Scaling Considerations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Horizontal Scaling</w:t>
      </w:r>
      <w:r>
        <w:t xml:space="preserve">: Stateless backend, can run multiple instances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Database</w:t>
      </w:r>
      <w:r>
        <w:t xml:space="preserve">: Connection pooling (SQLAlchemy pool_size=10)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Model Serving</w:t>
      </w:r>
      <w:r>
        <w:t xml:space="preserve">: Models loaded per instance (consider model server for production)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Caching</w:t>
      </w:r>
      <w:r>
        <w:t xml:space="preserve">: Not implemented (consider Redis for production)</w:t>
      </w:r>
    </w:p>
    <w:bookmarkEnd w:id="27"/>
    <w:bookmarkEnd w:id="28"/>
    <w:bookmarkStart w:id="32" w:name="security-architecture"/>
    <w:p>
      <w:pPr>
        <w:pStyle w:val="Heading2"/>
      </w:pPr>
      <w:r>
        <w:t xml:space="preserve">Security Architecture</w:t>
      </w:r>
    </w:p>
    <w:bookmarkStart w:id="29" w:name="authentication-flow"/>
    <w:p>
      <w:pPr>
        <w:pStyle w:val="Heading3"/>
      </w:pPr>
      <w:r>
        <w:t xml:space="preserve">Authentication Flow</w:t>
      </w:r>
    </w:p>
    <w:p>
      <w:pPr>
        <w:pStyle w:val="SourceCode"/>
      </w:pPr>
      <w:r>
        <w:rPr>
          <w:rStyle w:val="VerbatimChar"/>
        </w:rPr>
        <w:t xml:space="preserve">1. User submits credentials → POST /api/auth/login</w:t>
      </w:r>
      <w:r>
        <w:br/>
      </w:r>
      <w:r>
        <w:rPr>
          <w:rStyle w:val="VerbatimChar"/>
        </w:rPr>
        <w:t xml:space="preserve">2. Backend validates credentials (bcrypt)</w:t>
      </w:r>
      <w:r>
        <w:br/>
      </w:r>
      <w:r>
        <w:rPr>
          <w:rStyle w:val="VerbatimChar"/>
        </w:rPr>
        <w:t xml:space="preserve">3. Backend generates JWT token</w:t>
      </w:r>
      <w:r>
        <w:br/>
      </w:r>
      <w:r>
        <w:rPr>
          <w:rStyle w:val="VerbatimChar"/>
        </w:rPr>
        <w:t xml:space="preserve">4. Token includes: username, expiration, role</w:t>
      </w:r>
      <w:r>
        <w:br/>
      </w:r>
      <w:r>
        <w:rPr>
          <w:rStyle w:val="VerbatimChar"/>
        </w:rPr>
        <w:t xml:space="preserve">5. Client stores token in localStorage</w:t>
      </w:r>
      <w:r>
        <w:br/>
      </w:r>
      <w:r>
        <w:rPr>
          <w:rStyle w:val="VerbatimChar"/>
        </w:rPr>
        <w:t xml:space="preserve">6. Client includes token in Authorization header</w:t>
      </w:r>
      <w:r>
        <w:br/>
      </w:r>
      <w:r>
        <w:rPr>
          <w:rStyle w:val="VerbatimChar"/>
        </w:rPr>
        <w:t xml:space="preserve">7. Backend validates token on each request</w:t>
      </w:r>
      <w:r>
        <w:br/>
      </w:r>
      <w:r>
        <w:rPr>
          <w:rStyle w:val="VerbatimChar"/>
        </w:rPr>
        <w:t xml:space="preserve">8. Backend extracts user/role from token</w:t>
      </w:r>
    </w:p>
    <w:bookmarkEnd w:id="29"/>
    <w:bookmarkStart w:id="30" w:name="audit-trail"/>
    <w:p>
      <w:pPr>
        <w:pStyle w:val="Heading3"/>
      </w:pPr>
      <w:r>
        <w:t xml:space="preserve">Audit Trail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Immutable Logging</w:t>
      </w:r>
      <w:r>
        <w:t xml:space="preserve">: All sensitive actions logged to</w:t>
      </w:r>
      <w:r>
        <w:t xml:space="preserve"> </w:t>
      </w:r>
      <w:r>
        <w:rPr>
          <w:rStyle w:val="VerbatimChar"/>
        </w:rPr>
        <w:t xml:space="preserve">audit_log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Before/After States</w:t>
      </w:r>
      <w:r>
        <w:t xml:space="preserve">: State snapshots for updates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Actor Tracking</w:t>
      </w:r>
      <w:r>
        <w:t xml:space="preserve">: User ID, username, IP, user agent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Timestamp</w:t>
      </w:r>
      <w:r>
        <w:t xml:space="preserve">: UTC timestamps for all events</w:t>
      </w:r>
    </w:p>
    <w:bookmarkEnd w:id="30"/>
    <w:bookmarkStart w:id="31" w:name="data-protection-design-hooks"/>
    <w:p>
      <w:pPr>
        <w:pStyle w:val="Heading3"/>
      </w:pPr>
      <w:r>
        <w:t xml:space="preserve">Data Protection (Design Hooks)</w:t>
      </w:r>
    </w:p>
    <w:p>
      <w:pPr>
        <w:pStyle w:val="FirstParagraph"/>
      </w:pPr>
      <w:r>
        <w:rPr>
          <w:b/>
          <w:bCs/>
        </w:rPr>
        <w:t xml:space="preserve">Encryption at Rest</w:t>
      </w:r>
      <w:r>
        <w:t xml:space="preserve">:</w:t>
      </w:r>
    </w:p>
    <w:p>
      <w:pPr>
        <w:numPr>
          <w:ilvl w:val="0"/>
          <w:numId w:val="1022"/>
        </w:numPr>
      </w:pPr>
      <w:r>
        <w:t xml:space="preserve">Database: Fly.io Postgres TLS</w:t>
      </w:r>
    </w:p>
    <w:p>
      <w:pPr>
        <w:numPr>
          <w:ilvl w:val="0"/>
          <w:numId w:val="1022"/>
        </w:numPr>
      </w:pPr>
      <w:r>
        <w:t xml:space="preserve">Model Files: Consider encryption for sensitive models</w:t>
      </w:r>
    </w:p>
    <w:p>
      <w:pPr>
        <w:numPr>
          <w:ilvl w:val="0"/>
          <w:numId w:val="1022"/>
        </w:numPr>
      </w:pPr>
      <w:r>
        <w:t xml:space="preserve">PII Fields: Stub for field-level encryption</w:t>
      </w:r>
    </w:p>
    <w:p>
      <w:pPr>
        <w:pStyle w:val="FirstParagraph"/>
      </w:pPr>
      <w:r>
        <w:rPr>
          <w:b/>
          <w:bCs/>
        </w:rPr>
        <w:t xml:space="preserve">Encryption in Transit</w:t>
      </w:r>
      <w:r>
        <w:t xml:space="preserve">:</w:t>
      </w:r>
    </w:p>
    <w:p>
      <w:pPr>
        <w:numPr>
          <w:ilvl w:val="0"/>
          <w:numId w:val="1023"/>
        </w:numPr>
      </w:pPr>
      <w:r>
        <w:t xml:space="preserve">HTTPS/TLS enforced by Fly.io</w:t>
      </w:r>
    </w:p>
    <w:p>
      <w:pPr>
        <w:numPr>
          <w:ilvl w:val="0"/>
          <w:numId w:val="1023"/>
        </w:numPr>
      </w:pPr>
      <w:r>
        <w:t xml:space="preserve">Database connections via private network</w:t>
      </w:r>
    </w:p>
    <w:bookmarkEnd w:id="31"/>
    <w:bookmarkEnd w:id="32"/>
    <w:bookmarkStart w:id="36" w:name="monitoring--observability"/>
    <w:p>
      <w:pPr>
        <w:pStyle w:val="Heading2"/>
      </w:pPr>
      <w:r>
        <w:t xml:space="preserve">Monitoring &amp; Observability</w:t>
      </w:r>
    </w:p>
    <w:bookmarkStart w:id="33" w:name="metrics"/>
    <w:p>
      <w:pPr>
        <w:pStyle w:val="Heading3"/>
      </w:pPr>
      <w:r>
        <w:t xml:space="preserve">Metrics</w:t>
      </w:r>
    </w:p>
    <w:p>
      <w:pPr>
        <w:pStyle w:val="FirstParagraph"/>
      </w:pPr>
      <w:r>
        <w:rPr>
          <w:b/>
          <w:bCs/>
        </w:rPr>
        <w:t xml:space="preserve">Prometheus Metrics</w:t>
      </w:r>
      <w:r>
        <w:t xml:space="preserve"> </w:t>
      </w:r>
      <w:r>
        <w:t xml:space="preserve">(</w:t>
      </w:r>
      <w:r>
        <w:rPr>
          <w:rStyle w:val="VerbatimChar"/>
        </w:rPr>
        <w:t xml:space="preserve">/metrics</w:t>
      </w:r>
      <w:r>
        <w:t xml:space="preserve">):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http_requests_total</w:t>
      </w:r>
      <w:r>
        <w:t xml:space="preserve"> </w:t>
      </w:r>
      <w:r>
        <w:t xml:space="preserve">- Request counts by endpoint/status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http_request_duration_seconds</w:t>
      </w:r>
      <w:r>
        <w:t xml:space="preserve"> </w:t>
      </w:r>
      <w:r>
        <w:t xml:space="preserve">- Request latency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model_inference_duration_seconds</w:t>
      </w:r>
      <w:r>
        <w:t xml:space="preserve"> </w:t>
      </w:r>
      <w:r>
        <w:t xml:space="preserve">- Model inference time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model_inference_errors_total</w:t>
      </w:r>
      <w:r>
        <w:t xml:space="preserve"> </w:t>
      </w:r>
      <w:r>
        <w:t xml:space="preserve">- Model errors</w:t>
      </w:r>
    </w:p>
    <w:bookmarkEnd w:id="33"/>
    <w:bookmarkStart w:id="34" w:name="health-checks"/>
    <w:p>
      <w:pPr>
        <w:pStyle w:val="Heading3"/>
      </w:pPr>
      <w:r>
        <w:t xml:space="preserve">Health Checks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/healthz</w:t>
      </w:r>
      <w:r>
        <w:t xml:space="preserve"> </w:t>
      </w:r>
      <w:r>
        <w:t xml:space="preserve">- Liveness probe (always returns 200)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/readyz</w:t>
      </w:r>
      <w:r>
        <w:t xml:space="preserve"> </w:t>
      </w:r>
      <w:r>
        <w:t xml:space="preserve">- Readiness probe (checks DB connectivity)</w:t>
      </w:r>
    </w:p>
    <w:bookmarkEnd w:id="34"/>
    <w:bookmarkStart w:id="35" w:name="logging"/>
    <w:p>
      <w:pPr>
        <w:pStyle w:val="Heading3"/>
      </w:pPr>
      <w:r>
        <w:t xml:space="preserve">Logging</w:t>
      </w:r>
    </w:p>
    <w:p>
      <w:pPr>
        <w:numPr>
          <w:ilvl w:val="0"/>
          <w:numId w:val="1026"/>
        </w:numPr>
      </w:pPr>
      <w:r>
        <w:t xml:space="preserve">Structured logging (JSON format recommended)</w:t>
      </w:r>
    </w:p>
    <w:p>
      <w:pPr>
        <w:numPr>
          <w:ilvl w:val="0"/>
          <w:numId w:val="1026"/>
        </w:numPr>
      </w:pPr>
      <w:r>
        <w:t xml:space="preserve">Correlation IDs for request tracing</w:t>
      </w:r>
    </w:p>
    <w:p>
      <w:pPr>
        <w:numPr>
          <w:ilvl w:val="0"/>
          <w:numId w:val="1026"/>
        </w:numPr>
      </w:pPr>
      <w:r>
        <w:t xml:space="preserve">Log levels: DEBUG, INFO, WARNING, ERROR</w:t>
      </w:r>
    </w:p>
    <w:bookmarkEnd w:id="35"/>
    <w:bookmarkEnd w:id="36"/>
    <w:bookmarkStart w:id="37" w:name="performance-targets"/>
    <w:p>
      <w:pPr>
        <w:pStyle w:val="Heading2"/>
      </w:pPr>
      <w:r>
        <w:t xml:space="preserve">Performance Targets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Transaction Scoring</w:t>
      </w:r>
      <w:r>
        <w:t xml:space="preserve">: &lt; 100ms p95 latency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API Response Time</w:t>
      </w:r>
      <w:r>
        <w:t xml:space="preserve">: &lt; 200ms p95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Database Queries</w:t>
      </w:r>
      <w:r>
        <w:t xml:space="preserve">: &lt; 50ms p95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Model Inference</w:t>
      </w:r>
      <w:r>
        <w:t xml:space="preserve">: &lt; 50ms p95</w:t>
      </w:r>
    </w:p>
    <w:bookmarkEnd w:id="37"/>
    <w:bookmarkStart w:id="40" w:name="extensibility-points"/>
    <w:p>
      <w:pPr>
        <w:pStyle w:val="Heading2"/>
      </w:pPr>
      <w:r>
        <w:t xml:space="preserve">Extensibility Points</w:t>
      </w:r>
    </w:p>
    <w:bookmarkStart w:id="38" w:name="external-integrations-stubs"/>
    <w:p>
      <w:pPr>
        <w:pStyle w:val="Heading3"/>
      </w:pPr>
      <w:r>
        <w:t xml:space="preserve">External Integrations (Stubs)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AML/Sanctions Screening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ComplianceAgent.check_sanctions()</w:t>
      </w:r>
      <w:r>
        <w:t xml:space="preserve"> </w:t>
      </w:r>
      <w:r>
        <w:t xml:space="preserve">- Replace with external API call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PEP Screening</w:t>
      </w:r>
      <w:r>
        <w:t xml:space="preserve">: Similar stub in ComplianceAgent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Document Storage</w:t>
      </w:r>
      <w:r>
        <w:t xml:space="preserve">: Case attachments - Stub interface for S3/Blob storage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Notification Service</w:t>
      </w:r>
      <w:r>
        <w:t xml:space="preserve">: Case status changes - Stub for email/SMS/Webhook</w:t>
      </w:r>
    </w:p>
    <w:bookmarkEnd w:id="38"/>
    <w:bookmarkStart w:id="39" w:name="model-enhancements"/>
    <w:p>
      <w:pPr>
        <w:pStyle w:val="Heading3"/>
      </w:pPr>
      <w:r>
        <w:t xml:space="preserve">Model Enhancements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ONNX Export</w:t>
      </w:r>
      <w:r>
        <w:t xml:space="preserve">: Stub in</w:t>
      </w:r>
      <w:r>
        <w:t xml:space="preserve"> </w:t>
      </w:r>
      <w:r>
        <w:rPr>
          <w:rStyle w:val="VerbatimChar"/>
        </w:rPr>
        <w:t xml:space="preserve">autoencoder.py</w:t>
      </w:r>
      <w:r>
        <w:t xml:space="preserve"> </w:t>
      </w:r>
      <w:r>
        <w:t xml:space="preserve">for ONNX conversion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Second-Stage Classifier</w:t>
      </w:r>
      <w:r>
        <w:t xml:space="preserve">: Optional XGBoost integration point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Feature Store</w:t>
      </w:r>
      <w:r>
        <w:t xml:space="preserve">: Consider external feature store for production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Model Versioning</w:t>
      </w:r>
      <w:r>
        <w:t xml:space="preserve">: Add model version tracking</w:t>
      </w:r>
    </w:p>
    <w:bookmarkEnd w:id="39"/>
    <w:bookmarkEnd w:id="40"/>
    <w:bookmarkStart w:id="41" w:name="future-enhancements"/>
    <w:p>
      <w:pPr>
        <w:pStyle w:val="Heading2"/>
      </w:pPr>
      <w:r>
        <w:t xml:space="preserve">Future Enhancements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Real-time Streaming</w:t>
      </w:r>
      <w:r>
        <w:t xml:space="preserve">: Kafka/RabbitMQ integration for high-throughput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Graph Database</w:t>
      </w:r>
      <w:r>
        <w:t xml:space="preserve">: Neo4j for complex relationship queries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Advanced ML</w:t>
      </w:r>
      <w:r>
        <w:t xml:space="preserve">: Ensemble models, deep learning classifiers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Explainability</w:t>
      </w:r>
      <w:r>
        <w:t xml:space="preserve">: SHAP/LIME integration for feature attribution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A/B Testing</w:t>
      </w:r>
      <w:r>
        <w:t xml:space="preserve">: Model version comparison framework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Automated Remediation</w:t>
      </w:r>
      <w:r>
        <w:t xml:space="preserve">: Auto-blocking, card freezing workflows</w:t>
      </w:r>
    </w:p>
    <w:p>
      <w:pPr>
        <w:pStyle w:val="FirstParagraph"/>
      </w:pP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2025-12-24T13:07:00Z</dcterms:created>
  <dcterms:modified xsi:type="dcterms:W3CDTF">2025-12-24T13:07:00Z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