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CB5F10" w14:paraId="2C078E63" wp14:textId="604C61B8">
      <w:pPr>
        <w:rPr>
          <w:b w:val="1"/>
          <w:bCs w:val="1"/>
          <w:sz w:val="32"/>
          <w:szCs w:val="32"/>
        </w:rPr>
      </w:pPr>
      <w:r w:rsidRPr="01CB5F10" w:rsidR="4B1F43EE">
        <w:rPr>
          <w:b w:val="1"/>
          <w:bCs w:val="1"/>
          <w:sz w:val="32"/>
          <w:szCs w:val="32"/>
        </w:rPr>
        <w:t>Non-Linearity of Avalanche Photodiodes</w:t>
      </w:r>
      <w:r w:rsidRPr="01CB5F10" w:rsidR="68F672DC">
        <w:rPr>
          <w:b w:val="1"/>
          <w:bCs w:val="1"/>
          <w:sz w:val="32"/>
          <w:szCs w:val="32"/>
        </w:rPr>
        <w:t xml:space="preserve"> (APD)</w:t>
      </w:r>
      <w:r w:rsidRPr="01CB5F10" w:rsidR="4B1F43EE">
        <w:rPr>
          <w:b w:val="1"/>
          <w:bCs w:val="1"/>
          <w:sz w:val="32"/>
          <w:szCs w:val="32"/>
        </w:rPr>
        <w:t xml:space="preserve"> due to Multiplication factor</w:t>
      </w:r>
      <w:r w:rsidRPr="01CB5F10" w:rsidR="78554620">
        <w:rPr>
          <w:b w:val="1"/>
          <w:bCs w:val="1"/>
          <w:sz w:val="32"/>
          <w:szCs w:val="32"/>
        </w:rPr>
        <w:t xml:space="preserve"> and Complete output model of APD</w:t>
      </w:r>
      <w:r w:rsidRPr="01CB5F10" w:rsidR="4B1F43EE">
        <w:rPr>
          <w:b w:val="1"/>
          <w:bCs w:val="1"/>
          <w:sz w:val="32"/>
          <w:szCs w:val="32"/>
        </w:rPr>
        <w:t xml:space="preserve"> – A Report</w:t>
      </w:r>
    </w:p>
    <w:p w:rsidR="01CB5F10" w:rsidP="01CB5F10" w:rsidRDefault="01CB5F10" w14:paraId="49F8EB25" w14:textId="07B82E3E">
      <w:pPr>
        <w:pStyle w:val="Normal"/>
      </w:pPr>
    </w:p>
    <w:p w:rsidR="4663A2B5" w:rsidP="72A4572A" w:rsidRDefault="4663A2B5" w14:paraId="3D1CF124" w14:textId="63EEA5E9">
      <w:pPr>
        <w:pStyle w:val="Normal"/>
        <w:rPr>
          <w:b w:val="1"/>
          <w:bCs w:val="1"/>
          <w:sz w:val="28"/>
          <w:szCs w:val="28"/>
        </w:rPr>
      </w:pPr>
      <w:r w:rsidRPr="72A4572A" w:rsidR="4663A2B5">
        <w:rPr>
          <w:b w:val="1"/>
          <w:bCs w:val="1"/>
          <w:sz w:val="28"/>
          <w:szCs w:val="28"/>
        </w:rPr>
        <w:t>Introduction:</w:t>
      </w:r>
    </w:p>
    <w:p w:rsidR="19FCFEB2" w:rsidP="01CB5F10" w:rsidRDefault="19FCFEB2" w14:paraId="29CD3B83" w14:textId="3B0A1533">
      <w:pPr>
        <w:pStyle w:val="Normal"/>
      </w:pPr>
      <w:r w:rsidR="5619856D">
        <w:rPr/>
        <w:t>In this report I will detail my study regarding</w:t>
      </w:r>
      <w:r w:rsidR="547DB50C">
        <w:rPr/>
        <w:t xml:space="preserve"> the non-linearity of avalanche photodiodes</w:t>
      </w:r>
      <w:r w:rsidR="1753A1C4">
        <w:rPr/>
        <w:t xml:space="preserve"> (APD) </w:t>
      </w:r>
      <w:r w:rsidR="12623AAD">
        <w:rPr/>
        <w:t xml:space="preserve">subjected to </w:t>
      </w:r>
      <w:r w:rsidR="737D288B">
        <w:rPr/>
        <w:t xml:space="preserve">varying illumination. </w:t>
      </w:r>
      <w:r w:rsidR="6CA6D841">
        <w:rPr/>
        <w:t xml:space="preserve">I also </w:t>
      </w:r>
      <w:r w:rsidR="1244D582">
        <w:rPr/>
        <w:t xml:space="preserve">simulated the results </w:t>
      </w:r>
      <w:r w:rsidR="3435E3E0">
        <w:rPr/>
        <w:t xml:space="preserve">using MATLAB </w:t>
      </w:r>
      <w:r w:rsidR="1244D582">
        <w:rPr/>
        <w:t xml:space="preserve">to obtain </w:t>
      </w:r>
      <w:r w:rsidR="4E1AD16C">
        <w:rPr/>
        <w:t>the complete output model of the photodiode</w:t>
      </w:r>
      <w:r w:rsidR="4E1AD16C">
        <w:rPr/>
        <w:t xml:space="preserve">. </w:t>
      </w:r>
      <w:r w:rsidR="03BDB4EC">
        <w:rPr/>
        <w:t xml:space="preserve">In this setting we reverse bias the APD </w:t>
      </w:r>
      <w:r w:rsidR="4EC2ADAC">
        <w:rPr/>
        <w:t>under a constant voltage and vary the input power given to it</w:t>
      </w:r>
      <w:r w:rsidR="78A40C84">
        <w:rPr/>
        <w:t xml:space="preserve"> over a long range </w:t>
      </w:r>
      <w:r w:rsidR="71FE8115">
        <w:rPr/>
        <w:t>(I.e.,</w:t>
      </w:r>
      <w:r w:rsidR="78A40C84">
        <w:rPr/>
        <w:t xml:space="preserve"> from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−6</m:t>
              </m:r>
            </m:sup>
          </m:sSup>
        </m:oMath>
      </m:oMathPara>
      <w:r w:rsidR="78A40C84">
        <w:rPr/>
        <w:t xml:space="preserve"> to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1</m:t>
              </m:r>
            </m:sup>
          </m:sSup>
        </m:oMath>
      </m:oMathPara>
      <w:r w:rsidR="78A40C84">
        <w:rPr/>
        <w:t xml:space="preserve"> </w:t>
      </w:r>
      <w:r w:rsidR="78A40C84">
        <w:rPr/>
        <w:t xml:space="preserve">Watts). </w:t>
      </w:r>
    </w:p>
    <w:p w:rsidR="72A4572A" w:rsidP="72A4572A" w:rsidRDefault="72A4572A" w14:paraId="13AF98E1" w14:textId="0F1BCB41">
      <w:pPr>
        <w:pStyle w:val="Normal"/>
      </w:pPr>
    </w:p>
    <w:p w:rsidR="2B3A4FE3" w:rsidP="72A4572A" w:rsidRDefault="2B3A4FE3" w14:paraId="313753B5" w14:textId="50716872">
      <w:pPr>
        <w:pStyle w:val="Normal"/>
        <w:rPr>
          <w:b w:val="1"/>
          <w:bCs w:val="1"/>
          <w:sz w:val="28"/>
          <w:szCs w:val="28"/>
        </w:rPr>
      </w:pPr>
      <w:r w:rsidRPr="72A4572A" w:rsidR="2B3A4FE3">
        <w:rPr>
          <w:b w:val="1"/>
          <w:bCs w:val="1"/>
          <w:sz w:val="28"/>
          <w:szCs w:val="28"/>
        </w:rPr>
        <w:t xml:space="preserve">Circuit </w:t>
      </w:r>
      <w:r w:rsidRPr="72A4572A" w:rsidR="2B3A4FE3">
        <w:rPr>
          <w:b w:val="1"/>
          <w:bCs w:val="1"/>
          <w:sz w:val="28"/>
          <w:szCs w:val="28"/>
        </w:rPr>
        <w:t>Diagram:</w:t>
      </w:r>
      <w:r w:rsidRPr="72A4572A" w:rsidR="2B3A4FE3">
        <w:rPr>
          <w:b w:val="1"/>
          <w:bCs w:val="1"/>
          <w:sz w:val="28"/>
          <w:szCs w:val="28"/>
        </w:rPr>
        <w:t xml:space="preserve"> </w:t>
      </w:r>
    </w:p>
    <w:p w:rsidR="26F1F9EB" w:rsidP="26F1F9EB" w:rsidRDefault="26F1F9EB" w14:paraId="4C154531" w14:textId="43A0D077">
      <w:pPr>
        <w:pStyle w:val="Normal"/>
      </w:pPr>
    </w:p>
    <w:p w:rsidR="0BEBAB69" w:rsidP="01CB5F10" w:rsidRDefault="0BEBAB69" w14:paraId="1936C066" w14:textId="0261F614">
      <w:pPr>
        <w:pStyle w:val="Normal"/>
      </w:pPr>
      <w:r w:rsidR="220FBD93">
        <w:drawing>
          <wp:inline wp14:editId="600FAC80" wp14:anchorId="5AB8AC29">
            <wp:extent cx="5600700" cy="2495550"/>
            <wp:effectExtent l="0" t="0" r="0" b="0"/>
            <wp:docPr id="913244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af21dfd6d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1F9EB" w:rsidP="72A4572A" w:rsidRDefault="26F1F9EB" w14:paraId="2F0A8A9C" w14:textId="2EB21983">
      <w:pPr>
        <w:pStyle w:val="Normal"/>
        <w:jc w:val="center"/>
      </w:pPr>
      <w:r w:rsidR="1BAE8E4C">
        <w:rPr/>
        <w:t xml:space="preserve">Fig </w:t>
      </w:r>
      <w:r w:rsidR="784ACB47">
        <w:rPr/>
        <w:t>1:</w:t>
      </w:r>
      <w:r w:rsidR="1BAE8E4C">
        <w:rPr/>
        <w:t xml:space="preserve"> A simplified equivalent circuit of APD</w:t>
      </w:r>
    </w:p>
    <w:p w:rsidR="5A440354" w:rsidP="72A4572A" w:rsidRDefault="5A440354" w14:paraId="6E79340B" w14:textId="62AA67B1">
      <w:pPr>
        <w:pStyle w:val="Normal"/>
        <w:rPr>
          <w:b w:val="1"/>
          <w:bCs w:val="1"/>
          <w:sz w:val="28"/>
          <w:szCs w:val="28"/>
        </w:rPr>
      </w:pPr>
      <w:r w:rsidRPr="72A4572A" w:rsidR="5A440354">
        <w:rPr>
          <w:b w:val="1"/>
          <w:bCs w:val="1"/>
          <w:sz w:val="28"/>
          <w:szCs w:val="28"/>
        </w:rPr>
        <w:t xml:space="preserve">Derivation: </w:t>
      </w:r>
    </w:p>
    <w:p w:rsidR="3FF8AF88" w:rsidP="01CB5F10" w:rsidRDefault="3FF8AF88" w14:paraId="5B962E37" w14:textId="3E3E57B6">
      <w:pPr>
        <w:pStyle w:val="Normal"/>
      </w:pPr>
      <w:r w:rsidR="3BFC10AF">
        <w:rPr/>
        <w:t xml:space="preserve">I will </w:t>
      </w:r>
      <w:r w:rsidR="64DF87F7">
        <w:rPr/>
        <w:t xml:space="preserve">go through </w:t>
      </w:r>
      <w:r w:rsidR="3BFC10AF">
        <w:rPr/>
        <w:t xml:space="preserve">the </w:t>
      </w:r>
      <w:r w:rsidR="0A524671">
        <w:rPr/>
        <w:t xml:space="preserve">core </w:t>
      </w:r>
      <w:r w:rsidR="3BFC10AF">
        <w:rPr/>
        <w:t xml:space="preserve"> part of the </w:t>
      </w:r>
      <w:r w:rsidR="15BC38B8">
        <w:rPr/>
        <w:t>derivation;</w:t>
      </w:r>
      <w:r w:rsidR="3BFC10AF">
        <w:rPr/>
        <w:t xml:space="preserve"> the detailed derivation is </w:t>
      </w:r>
      <w:r w:rsidR="7AE43014">
        <w:rPr/>
        <w:t xml:space="preserve">covered </w:t>
      </w:r>
      <w:r w:rsidR="3BFC10AF">
        <w:rPr/>
        <w:t>in [1]</w:t>
      </w:r>
      <w:r w:rsidR="5DD04270">
        <w:rPr/>
        <w:t xml:space="preserve"> and [2]</w:t>
      </w:r>
    </w:p>
    <w:p w:rsidR="0FE49783" w:rsidP="01CB5F10" w:rsidRDefault="0FE49783" w14:paraId="2E007912" w14:textId="45E1AFE3">
      <w:pPr>
        <w:pStyle w:val="Normal"/>
      </w:pPr>
      <w:r w:rsidR="4BF26C4A">
        <w:rPr/>
        <w:t xml:space="preserve">In the </w:t>
      </w:r>
      <w:r w:rsidR="2E921206">
        <w:rPr/>
        <w:t>derivation, the</w:t>
      </w:r>
      <w:r w:rsidR="4BF26C4A">
        <w:rPr/>
        <w:t xml:space="preserve"> n</w:t>
      </w:r>
      <w:r w:rsidR="08C60E00">
        <w:rPr/>
        <w:t xml:space="preserve">otations used are as follows </w:t>
      </w:r>
      <w:proofErr w:type="gramStart"/>
      <w:proofErr w:type="gramEnd"/>
      <w:proofErr w:type="spellStart"/>
      <w:proofErr w:type="spellEnd"/>
      <w:proofErr w:type="gramStart"/>
      <w:proofErr w:type="gramEnd"/>
    </w:p>
    <w:p w:rsidR="0FE49783" w:rsidP="01CB5F10" w:rsidRDefault="0FE49783" w14:paraId="6CFF6DB6" w14:textId="59D801EC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𝑉𝑜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5713F8F">
        <w:rPr/>
        <w:t>(Bias Voltage)</w:t>
      </w:r>
    </w:p>
    <w:p w:rsidR="0FE49783" w:rsidP="01CB5F10" w:rsidRDefault="0FE49783" w14:paraId="01836365" w14:textId="3D93CEEB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𝑉𝑠𝑝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6FCE601">
        <w:rPr/>
        <w:t>(Voltage across the diode)</w:t>
      </w:r>
    </w:p>
    <w:p w:rsidR="0FE49783" w:rsidP="01CB5F10" w:rsidRDefault="0FE49783" w14:paraId="4B884C44" w14:textId="6078C6E2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𝐵</m:t>
              </m:r>
            </m:sub>
          </m:sSub>
        </m:oMath>
      </m:oMathPara>
      <w:r w:rsidR="44E74ABC">
        <w:rPr/>
        <w:t xml:space="preserve">  (Breakdown Voltage)</w:t>
      </w:r>
    </w:p>
    <w:p w:rsidR="0FE49783" w:rsidP="01CB5F10" w:rsidRDefault="0FE49783" w14:paraId="2F11C96C" w14:textId="00B85C90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563E857">
        <w:rPr/>
        <w:t>(Multiplication Gain/Factor)</w:t>
      </w:r>
    </w:p>
    <w:p w:rsidR="0FE49783" w:rsidP="01CB5F10" w:rsidRDefault="0FE49783" w14:paraId="4037911D" w14:textId="440886A0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𝐼𝑝h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9B9F0E6">
        <w:rPr/>
        <w:t>(Primary Photo-Current)</w:t>
      </w:r>
    </w:p>
    <w:p w:rsidR="0FE49783" w:rsidP="01CB5F10" w:rsidRDefault="0FE49783" w14:paraId="26B3405B" w14:textId="42005FE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3486EA3">
        <w:rPr/>
        <w:t xml:space="preserve"> (Input-Power in watts)</w:t>
      </w:r>
    </w:p>
    <w:p w:rsidR="0FE49783" w:rsidP="01CB5F10" w:rsidRDefault="0FE49783" w14:paraId="4799B89F" w14:textId="52568A25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𝑅𝑣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555E25">
        <w:rPr/>
        <w:t>(Series Resistance)</w:t>
      </w:r>
    </w:p>
    <w:p w:rsidR="0FE49783" w:rsidP="01CB5F10" w:rsidRDefault="0FE49783" w14:paraId="2BEA127E" w14:textId="65B81E3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F72F9E3">
        <w:rPr/>
        <w:t>(Dark/Reverse Saturation Current)</w:t>
      </w:r>
    </w:p>
    <w:p w:rsidR="0FE49783" w:rsidP="01CB5F10" w:rsidRDefault="0FE49783" w14:paraId="68DB7C45" w14:textId="20A933E4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E17DF14">
        <w:rPr/>
        <w:t>(A constant that depends on the material of APD)</w:t>
      </w:r>
    </w:p>
    <w:p w:rsidR="0FE49783" w:rsidP="01CB5F10" w:rsidRDefault="0FE49783" w14:paraId="26CFC22B" w14:textId="44824E0D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D6A51AD">
        <w:rPr/>
        <w:t>(Multiplied Photo-Current)</w:t>
      </w:r>
    </w:p>
    <w:p w:rsidR="0FE49783" w:rsidP="01CB5F10" w:rsidRDefault="0FE49783" w14:paraId="5CDCA86F" w14:textId="27D2AB64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𝐿</m:t>
              </m:r>
            </m:sub>
          </m:sSub>
        </m:oMath>
      </m:oMathPara>
      <w:r w:rsidR="466B0FA3">
        <w:rPr/>
        <w:t xml:space="preserve"> (</w:t>
      </w:r>
      <w:r w:rsidR="78583184">
        <w:rPr/>
        <w:t>Load Resistance)</w:t>
      </w:r>
    </w:p>
    <w:p w:rsidR="0FE49783" w:rsidP="01CB5F10" w:rsidRDefault="0FE49783" w14:paraId="7DEE5938" w14:textId="16AE0EB4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𝐿</m:t>
              </m:r>
            </m:sub>
          </m:sSub>
        </m:oMath>
      </m:oMathPara>
      <w:r w:rsidR="3F18AED1">
        <w:rPr/>
        <w:t xml:space="preserve"> (Voltage across Load)</w:t>
      </w:r>
    </w:p>
    <w:p w:rsidR="0FE49783" w:rsidP="01CB5F10" w:rsidRDefault="0FE49783" w14:paraId="41851804" w14:textId="76AA2ABC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𝐿</m:t>
              </m:r>
            </m:e>
            <m:sub>
              <m:r>
                <m:t>𝑝</m:t>
              </m:r>
            </m:sub>
          </m:sSub>
        </m:oMath>
      </m:oMathPara>
      <w:r w:rsidR="51C83FDB">
        <w:rPr/>
        <w:t xml:space="preserve"> (Normalized Input Power)</w:t>
      </w:r>
    </w:p>
    <w:p w:rsidR="0FE49783" w:rsidP="01CB5F10" w:rsidRDefault="0FE49783" w14:paraId="642862CE" w14:textId="6EF13326">
      <w:pPr>
        <w:pStyle w:val="Normal"/>
      </w:pPr>
    </w:p>
    <w:p w:rsidR="0FE49783" w:rsidP="01CB5F10" w:rsidRDefault="0FE49783" w14:paraId="7440F381" w14:textId="0CE88975">
      <w:pPr>
        <w:pStyle w:val="Normal"/>
      </w:pPr>
    </w:p>
    <w:p w:rsidR="0FE49783" w:rsidP="01CB5F10" w:rsidRDefault="0FE49783" w14:paraId="5B89CD2E" w14:textId="20FB1CD1">
      <w:pPr>
        <w:pStyle w:val="Normal"/>
      </w:pPr>
      <w:r w:rsidR="51C83FDB">
        <w:rPr/>
        <w:t>Now, for an APD, wkt:</w:t>
      </w:r>
    </w:p>
    <w:p w:rsidR="0FE49783" w:rsidP="72A4572A" w:rsidRDefault="0FE49783" w14:paraId="57FF537E" w14:textId="6A31E8A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𝑀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𝐼𝑝h</m:t>
              </m:r>
              <m:r>
                <m:t>+</m:t>
              </m:r>
              <m:r>
                <m:t>𝐼𝑟</m:t>
              </m:r>
            </m:e>
          </m:d>
          <m:r xmlns:m="http://schemas.openxmlformats.org/officeDocument/2006/math">
            <m:t xmlns:m="http://schemas.openxmlformats.org/officeDocument/2006/math">  </m:t>
          </m:r>
          <m:r xmlns:m="http://schemas.openxmlformats.org/officeDocument/2006/math">
            <m:t xmlns:m="http://schemas.openxmlformats.org/officeDocument/2006/math">→ 1</m:t>
          </m:r>
        </m:oMath>
      </m:oMathPara>
    </w:p>
    <w:p w:rsidR="72A4572A" w:rsidP="72A4572A" w:rsidRDefault="72A4572A" w14:paraId="21E3D9C8" w14:textId="28A86D61">
      <w:pPr>
        <w:pStyle w:val="Normal"/>
        <w:jc w:val="center"/>
      </w:pPr>
    </w:p>
    <w:p w:rsidR="0FE49783" w:rsidP="01CB5F10" w:rsidRDefault="0FE49783" w14:paraId="3C0A5795" w14:textId="0B9EC2B6">
      <w:pPr>
        <w:pStyle w:val="Normal"/>
      </w:pPr>
      <w:r w:rsidR="48AB73DA">
        <w:rPr/>
        <w:t>Also, the multiplication factor for an APD is given by the formula</w:t>
      </w:r>
    </w:p>
    <w:p w:rsidR="0FE49783" w:rsidP="01CB5F10" w:rsidRDefault="0FE49783" w14:paraId="0927D6CE" w14:textId="44335CC9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𝑉𝑠𝑝</m:t>
                          </m:r>
                        </m:num>
                        <m:den>
                          <m:sSub>
                            <m:sSubPr>
                              <m:ctrlPr/>
                            </m:sSubPr>
                            <m:e>
                              <m:r>
                                <m:t>𝑉</m:t>
                              </m:r>
                            </m:e>
                            <m:sub>
                              <m:r>
                                <m:t>𝐵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𝑟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      </m:t>
          </m:r>
          <m:r xmlns:m="http://schemas.openxmlformats.org/officeDocument/2006/math">
            <m:t xmlns:m="http://schemas.openxmlformats.org/officeDocument/2006/math">→ 2</m:t>
          </m:r>
        </m:oMath>
      </m:oMathPara>
    </w:p>
    <w:p w:rsidR="0FE49783" w:rsidP="01CB5F10" w:rsidRDefault="0FE49783" w14:paraId="02868743" w14:textId="6D6F6023">
      <w:pPr>
        <w:pStyle w:val="Normal"/>
      </w:pPr>
      <w:r w:rsidR="665FA9BA">
        <w:rPr/>
        <w:t>Now, from the circuit diagram, by applying Kirchoff’s loop laws and upon simplification we yield the next equation:</w:t>
      </w:r>
    </w:p>
    <w:p w:rsidR="0FE49783" w:rsidP="01CB5F10" w:rsidRDefault="0FE49783" w14:paraId="34561605" w14:textId="7AB09617">
      <w:pPr>
        <w:pStyle w:val="Normal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𝑀𝑠𝑡</m:t>
                      </m:r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𝑟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𝑂𝐵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𝐿</m:t>
              </m:r>
            </m:e>
            <m:sub>
              <m:r>
                <m:t>𝑃</m:t>
              </m:r>
            </m:sub>
          </m:sSub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 = 0     </m:t>
          </m:r>
          <m:r xmlns:m="http://schemas.openxmlformats.org/officeDocument/2006/math">
            <m:t xmlns:m="http://schemas.openxmlformats.org/officeDocument/2006/math">→ 3</m:t>
          </m:r>
        </m:oMath>
      </m:oMathPara>
    </w:p>
    <w:p w:rsidR="0FE49783" w:rsidP="01CB5F10" w:rsidRDefault="0FE49783" w14:paraId="3E10C648" w14:textId="73E1ECA8">
      <w:pPr>
        <w:pStyle w:val="Normal"/>
      </w:pPr>
    </w:p>
    <w:p w:rsidR="0FE49783" w:rsidP="01CB5F10" w:rsidRDefault="0FE49783" w14:paraId="374D5217" w14:textId="3B61797D">
      <w:pPr>
        <w:pStyle w:val="Normal"/>
        <w:rPr>
          <w:b w:val="0"/>
          <w:bCs w:val="0"/>
        </w:rPr>
      </w:pPr>
      <w:r w:rsidR="4248335F">
        <w:rPr/>
        <w:t xml:space="preserve">Here, </w:t>
      </w:r>
      <w:r w:rsidR="74A41DEA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𝑂𝐵</m:t>
              </m:r>
              <m:r>
                <m:t> 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𝑉𝑜</m:t>
              </m:r>
            </m:num>
            <m:den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𝐵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 </m:t>
          </m:r>
        </m:oMath>
      </m:oMathPara>
      <w:r w:rsidR="16E38917">
        <w:rPr/>
        <w:t xml:space="preserve"> and</w:t>
      </w:r>
      <w:r w:rsidR="603F8B29">
        <w:rPr/>
        <w:t xml:space="preserve"> </w:t>
      </w:r>
      <w:r w:rsidRPr="26F1F9EB" w:rsidR="603F8B29">
        <w:rPr>
          <w:b w:val="1"/>
          <w:bCs w:val="1"/>
        </w:rPr>
        <w:t xml:space="preserve">the important thing is that we assume </w:t>
      </w:r>
      <w:r w:rsidRPr="26F1F9EB" w:rsidR="16E38917">
        <w:rPr>
          <w:b w:val="1"/>
          <w:bCs w:val="1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6F1F9EB" w:rsidR="2EFC01BF">
        <w:rPr>
          <w:b w:val="1"/>
          <w:bCs w:val="1"/>
        </w:rPr>
        <w:t xml:space="preserve">&gt;&gt; </w:t>
      </w:r>
      <w:r w:rsidR="7C72EECC">
        <w:rPr>
          <w:b w:val="0"/>
          <w:bCs w:val="0"/>
        </w:rPr>
        <w:t>1,</w:t>
      </w:r>
      <w:r w:rsidRPr="26F1F9EB" w:rsidR="1EB76151">
        <w:rPr>
          <w:b w:val="1"/>
          <w:bCs w:val="1"/>
        </w:rPr>
        <w:t xml:space="preserve"> </w:t>
      </w:r>
      <w:r w:rsidR="1EB76151">
        <w:rPr>
          <w:b w:val="0"/>
          <w:bCs w:val="0"/>
        </w:rPr>
        <w:t>hence finally we get equation 4,</w:t>
      </w:r>
      <w:r w:rsidR="5801B57B">
        <w:rPr>
          <w:b w:val="0"/>
          <w:bCs w:val="0"/>
        </w:rPr>
        <w:t xml:space="preserve"> </w:t>
      </w:r>
    </w:p>
    <w:p w:rsidR="0FE49783" w:rsidP="72A4572A" w:rsidRDefault="0FE49783" w14:paraId="0570C9B6" w14:textId="758E5E5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1−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𝑂𝐵</m:t>
                  </m:r>
                </m:sub>
              </m:sSub>
            </m:num>
            <m:den>
              <m:r>
                <m:t>2</m:t>
              </m:r>
              <m:sSub>
                <m:sSubPr>
                  <m:ctrlPr/>
                </m:sSubPr>
                <m:e>
                  <m:r>
                    <m:t>𝐿</m:t>
                  </m:r>
                </m:e>
                <m:sub>
                  <m:r>
                    <m:t>𝑃</m:t>
                  </m:r>
                </m:sub>
              </m:sSub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ad>
                    <m:radPr>
                      <m:degHide m:val="on"/>
                      <m:ctrlPr/>
                    </m:radPr>
                    <m:deg/>
                    <m:e>
                      <m:d>
                        <m:dPr>
                          <m:ctrlPr/>
                        </m:dPr>
                        <m:e>
                          <m:r>
                            <m:t>1+4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𝐿</m:t>
                              </m:r>
                            </m:e>
                            <m:sub>
                              <m:r>
                                <m:t>𝑃</m:t>
                              </m:r>
                            </m:sub>
                          </m:sSub>
                        </m:e>
                      </m:d>
                    </m:e>
                  </m:rad>
                </m:num>
                <m:den>
                  <m:r>
                    <m:t>𝑟</m:t>
                  </m:r>
                  <m:d>
                    <m:dPr>
                      <m:ctrlPr/>
                    </m:dPr>
                    <m:e>
                      <m:r>
                        <m:t>1−</m:t>
                      </m:r>
                      <m:sSub>
                        <m:sSubPr>
                          <m:ctrlPr/>
                        </m:sSubPr>
                        <m:e>
                          <m:r>
                            <m:t>𝑉</m:t>
                          </m:r>
                        </m:e>
                        <m:sub>
                          <m:r>
                            <m:t>𝑂𝐵</m:t>
                          </m:r>
                        </m:sub>
                      </m:sSub>
                    </m:e>
                  </m:d>
                </m:den>
              </m:f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    </m:t>
          </m:r>
          <m:r xmlns:m="http://schemas.openxmlformats.org/officeDocument/2006/math">
            <m:t xmlns:m="http://schemas.openxmlformats.org/officeDocument/2006/math">→ 4</m:t>
          </m:r>
        </m:oMath>
      </m:oMathPara>
    </w:p>
    <w:p w:rsidR="0FE49783" w:rsidP="72A4572A" w:rsidRDefault="0FE49783" w14:paraId="7E38FB4B" w14:textId="21E1CBDD">
      <w:pPr>
        <w:pStyle w:val="Normal"/>
        <w:jc w:val="center"/>
      </w:pPr>
    </w:p>
    <w:p w:rsidR="0FE49783" w:rsidP="72A4572A" w:rsidRDefault="0FE49783" w14:paraId="556AF6D9" w14:textId="327B7C6D">
      <w:pPr>
        <w:pStyle w:val="Normal"/>
        <w:jc w:val="center"/>
      </w:pPr>
    </w:p>
    <w:p w:rsidR="0FE49783" w:rsidP="72A4572A" w:rsidRDefault="0FE49783" w14:paraId="0C145A9B" w14:textId="632B46C9">
      <w:pPr>
        <w:pStyle w:val="Normal"/>
        <w:rPr>
          <w:b w:val="1"/>
          <w:bCs w:val="1"/>
          <w:sz w:val="28"/>
          <w:szCs w:val="28"/>
        </w:rPr>
      </w:pPr>
      <w:r w:rsidRPr="72A4572A" w:rsidR="1C9218EF">
        <w:rPr>
          <w:b w:val="1"/>
          <w:bCs w:val="1"/>
          <w:sz w:val="28"/>
          <w:szCs w:val="28"/>
        </w:rPr>
        <w:t xml:space="preserve">Simulation Results: </w:t>
      </w:r>
    </w:p>
    <w:p w:rsidR="0FE49783" w:rsidP="72A4572A" w:rsidRDefault="0FE49783" w14:paraId="6B03D9EE" w14:textId="2BAEF2FD">
      <w:pPr>
        <w:pStyle w:val="Normal"/>
        <w:jc w:val="center"/>
      </w:pPr>
      <w:r w:rsidR="0E3CE5CE">
        <w:rPr/>
        <w:t xml:space="preserve">From equation </w:t>
      </w:r>
      <w:r w:rsidR="10504EA7">
        <w:rPr/>
        <w:t>4,</w:t>
      </w:r>
      <w:r w:rsidR="0E3CE5CE">
        <w:rPr/>
        <w:t xml:space="preserve"> I plotted two characteristics in MATLAB which is</w:t>
      </w:r>
      <w:r w:rsidR="4F0DE7F3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E3CE5CE">
        <w:rPr/>
        <w:t xml:space="preserve"> </w:t>
      </w:r>
      <w:r w:rsidR="0E3CE5CE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E3CE5CE">
        <w:rPr/>
        <w:t xml:space="preserve">. </w:t>
      </w:r>
      <w:r w:rsidR="2135B9F8">
        <w:rPr/>
        <w:t xml:space="preserve">I set some </w:t>
      </w:r>
      <w:r w:rsidR="031C062A">
        <w:rPr/>
        <w:t xml:space="preserve">parameters for the simulation as </w:t>
      </w:r>
      <w:r w:rsidR="3CAD04A7">
        <w:rPr/>
        <w:t>follows:</w:t>
      </w:r>
    </w:p>
    <w:p w:rsidR="1B2C5E43" w:rsidP="72A4572A" w:rsidRDefault="1B2C5E43" w14:paraId="44608278" w14:textId="462D2F6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135B9F8">
        <w:rPr/>
        <w:t xml:space="preserve">= 50 </w:t>
      </w:r>
      <w:r w:rsidR="0F7F960F">
        <w:rPr/>
        <w:t>ohms</w:t>
      </w:r>
      <w:r w:rsidR="2135B9F8">
        <w:rPr/>
        <w:t xml:space="preserve">, </w:t>
      </w:r>
      <w:r w:rsidR="2135B9F8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𝐵</m:t>
              </m:r>
            </m:sub>
          </m:sSub>
        </m:oMath>
      </m:oMathPara>
      <w:r w:rsidR="2135B9F8">
        <w:rPr/>
        <w:t xml:space="preserve">= 200 V,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135B9F8">
        <w:rPr/>
        <w:t xml:space="preserve">=1.5, </w:t>
      </w:r>
      <w:r w:rsidR="422AB375">
        <w:rPr/>
        <w:t xml:space="preserve">Initial value of Multiplication factor = 100 </w:t>
      </w:r>
      <w:r w:rsidR="1AD9F00B">
        <w:rPr/>
        <w:t>(we</w:t>
      </w:r>
      <w:r w:rsidR="422AB375">
        <w:rPr/>
        <w:t xml:space="preserve"> assumed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22AB375">
        <w:rPr/>
        <w:t xml:space="preserve"> </w:t>
      </w:r>
      <w:r w:rsidR="422AB375">
        <w:rPr/>
        <w:t xml:space="preserve">&gt;&gt; 1 </w:t>
      </w:r>
      <w:r w:rsidR="046BC8ED">
        <w:rPr/>
        <w:t xml:space="preserve">in our derivation </w:t>
      </w:r>
      <w:r w:rsidR="422AB375">
        <w:rPr/>
        <w:t>by which we mean the starting or initial value</w:t>
      </w:r>
      <w:r w:rsidR="422AB375">
        <w:rPr/>
        <w:t>)</w:t>
      </w:r>
      <w:r w:rsidR="3247A03D">
        <w:rPr/>
        <w:t xml:space="preserve">. </w:t>
      </w:r>
    </w:p>
    <w:p w:rsidR="26F1F9EB" w:rsidP="26F1F9EB" w:rsidRDefault="26F1F9EB" w14:paraId="5F606A56" w14:textId="0932833D">
      <w:pPr>
        <w:pStyle w:val="Normal"/>
      </w:pPr>
    </w:p>
    <w:p w:rsidR="26F1F9EB" w:rsidP="26F1F9EB" w:rsidRDefault="26F1F9EB" w14:paraId="756B937C" w14:textId="0415D38B">
      <w:pPr>
        <w:pStyle w:val="Normal"/>
      </w:pPr>
    </w:p>
    <w:p w:rsidR="5EF27FF5" w:rsidP="01CB5F10" w:rsidRDefault="5EF27FF5" w14:paraId="0FA3850B" w14:textId="28A6CB26">
      <w:pPr>
        <w:pStyle w:val="Normal"/>
      </w:pPr>
    </w:p>
    <w:p w:rsidR="5EF27FF5" w:rsidP="01CB5F10" w:rsidRDefault="5EF27FF5" w14:paraId="75E2CE5F" w14:textId="3BFF4CEA">
      <w:pPr>
        <w:pStyle w:val="Normal"/>
      </w:pPr>
      <w:r w:rsidR="2E944608">
        <w:drawing>
          <wp:inline wp14:editId="174F6556" wp14:anchorId="621DD8EC">
            <wp:extent cx="5486400" cy="3724275"/>
            <wp:effectExtent l="0" t="0" r="0" b="0"/>
            <wp:docPr id="1210813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e70c23722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B5F10" w:rsidP="72A4572A" w:rsidRDefault="01CB5F10" w14:paraId="3B5F8EAC" w14:textId="06A01424">
      <w:pPr>
        <w:pStyle w:val="Normal"/>
        <w:jc w:val="center"/>
      </w:pPr>
      <w:r w:rsidR="4B627C54">
        <w:rPr/>
        <w:t xml:space="preserve">Fig </w:t>
      </w:r>
      <w:r w:rsidR="3DBB0592">
        <w:rPr/>
        <w:t>2:</w:t>
      </w:r>
      <w:r w:rsidR="4B627C54">
        <w:rPr/>
        <w:t xml:space="preserve"> Multiplication Gain v Input Power Simulated Plot</w:t>
      </w:r>
    </w:p>
    <w:p w:rsidR="26F1F9EB" w:rsidP="26F1F9EB" w:rsidRDefault="26F1F9EB" w14:paraId="3C86AB61" w14:textId="28F0CC40">
      <w:pPr>
        <w:pStyle w:val="Normal"/>
      </w:pPr>
    </w:p>
    <w:p w:rsidR="5EF27FF5" w:rsidP="01CB5F10" w:rsidRDefault="5EF27FF5" w14:paraId="5AF10E05" w14:textId="25EF879D">
      <w:pPr>
        <w:pStyle w:val="Normal"/>
      </w:pPr>
      <w:r w:rsidR="2E944608">
        <w:drawing>
          <wp:inline wp14:editId="2E48C453" wp14:anchorId="603D0094">
            <wp:extent cx="5524500" cy="3743325"/>
            <wp:effectExtent l="0" t="0" r="0" b="0"/>
            <wp:docPr id="1937630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369118c73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B5F10" w:rsidP="72A4572A" w:rsidRDefault="01CB5F10" w14:paraId="7CD85963" w14:textId="17960819">
      <w:pPr>
        <w:pStyle w:val="Normal"/>
        <w:jc w:val="center"/>
      </w:pPr>
      <w:r w:rsidR="6C59AE9E">
        <w:rPr/>
        <w:t xml:space="preserve">Fig </w:t>
      </w:r>
      <w:r w:rsidR="6E759791">
        <w:rPr/>
        <w:t>3:</w:t>
      </w:r>
      <w:r w:rsidR="6C59AE9E">
        <w:rPr/>
        <w:t xml:space="preserve"> Multiplied Photocurrent v Input Power Simulated Plot</w:t>
      </w:r>
    </w:p>
    <w:p w:rsidR="01CB5F10" w:rsidP="01CB5F10" w:rsidRDefault="01CB5F10" w14:paraId="7283BB34" w14:textId="28F0CC40">
      <w:pPr>
        <w:pStyle w:val="Normal"/>
      </w:pPr>
    </w:p>
    <w:p w:rsidR="01CB5F10" w:rsidP="72A4572A" w:rsidRDefault="01CB5F10" w14:paraId="77F4C4A6" w14:textId="562147F1">
      <w:pPr>
        <w:pStyle w:val="Normal"/>
        <w:jc w:val="center"/>
      </w:pPr>
    </w:p>
    <w:p w:rsidR="01CB5F10" w:rsidP="72A4572A" w:rsidRDefault="01CB5F10" w14:paraId="480D96B2" w14:textId="6F04434A">
      <w:pPr>
        <w:pStyle w:val="Normal"/>
        <w:rPr>
          <w:b w:val="1"/>
          <w:bCs w:val="1"/>
          <w:sz w:val="28"/>
          <w:szCs w:val="28"/>
        </w:rPr>
      </w:pPr>
      <w:r w:rsidRPr="72A4572A" w:rsidR="196D1AA8">
        <w:rPr>
          <w:b w:val="1"/>
          <w:bCs w:val="1"/>
          <w:sz w:val="28"/>
          <w:szCs w:val="28"/>
        </w:rPr>
        <w:t>Observation:</w:t>
      </w:r>
    </w:p>
    <w:p w:rsidR="6C729B64" w:rsidP="01CB5F10" w:rsidRDefault="6C729B64" w14:paraId="5C2C0CAD" w14:textId="0845027C">
      <w:pPr>
        <w:pStyle w:val="Normal"/>
      </w:pPr>
      <w:r w:rsidR="18E8E886">
        <w:rPr/>
        <w:t>Now</w:t>
      </w:r>
      <w:r w:rsidR="3247A03D">
        <w:rPr/>
        <w:t xml:space="preserve"> we</w:t>
      </w:r>
      <w:r w:rsidR="6F9C1ECF">
        <w:rPr/>
        <w:t xml:space="preserve"> </w:t>
      </w:r>
      <w:r w:rsidR="3C28BE30">
        <w:rPr/>
        <w:t>can make</w:t>
      </w:r>
      <w:r w:rsidR="3247A03D">
        <w:rPr/>
        <w:t xml:space="preserve"> an analytical observation from the plots side by side with making a theoretical observation from equation</w:t>
      </w:r>
      <w:r w:rsidR="45E045F0">
        <w:rPr/>
        <w:t xml:space="preserve"> </w:t>
      </w:r>
      <w:r w:rsidR="339F09CD">
        <w:rPr/>
        <w:t>4</w:t>
      </w:r>
      <w:r w:rsidR="45E045F0">
        <w:rPr/>
        <w:t xml:space="preserve">. </w:t>
      </w:r>
    </w:p>
    <w:p w:rsidR="72D931C8" w:rsidP="01CB5F10" w:rsidRDefault="72D931C8" w14:paraId="13C1807B" w14:textId="4310481B">
      <w:pPr>
        <w:pStyle w:val="Normal"/>
      </w:pPr>
      <w:r w:rsidR="72D931C8">
        <w:rPr/>
        <w:t xml:space="preserve">If we observe equation </w:t>
      </w:r>
      <w:r w:rsidR="28312002">
        <w:rPr/>
        <w:t>4</w:t>
      </w:r>
      <w:r w:rsidR="72D931C8">
        <w:rPr/>
        <w:t xml:space="preserve">, for very low power levels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2D931C8">
        <w:rPr/>
        <w:t xml:space="preserve"> </w:t>
      </w:r>
      <w:r w:rsidR="72D931C8">
        <w:rPr/>
        <w:t>can be approximated as</w:t>
      </w:r>
      <w:r w:rsidR="06154BA1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/</m:t>
          </m:r>
          <m:r xmlns:m="http://schemas.openxmlformats.org/officeDocument/2006/math">
            <m:t xmlns:m="http://schemas.openxmlformats.org/officeDocument/2006/math">𝑟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𝑂𝐵</m:t>
                  </m:r>
                </m:sub>
              </m:sSub>
            </m:e>
          </m:d>
        </m:oMath>
      </m:oMathPara>
      <w:r w:rsidR="2B178096">
        <w:rPr/>
        <w:t>,</w:t>
      </w:r>
      <w:r w:rsidR="2B178096">
        <w:rPr/>
        <w:t xml:space="preserve"> which means the multiplication factor is nearly a constant for very low light power levels. </w:t>
      </w:r>
    </w:p>
    <w:p w:rsidR="2B178096" w:rsidP="01CB5F10" w:rsidRDefault="2B178096" w14:paraId="545BB101" w14:textId="602050D7">
      <w:pPr>
        <w:pStyle w:val="Normal"/>
      </w:pPr>
      <w:r w:rsidR="2B178096">
        <w:rPr/>
        <w:t>From the plots, for very low light power levels (from 10^-6 to 10^-5) the</w:t>
      </w:r>
      <w:r w:rsidR="7551D11F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B178096">
        <w:rPr/>
        <w:t xml:space="preserve"> plot is nearly a constant, and the</w:t>
      </w:r>
      <w:r w:rsidR="06997DC3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66BBF3">
        <w:rPr/>
        <w:t xml:space="preserve"> </w:t>
      </w:r>
      <w:r w:rsidR="2B178096">
        <w:rPr/>
        <w:t xml:space="preserve"> </w:t>
      </w:r>
      <w:r w:rsidR="2B178096">
        <w:rPr/>
        <w:t>plot has a line</w:t>
      </w:r>
      <w:r w:rsidR="46D5A487">
        <w:rPr/>
        <w:t xml:space="preserve">ar trend, thus confirming the theoretical estimation that multiplication factor is nearly a constant for lower light power levels and </w:t>
      </w:r>
      <w:r w:rsidR="0BE1201D">
        <w:rPr/>
        <w:t xml:space="preserve">the output multiplied photocurrent has a linear response to input power. </w:t>
      </w:r>
    </w:p>
    <w:p w:rsidR="0BE1201D" w:rsidP="01CB5F10" w:rsidRDefault="0BE1201D" w14:paraId="708A4A5B" w14:textId="201DB2A7">
      <w:pPr>
        <w:pStyle w:val="Normal"/>
      </w:pPr>
      <w:r w:rsidR="0BE1201D">
        <w:rPr/>
        <w:t xml:space="preserve">Now, for very high light power levels, </w:t>
      </w:r>
      <w:r w:rsidR="0BE1201D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𝑀𝑠𝑡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9D91A93">
        <w:rPr/>
        <w:t xml:space="preserve"> </w:t>
      </w:r>
      <w:r w:rsidR="0BE1201D">
        <w:rPr/>
        <w:t>is pro</w:t>
      </w:r>
      <w:r w:rsidR="4A86054E">
        <w:rPr/>
        <w:t xml:space="preserve">portional to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𝐿</m:t>
                      </m:r>
                    </m:e>
                    <m:sub>
                      <m:r>
                        <m:t>𝑃</m:t>
                      </m:r>
                    </m:sub>
                  </m:sSub>
                  <m:r>
                    <m:t>⋅</m:t>
                  </m:r>
                  <m:rad>
                    <m:radPr>
                      <m:degHide m:val="on"/>
                      <m:ctrlPr/>
                    </m:radPr>
                    <m:deg/>
                    <m:e>
                      <m:sSub>
                        <m:sSubPr>
                          <m:ctrlPr/>
                        </m:sSubPr>
                        <m:e>
                          <m:r>
                            <m:t>𝐿</m:t>
                          </m:r>
                        </m:e>
                        <m:sub>
                          <m:r>
                            <m:t>𝑃</m:t>
                          </m:r>
                        </m:sub>
                      </m:sSub>
                    </m:e>
                  </m:rad>
                </m:e>
              </m:d>
            </m:den>
          </m:f>
        </m:oMath>
      </m:oMathPara>
      <w:r w:rsidR="4A86054E">
        <w:rPr/>
        <w:t>, which means the multiplication factor non-linearly reduces when</w:t>
      </w:r>
      <w:r w:rsidR="2F7F64BD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𝐿</m:t>
              </m:r>
            </m:e>
            <m:sub>
              <m:r>
                <m:t>𝑃</m:t>
              </m:r>
            </m:sub>
          </m:sSub>
        </m:oMath>
      </m:oMathPara>
      <w:r w:rsidR="4A86054E">
        <w:rPr/>
        <w:t xml:space="preserve"> </w:t>
      </w:r>
      <w:r w:rsidR="4A86054E">
        <w:rPr/>
        <w:t xml:space="preserve">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A86054E">
        <w:rPr/>
        <w:t xml:space="preserve"> is i</w:t>
      </w:r>
      <w:r w:rsidR="451269B6">
        <w:rPr/>
        <w:t>ncreased.</w:t>
      </w:r>
    </w:p>
    <w:p w:rsidR="4A77CC34" w:rsidP="01CB5F10" w:rsidRDefault="4A77CC34" w14:paraId="6852C5F0" w14:textId="2E6A3934">
      <w:pPr>
        <w:pStyle w:val="Normal"/>
      </w:pPr>
      <w:r w:rsidR="4A77CC34">
        <w:rPr/>
        <w:t>W</w:t>
      </w:r>
      <w:r w:rsidR="451269B6">
        <w:rPr/>
        <w:t xml:space="preserve">e can clearly see the non-linear trend for both plots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51269B6">
        <w:rPr/>
        <w:t xml:space="preserve"> values greater than 10^-5</w:t>
      </w:r>
      <w:r w:rsidR="394DA132">
        <w:rPr/>
        <w:t xml:space="preserve">, which confirms the theoretical observation. </w:t>
      </w:r>
    </w:p>
    <w:p w:rsidR="1565AC0C" w:rsidP="01CB5F10" w:rsidRDefault="1565AC0C" w14:paraId="453A14A6" w14:textId="75C6866B">
      <w:pPr>
        <w:pStyle w:val="Normal"/>
      </w:pPr>
      <w:r w:rsidR="1565AC0C">
        <w:rPr/>
        <w:t xml:space="preserve">And from this we obtained the complete model of the APD from the graph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65AC0C">
        <w:rPr/>
        <w:t xml:space="preserve"> v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565AC0C">
        <w:rPr/>
        <w:t xml:space="preserve">, which contains both trends </w:t>
      </w:r>
      <w:r w:rsidR="18C4EC1C">
        <w:rPr/>
        <w:t>l</w:t>
      </w:r>
      <w:r w:rsidR="1565AC0C">
        <w:rPr/>
        <w:t xml:space="preserve">inearity as well as non-linearity. </w:t>
      </w:r>
    </w:p>
    <w:p w:rsidR="01CB5F10" w:rsidP="01CB5F10" w:rsidRDefault="01CB5F10" w14:paraId="28FE68FF" w14:textId="48602733">
      <w:pPr>
        <w:pStyle w:val="Normal"/>
      </w:pPr>
    </w:p>
    <w:p w:rsidR="01CB5F10" w:rsidP="01CB5F10" w:rsidRDefault="01CB5F10" w14:paraId="1CE5D144" w14:textId="1DE9B2B6">
      <w:pPr>
        <w:pStyle w:val="Normal"/>
      </w:pPr>
    </w:p>
    <w:p w:rsidR="3A0AC995" w:rsidP="01CB5F10" w:rsidRDefault="3A0AC995" w14:paraId="44D3C15D" w14:textId="5F4F08EA">
      <w:pPr>
        <w:pStyle w:val="Normal"/>
      </w:pPr>
      <w:r w:rsidR="2220E284">
        <w:drawing>
          <wp:inline wp14:editId="42769311" wp14:anchorId="00F2BEC6">
            <wp:extent cx="5495925" cy="3890804"/>
            <wp:effectExtent l="0" t="0" r="0" b="0"/>
            <wp:docPr id="63574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3be819f22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E9CA2" w:rsidP="72A4572A" w:rsidRDefault="751E9CA2" w14:paraId="5E2F5B7F" w14:textId="691163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51E9CA2">
        <w:rPr/>
        <w:t xml:space="preserve">Fig 4: A Simulated Plot tracking how </w:t>
      </w:r>
      <w:r w:rsidR="0A762A30">
        <w:rPr/>
        <w:t>Multiplication gain varies with Input Power for different initial Mst</w:t>
      </w:r>
    </w:p>
    <w:p w:rsidR="55F3B834" w:rsidP="55F3B834" w:rsidRDefault="55F3B834" w14:paraId="6C8BAE07" w14:textId="423297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5F3B834" w:rsidP="55F3B834" w:rsidRDefault="55F3B834" w14:paraId="42FD96CD" w14:textId="3A9A79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142C54C" w:rsidP="55F3B834" w:rsidRDefault="5142C54C" w14:paraId="62603FF6" w14:textId="2516B2B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142C54C">
        <w:drawing>
          <wp:inline wp14:editId="4CB6C21A" wp14:anchorId="0AE19688">
            <wp:extent cx="5610225" cy="3457575"/>
            <wp:effectExtent l="0" t="0" r="0" b="0"/>
            <wp:docPr id="896559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e7244deab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B5F10" w:rsidP="55F3B834" w:rsidRDefault="01CB5F10" w14:paraId="0DB9285D" w14:textId="277725BF">
      <w:pPr>
        <w:pStyle w:val="Normal"/>
        <w:jc w:val="center"/>
      </w:pPr>
      <w:r w:rsidR="5142C54C">
        <w:rPr/>
        <w:t>Fig 5 :  A Simulated Plot tracking how Multiplied Photo-Current varies with Input Power for different initial Mst</w:t>
      </w:r>
    </w:p>
    <w:p w:rsidR="64910AC5" w:rsidP="01CB5F10" w:rsidRDefault="64910AC5" w14:paraId="3B3E13AD" w14:textId="6636BF58">
      <w:pPr>
        <w:pStyle w:val="Normal"/>
      </w:pPr>
      <w:r w:rsidR="51D4D08C">
        <w:rPr/>
        <w:t xml:space="preserve">Now other important thing is note is that the </w:t>
      </w:r>
      <w:r w:rsidR="335FC8BA">
        <w:rPr/>
        <w:t xml:space="preserve">ratio of bias voltage to breakdown voltage determines for what </w:t>
      </w:r>
      <w:r w:rsidR="1E429E0C">
        <w:rPr/>
        <w:t>‘</w:t>
      </w:r>
      <w:r w:rsidR="335FC8BA">
        <w:rPr/>
        <w:t>length of power range</w:t>
      </w:r>
      <w:r w:rsidR="0D64CF9B">
        <w:rPr/>
        <w:t>’</w:t>
      </w:r>
      <w:r w:rsidR="335FC8BA">
        <w:rPr/>
        <w:t xml:space="preserve"> does the multiplication factor</w:t>
      </w:r>
      <w:r w:rsidR="17DD6548">
        <w:rPr/>
        <w:t xml:space="preserve"> remain nearly constant before starting to drop down, If the bias voltage is equal to breakdown voltage of the diode, then the multiplication factor starts to decrease a</w:t>
      </w:r>
      <w:r w:rsidR="325F04AA">
        <w:rPr/>
        <w:t>s soon as we flash light into the APD, but for lower and lower ratios</w:t>
      </w:r>
      <w:r w:rsidR="376A3AE3">
        <w:rPr/>
        <w:t xml:space="preserve"> (lower initial values of multiplication factors for a constant diode material)</w:t>
      </w:r>
      <w:r w:rsidR="325F04AA">
        <w:rPr/>
        <w:t>, the multiplication factor remains constant for greater range of input powe</w:t>
      </w:r>
      <w:r w:rsidR="3287D860">
        <w:rPr/>
        <w:t>r values and thus the APD remains linear for the said range of input which is a desirable property of APD.</w:t>
      </w:r>
      <w:r w:rsidR="335FC8BA">
        <w:rPr/>
        <w:t xml:space="preserve"> </w:t>
      </w:r>
      <w:r w:rsidR="356EF9BF">
        <w:rPr/>
        <w:t xml:space="preserve">The above is a plot depicting this phenomenon. </w:t>
      </w:r>
      <w:r w:rsidR="1CC2B064">
        <w:rPr/>
        <w:t>In the simulated plot</w:t>
      </w:r>
      <w:r w:rsidR="669A52D9">
        <w:rPr/>
        <w:t>s</w:t>
      </w:r>
      <w:r w:rsidR="1CC2B064">
        <w:rPr/>
        <w:t xml:space="preserve"> above, I have simulated how the multiplication gain</w:t>
      </w:r>
      <w:r w:rsidR="2CD92ECF">
        <w:rPr/>
        <w:t xml:space="preserve"> and multiplied photo-current</w:t>
      </w:r>
      <w:r w:rsidR="1CC2B064">
        <w:rPr/>
        <w:t xml:space="preserve"> varies with input power for different initial multiplication gain values (100,</w:t>
      </w:r>
      <w:r w:rsidR="1515E0F3">
        <w:rPr/>
        <w:t xml:space="preserve"> </w:t>
      </w:r>
      <w:r w:rsidR="1CC2B064">
        <w:rPr/>
        <w:t>80,</w:t>
      </w:r>
      <w:r w:rsidR="48341A3A">
        <w:rPr/>
        <w:t xml:space="preserve"> </w:t>
      </w:r>
      <w:r w:rsidR="1CC2B064">
        <w:rPr/>
        <w:t>6</w:t>
      </w:r>
      <w:r w:rsidR="598915DD">
        <w:rPr/>
        <w:t>0,</w:t>
      </w:r>
      <w:r w:rsidR="57E0F1FD">
        <w:rPr/>
        <w:t xml:space="preserve"> 40 and 20 respectively). Thus</w:t>
      </w:r>
      <w:r w:rsidR="356EF9BF">
        <w:rPr/>
        <w:t xml:space="preserve">, we can choose a particular APD </w:t>
      </w:r>
      <w:r w:rsidR="65857B29">
        <w:rPr/>
        <w:t xml:space="preserve">with a particular initial multiplication gain according to our </w:t>
      </w:r>
      <w:r w:rsidR="7A2939C5">
        <w:rPr/>
        <w:t>need</w:t>
      </w:r>
      <w:r w:rsidR="2206957F">
        <w:rPr/>
        <w:t>s</w:t>
      </w:r>
      <w:r w:rsidR="65857B29">
        <w:rPr/>
        <w:t xml:space="preserve">. </w:t>
      </w:r>
    </w:p>
    <w:p w:rsidR="01CB5F10" w:rsidP="01CB5F10" w:rsidRDefault="01CB5F10" w14:paraId="5AB35563" w14:textId="475AA0B1">
      <w:pPr>
        <w:pStyle w:val="Normal"/>
      </w:pPr>
    </w:p>
    <w:p w:rsidR="4273743D" w:rsidP="01CB5F10" w:rsidRDefault="4273743D" w14:paraId="14049D7B" w14:textId="441DBE01">
      <w:pPr>
        <w:pStyle w:val="Normal"/>
      </w:pPr>
      <w:r w:rsidR="41DE74F1">
        <w:rPr/>
        <w:t xml:space="preserve">                                                                   </w:t>
      </w:r>
    </w:p>
    <w:p w:rsidR="01CB5F10" w:rsidP="01CB5F10" w:rsidRDefault="01CB5F10" w14:paraId="51F71B21" w14:textId="394AE0AD">
      <w:pPr>
        <w:pStyle w:val="Normal"/>
      </w:pPr>
    </w:p>
    <w:p w:rsidR="72A4572A" w:rsidP="72A4572A" w:rsidRDefault="72A4572A" w14:paraId="7C71F379" w14:textId="331C815E">
      <w:pPr>
        <w:pStyle w:val="Normal"/>
      </w:pPr>
    </w:p>
    <w:p w:rsidR="72A4572A" w:rsidP="72A4572A" w:rsidRDefault="72A4572A" w14:paraId="45FDE4B8" w14:textId="6D5D93CE">
      <w:pPr>
        <w:pStyle w:val="Normal"/>
      </w:pPr>
    </w:p>
    <w:p w:rsidR="72A4572A" w:rsidP="72A4572A" w:rsidRDefault="72A4572A" w14:paraId="7E733B0D" w14:textId="11B4343C">
      <w:pPr>
        <w:pStyle w:val="Normal"/>
      </w:pPr>
    </w:p>
    <w:p w:rsidR="363A8B2B" w:rsidP="363A8B2B" w:rsidRDefault="363A8B2B" w14:paraId="2ACC77BF" w14:textId="2F5DC158">
      <w:pPr>
        <w:pStyle w:val="Normal"/>
        <w:rPr>
          <w:b w:val="1"/>
          <w:bCs w:val="1"/>
          <w:sz w:val="28"/>
          <w:szCs w:val="28"/>
        </w:rPr>
      </w:pPr>
    </w:p>
    <w:p w:rsidR="363A8B2B" w:rsidP="363A8B2B" w:rsidRDefault="363A8B2B" w14:paraId="533F28D1" w14:textId="1BBD9445">
      <w:pPr>
        <w:pStyle w:val="Normal"/>
        <w:rPr>
          <w:b w:val="1"/>
          <w:bCs w:val="1"/>
          <w:sz w:val="28"/>
          <w:szCs w:val="28"/>
        </w:rPr>
      </w:pPr>
    </w:p>
    <w:p w:rsidR="2B747D26" w:rsidP="72A4572A" w:rsidRDefault="2B747D26" w14:paraId="20970488" w14:textId="4E036AEB">
      <w:pPr>
        <w:pStyle w:val="Normal"/>
        <w:rPr>
          <w:b w:val="1"/>
          <w:bCs w:val="1"/>
          <w:sz w:val="28"/>
          <w:szCs w:val="28"/>
        </w:rPr>
      </w:pPr>
      <w:r w:rsidRPr="72A4572A" w:rsidR="58F93D4F">
        <w:rPr>
          <w:b w:val="1"/>
          <w:bCs w:val="1"/>
          <w:sz w:val="28"/>
          <w:szCs w:val="28"/>
        </w:rPr>
        <w:t xml:space="preserve">References: </w:t>
      </w:r>
    </w:p>
    <w:p w:rsidR="6D554625" w:rsidP="72A4572A" w:rsidRDefault="6D554625" w14:paraId="6CB00300" w14:textId="51F8F934">
      <w:pPr>
        <w:pStyle w:val="Normal"/>
        <w:ind w:left="0"/>
      </w:pPr>
      <w:r w:rsidR="6D554625">
        <w:rPr/>
        <w:t xml:space="preserve">[1]  </w:t>
      </w:r>
      <w:r>
        <w:tab/>
      </w:r>
      <w:r w:rsidR="6D554625">
        <w:rPr/>
        <w:t xml:space="preserve">C. C. Timmermann, "The static and dynamic multiplication factor in avalanche photodiode </w:t>
      </w:r>
      <w:r>
        <w:tab/>
      </w:r>
      <w:r w:rsidR="6D554625">
        <w:rPr/>
        <w:t xml:space="preserve">optical </w:t>
      </w:r>
      <w:r>
        <w:tab/>
      </w:r>
      <w:r w:rsidR="6D554625">
        <w:rPr/>
        <w:t xml:space="preserve">receivers," in IEEE Transactions on Electron Devices, vol. 24, no. 12, pp. 1317-1322, Dec. </w:t>
      </w:r>
      <w:r>
        <w:tab/>
      </w:r>
      <w:r w:rsidR="6D554625">
        <w:rPr/>
        <w:t xml:space="preserve">1977, </w:t>
      </w:r>
      <w:proofErr w:type="spellStart"/>
      <w:r w:rsidR="6D554625">
        <w:rPr/>
        <w:t>doi</w:t>
      </w:r>
      <w:proofErr w:type="spellEnd"/>
      <w:r w:rsidR="6D554625">
        <w:rPr/>
        <w:t>: 10.1109/T-ED.1977.19006.</w:t>
      </w:r>
    </w:p>
    <w:p w:rsidR="76F09519" w:rsidP="72A4572A" w:rsidRDefault="76F09519" w14:paraId="2F0EDE5A" w14:textId="3CD3F195">
      <w:pPr>
        <w:pStyle w:val="Normal"/>
        <w:ind w:left="0"/>
      </w:pPr>
      <w:r w:rsidR="76F09519">
        <w:rPr/>
        <w:t xml:space="preserve">[2]          W. Liu and Z. Xu, "APD Nonlinearity and Its Impact on PAM-Based Visible Light Communication," </w:t>
      </w:r>
      <w:r>
        <w:tab/>
      </w:r>
      <w:r w:rsidR="76F09519">
        <w:rPr/>
        <w:t xml:space="preserve">in IEEE Communications Letters, vol. 24, no. 5, pp. 1057-1061, May 2020, </w:t>
      </w:r>
      <w:proofErr w:type="spellStart"/>
      <w:r w:rsidR="76F09519">
        <w:rPr/>
        <w:t>doi</w:t>
      </w:r>
      <w:proofErr w:type="spellEnd"/>
      <w:r w:rsidR="76F09519">
        <w:rPr/>
        <w:t xml:space="preserve">: </w:t>
      </w:r>
      <w:r>
        <w:tab/>
      </w:r>
      <w:r>
        <w:tab/>
      </w:r>
      <w:r w:rsidR="76F09519">
        <w:rPr/>
        <w:t xml:space="preserve">               </w:t>
      </w:r>
      <w:r>
        <w:tab/>
      </w:r>
      <w:r w:rsidR="76F09519">
        <w:rPr/>
        <w:t>10.1109/LCOMM.2020.2973995.</w:t>
      </w:r>
    </w:p>
    <w:p w:rsidR="01CB5F10" w:rsidP="01CB5F10" w:rsidRDefault="01CB5F10" w14:paraId="5D990DA8" w14:textId="3D5A9E7C">
      <w:pPr>
        <w:pStyle w:val="Normal"/>
      </w:pPr>
    </w:p>
    <w:p w:rsidR="01CB5F10" w:rsidP="01CB5F10" w:rsidRDefault="01CB5F10" w14:paraId="7109DBA1" w14:textId="40437C9B">
      <w:pPr>
        <w:pStyle w:val="Normal"/>
      </w:pPr>
    </w:p>
    <w:p w:rsidR="01CB5F10" w:rsidP="01CB5F10" w:rsidRDefault="01CB5F10" w14:paraId="7C028235" w14:textId="2524B7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OVj8UjcBNizHJ" int2:id="TwYu2V6n">
      <int2:state int2:type="LegacyProofing" int2:value="Rejected"/>
    </int2:textHash>
    <int2:textHash int2:hashCode="JVED5QJJ49ZYRB" int2:id="0H4ZfVQ3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2c7d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8B5C1"/>
    <w:rsid w:val="0021FEF7"/>
    <w:rsid w:val="007201A8"/>
    <w:rsid w:val="01111AAC"/>
    <w:rsid w:val="0130CEFB"/>
    <w:rsid w:val="018E0DF6"/>
    <w:rsid w:val="01CB5F10"/>
    <w:rsid w:val="02DC29C9"/>
    <w:rsid w:val="031C062A"/>
    <w:rsid w:val="038E1383"/>
    <w:rsid w:val="03BDB4EC"/>
    <w:rsid w:val="046BC8ED"/>
    <w:rsid w:val="053BBEFE"/>
    <w:rsid w:val="057A89B9"/>
    <w:rsid w:val="06154BA1"/>
    <w:rsid w:val="0637B21C"/>
    <w:rsid w:val="067B5E66"/>
    <w:rsid w:val="06997DC3"/>
    <w:rsid w:val="06C5B445"/>
    <w:rsid w:val="06F9ABAB"/>
    <w:rsid w:val="06FCE601"/>
    <w:rsid w:val="078C62BF"/>
    <w:rsid w:val="07B233C1"/>
    <w:rsid w:val="07E2CD5A"/>
    <w:rsid w:val="0842D648"/>
    <w:rsid w:val="084EA18E"/>
    <w:rsid w:val="08C60E00"/>
    <w:rsid w:val="09C4E127"/>
    <w:rsid w:val="09DEA6A9"/>
    <w:rsid w:val="0A524671"/>
    <w:rsid w:val="0A762A30"/>
    <w:rsid w:val="0AB8C95B"/>
    <w:rsid w:val="0AE9D483"/>
    <w:rsid w:val="0BCD1CCE"/>
    <w:rsid w:val="0BE1201D"/>
    <w:rsid w:val="0BE38374"/>
    <w:rsid w:val="0BE3A9E2"/>
    <w:rsid w:val="0BEBAB69"/>
    <w:rsid w:val="0D3BE41A"/>
    <w:rsid w:val="0D64CF9B"/>
    <w:rsid w:val="0D6EC4D6"/>
    <w:rsid w:val="0E3CE5CE"/>
    <w:rsid w:val="0E665E40"/>
    <w:rsid w:val="0EB217CC"/>
    <w:rsid w:val="0F72F9E3"/>
    <w:rsid w:val="0F7942B2"/>
    <w:rsid w:val="0F7F960F"/>
    <w:rsid w:val="0FE49783"/>
    <w:rsid w:val="10504EA7"/>
    <w:rsid w:val="107384DC"/>
    <w:rsid w:val="10AE1341"/>
    <w:rsid w:val="10FB7E99"/>
    <w:rsid w:val="111D31A1"/>
    <w:rsid w:val="11FD8509"/>
    <w:rsid w:val="1244D582"/>
    <w:rsid w:val="124D9D46"/>
    <w:rsid w:val="12623AAD"/>
    <w:rsid w:val="131DD2B3"/>
    <w:rsid w:val="138C0A1C"/>
    <w:rsid w:val="1396684E"/>
    <w:rsid w:val="13B1BF11"/>
    <w:rsid w:val="1406961A"/>
    <w:rsid w:val="141776E2"/>
    <w:rsid w:val="1477C74B"/>
    <w:rsid w:val="1515E0F3"/>
    <w:rsid w:val="15555E25"/>
    <w:rsid w:val="1565AC0C"/>
    <w:rsid w:val="15775024"/>
    <w:rsid w:val="15BC38B8"/>
    <w:rsid w:val="1636312B"/>
    <w:rsid w:val="16E38917"/>
    <w:rsid w:val="172E54D4"/>
    <w:rsid w:val="173282B9"/>
    <w:rsid w:val="1753A1C4"/>
    <w:rsid w:val="17DD6548"/>
    <w:rsid w:val="17F4B4A3"/>
    <w:rsid w:val="18C4EC1C"/>
    <w:rsid w:val="18CE531A"/>
    <w:rsid w:val="18E8E886"/>
    <w:rsid w:val="192B09FD"/>
    <w:rsid w:val="194AFF8F"/>
    <w:rsid w:val="1957DD44"/>
    <w:rsid w:val="196D1AA8"/>
    <w:rsid w:val="19FCFEB2"/>
    <w:rsid w:val="1A6A237B"/>
    <w:rsid w:val="1AD9F00B"/>
    <w:rsid w:val="1AE6CFF0"/>
    <w:rsid w:val="1AF3ADA5"/>
    <w:rsid w:val="1B09A24E"/>
    <w:rsid w:val="1B2C5E43"/>
    <w:rsid w:val="1B98885A"/>
    <w:rsid w:val="1BAE8E4C"/>
    <w:rsid w:val="1BB7D6DA"/>
    <w:rsid w:val="1BC5FE0D"/>
    <w:rsid w:val="1C9218EF"/>
    <w:rsid w:val="1CA572AF"/>
    <w:rsid w:val="1CC2B064"/>
    <w:rsid w:val="1DD46B92"/>
    <w:rsid w:val="1DDB5E4A"/>
    <w:rsid w:val="1E429E0C"/>
    <w:rsid w:val="1E896100"/>
    <w:rsid w:val="1EB76151"/>
    <w:rsid w:val="1EBB6E4E"/>
    <w:rsid w:val="1F812324"/>
    <w:rsid w:val="1FCD2EC8"/>
    <w:rsid w:val="200B1DDD"/>
    <w:rsid w:val="2011C110"/>
    <w:rsid w:val="2135B9F8"/>
    <w:rsid w:val="2206957F"/>
    <w:rsid w:val="220FBD93"/>
    <w:rsid w:val="221F9F89"/>
    <w:rsid w:val="2220E284"/>
    <w:rsid w:val="22707A6E"/>
    <w:rsid w:val="229B6884"/>
    <w:rsid w:val="232837D0"/>
    <w:rsid w:val="23BA5929"/>
    <w:rsid w:val="2466BBF3"/>
    <w:rsid w:val="24F7547A"/>
    <w:rsid w:val="25713F8F"/>
    <w:rsid w:val="258FEB17"/>
    <w:rsid w:val="25CD4A45"/>
    <w:rsid w:val="26546675"/>
    <w:rsid w:val="26F1F9EB"/>
    <w:rsid w:val="276FA910"/>
    <w:rsid w:val="28312002"/>
    <w:rsid w:val="290DF413"/>
    <w:rsid w:val="29B9F0E6"/>
    <w:rsid w:val="2A003493"/>
    <w:rsid w:val="2A1BC85D"/>
    <w:rsid w:val="2A76C07B"/>
    <w:rsid w:val="2AED7659"/>
    <w:rsid w:val="2B178096"/>
    <w:rsid w:val="2B3A4FE3"/>
    <w:rsid w:val="2B747D26"/>
    <w:rsid w:val="2BEE0132"/>
    <w:rsid w:val="2CD92ECF"/>
    <w:rsid w:val="2D6A51AD"/>
    <w:rsid w:val="2E25171B"/>
    <w:rsid w:val="2E921206"/>
    <w:rsid w:val="2E944608"/>
    <w:rsid w:val="2EFC01BF"/>
    <w:rsid w:val="2F1713A6"/>
    <w:rsid w:val="2F4A319E"/>
    <w:rsid w:val="2F619298"/>
    <w:rsid w:val="2F7F64BD"/>
    <w:rsid w:val="2F953FFB"/>
    <w:rsid w:val="2FC0E77C"/>
    <w:rsid w:val="30AAFF73"/>
    <w:rsid w:val="30F7764F"/>
    <w:rsid w:val="31623DDE"/>
    <w:rsid w:val="31D1D76C"/>
    <w:rsid w:val="3247A03D"/>
    <w:rsid w:val="325F04AA"/>
    <w:rsid w:val="3287D860"/>
    <w:rsid w:val="3296B33E"/>
    <w:rsid w:val="335FC8BA"/>
    <w:rsid w:val="339F09CD"/>
    <w:rsid w:val="33B8B62A"/>
    <w:rsid w:val="3432E941"/>
    <w:rsid w:val="3435E3E0"/>
    <w:rsid w:val="34493A92"/>
    <w:rsid w:val="34656AD6"/>
    <w:rsid w:val="3499DEA0"/>
    <w:rsid w:val="34DCF34D"/>
    <w:rsid w:val="34F04FD1"/>
    <w:rsid w:val="353B5E2E"/>
    <w:rsid w:val="3563E857"/>
    <w:rsid w:val="356EF9BF"/>
    <w:rsid w:val="357488BC"/>
    <w:rsid w:val="357E7096"/>
    <w:rsid w:val="35A5CABB"/>
    <w:rsid w:val="35F54D9B"/>
    <w:rsid w:val="3604817F"/>
    <w:rsid w:val="3606DC03"/>
    <w:rsid w:val="363A8B2B"/>
    <w:rsid w:val="368C2032"/>
    <w:rsid w:val="36FA2B52"/>
    <w:rsid w:val="376A2461"/>
    <w:rsid w:val="376A3AE3"/>
    <w:rsid w:val="376EB456"/>
    <w:rsid w:val="3923B60D"/>
    <w:rsid w:val="392CEE5D"/>
    <w:rsid w:val="393C2241"/>
    <w:rsid w:val="394DA132"/>
    <w:rsid w:val="39D91A93"/>
    <w:rsid w:val="3A0AC995"/>
    <w:rsid w:val="3AA1C523"/>
    <w:rsid w:val="3ABCD207"/>
    <w:rsid w:val="3B039A23"/>
    <w:rsid w:val="3BFC10AF"/>
    <w:rsid w:val="3C28BE30"/>
    <w:rsid w:val="3C28ECF7"/>
    <w:rsid w:val="3CAD04A7"/>
    <w:rsid w:val="3DBB0592"/>
    <w:rsid w:val="3F18AED1"/>
    <w:rsid w:val="3F66F365"/>
    <w:rsid w:val="3FA0FE4B"/>
    <w:rsid w:val="3FDD8C73"/>
    <w:rsid w:val="3FF8AF88"/>
    <w:rsid w:val="408FF2D4"/>
    <w:rsid w:val="41DE74F1"/>
    <w:rsid w:val="422AB375"/>
    <w:rsid w:val="4248335F"/>
    <w:rsid w:val="42547541"/>
    <w:rsid w:val="426CC5B8"/>
    <w:rsid w:val="4273743D"/>
    <w:rsid w:val="4369CB64"/>
    <w:rsid w:val="43B5B197"/>
    <w:rsid w:val="44770FD6"/>
    <w:rsid w:val="44E74ABC"/>
    <w:rsid w:val="451269B6"/>
    <w:rsid w:val="458516FF"/>
    <w:rsid w:val="458A9D00"/>
    <w:rsid w:val="45BF5444"/>
    <w:rsid w:val="45CBB50F"/>
    <w:rsid w:val="45E045F0"/>
    <w:rsid w:val="464025AC"/>
    <w:rsid w:val="4663A2B5"/>
    <w:rsid w:val="466B0FA3"/>
    <w:rsid w:val="466FE5B5"/>
    <w:rsid w:val="469FA5BE"/>
    <w:rsid w:val="46AA3182"/>
    <w:rsid w:val="46B777ED"/>
    <w:rsid w:val="46D5A487"/>
    <w:rsid w:val="46DABAD9"/>
    <w:rsid w:val="4789C056"/>
    <w:rsid w:val="47E7A32C"/>
    <w:rsid w:val="48341A3A"/>
    <w:rsid w:val="48768B3A"/>
    <w:rsid w:val="48AB73DA"/>
    <w:rsid w:val="48B42D16"/>
    <w:rsid w:val="48FADE79"/>
    <w:rsid w:val="4917EAA7"/>
    <w:rsid w:val="4A77CC34"/>
    <w:rsid w:val="4A86054E"/>
    <w:rsid w:val="4B1F43EE"/>
    <w:rsid w:val="4B627C54"/>
    <w:rsid w:val="4B8F16F5"/>
    <w:rsid w:val="4BF26C4A"/>
    <w:rsid w:val="4BF45883"/>
    <w:rsid w:val="4C0BC36A"/>
    <w:rsid w:val="4C1862C3"/>
    <w:rsid w:val="4C2311D5"/>
    <w:rsid w:val="4C82A06F"/>
    <w:rsid w:val="4E17DF14"/>
    <w:rsid w:val="4E1AD16C"/>
    <w:rsid w:val="4E3447E4"/>
    <w:rsid w:val="4EC2ADAC"/>
    <w:rsid w:val="4F0DE7F3"/>
    <w:rsid w:val="4FBA4131"/>
    <w:rsid w:val="50A6169E"/>
    <w:rsid w:val="5142C54C"/>
    <w:rsid w:val="51C83FDB"/>
    <w:rsid w:val="51CC5D33"/>
    <w:rsid w:val="51D4D08C"/>
    <w:rsid w:val="54689D40"/>
    <w:rsid w:val="547DB50C"/>
    <w:rsid w:val="55A3284F"/>
    <w:rsid w:val="55C80B41"/>
    <w:rsid w:val="55F3B834"/>
    <w:rsid w:val="55FB65DD"/>
    <w:rsid w:val="5619856D"/>
    <w:rsid w:val="569B7336"/>
    <w:rsid w:val="56F7D6B2"/>
    <w:rsid w:val="570B63A9"/>
    <w:rsid w:val="57370B2A"/>
    <w:rsid w:val="577F6C19"/>
    <w:rsid w:val="578CCDB1"/>
    <w:rsid w:val="57E0F1FD"/>
    <w:rsid w:val="5801B57B"/>
    <w:rsid w:val="58A1E3E3"/>
    <w:rsid w:val="58F93D4F"/>
    <w:rsid w:val="591EC393"/>
    <w:rsid w:val="5952440C"/>
    <w:rsid w:val="598915DD"/>
    <w:rsid w:val="5A306CEB"/>
    <w:rsid w:val="5A4373AA"/>
    <w:rsid w:val="5A440354"/>
    <w:rsid w:val="5A5DEE56"/>
    <w:rsid w:val="5AC9CB48"/>
    <w:rsid w:val="5B0319FB"/>
    <w:rsid w:val="5B23831D"/>
    <w:rsid w:val="5BC5AC6F"/>
    <w:rsid w:val="5C10024E"/>
    <w:rsid w:val="5C85B472"/>
    <w:rsid w:val="5D8CC0A5"/>
    <w:rsid w:val="5D93A57E"/>
    <w:rsid w:val="5DB3C035"/>
    <w:rsid w:val="5DD04270"/>
    <w:rsid w:val="5DE8B5C1"/>
    <w:rsid w:val="5E2359C3"/>
    <w:rsid w:val="5E6B21D8"/>
    <w:rsid w:val="5E9908EA"/>
    <w:rsid w:val="5EE83595"/>
    <w:rsid w:val="5EF27FF5"/>
    <w:rsid w:val="5F0F2F30"/>
    <w:rsid w:val="5F82E4F1"/>
    <w:rsid w:val="5FB2E38B"/>
    <w:rsid w:val="6024C236"/>
    <w:rsid w:val="603F8B29"/>
    <w:rsid w:val="60EB60F7"/>
    <w:rsid w:val="6107865B"/>
    <w:rsid w:val="611350A9"/>
    <w:rsid w:val="614F1893"/>
    <w:rsid w:val="615AFA85"/>
    <w:rsid w:val="61CD1D01"/>
    <w:rsid w:val="61F1CD1C"/>
    <w:rsid w:val="6246CFF2"/>
    <w:rsid w:val="637ABA57"/>
    <w:rsid w:val="63BBA6B8"/>
    <w:rsid w:val="63F0B35F"/>
    <w:rsid w:val="642301B9"/>
    <w:rsid w:val="64910AC5"/>
    <w:rsid w:val="64CE75C0"/>
    <w:rsid w:val="64DF87F7"/>
    <w:rsid w:val="6580CAA4"/>
    <w:rsid w:val="65857B29"/>
    <w:rsid w:val="658E9490"/>
    <w:rsid w:val="6615434B"/>
    <w:rsid w:val="661A3E1A"/>
    <w:rsid w:val="665FA9BA"/>
    <w:rsid w:val="669A52D9"/>
    <w:rsid w:val="67165F38"/>
    <w:rsid w:val="67417A1E"/>
    <w:rsid w:val="675AA27B"/>
    <w:rsid w:val="67A531BA"/>
    <w:rsid w:val="67B113AC"/>
    <w:rsid w:val="67F35904"/>
    <w:rsid w:val="68F672DC"/>
    <w:rsid w:val="692AF654"/>
    <w:rsid w:val="69EF1375"/>
    <w:rsid w:val="6BF0BB18"/>
    <w:rsid w:val="6C2E139E"/>
    <w:rsid w:val="6C4AF78B"/>
    <w:rsid w:val="6C59AE9E"/>
    <w:rsid w:val="6C729B64"/>
    <w:rsid w:val="6CA6D841"/>
    <w:rsid w:val="6CBCFBAC"/>
    <w:rsid w:val="6D4DE071"/>
    <w:rsid w:val="6D554625"/>
    <w:rsid w:val="6E759791"/>
    <w:rsid w:val="6EBA04BE"/>
    <w:rsid w:val="6F2D3D83"/>
    <w:rsid w:val="6F65B460"/>
    <w:rsid w:val="6F665482"/>
    <w:rsid w:val="6F9C1ECF"/>
    <w:rsid w:val="703AC8F5"/>
    <w:rsid w:val="70898E86"/>
    <w:rsid w:val="7099CFB1"/>
    <w:rsid w:val="70E85C64"/>
    <w:rsid w:val="717157C8"/>
    <w:rsid w:val="71FE8115"/>
    <w:rsid w:val="727C423C"/>
    <w:rsid w:val="727EA6C4"/>
    <w:rsid w:val="729D5522"/>
    <w:rsid w:val="72A4572A"/>
    <w:rsid w:val="72D931C8"/>
    <w:rsid w:val="73486EA3"/>
    <w:rsid w:val="734DF038"/>
    <w:rsid w:val="737D288B"/>
    <w:rsid w:val="737F43D8"/>
    <w:rsid w:val="73901198"/>
    <w:rsid w:val="73A3F998"/>
    <w:rsid w:val="73AF6783"/>
    <w:rsid w:val="7420F852"/>
    <w:rsid w:val="7433CBCE"/>
    <w:rsid w:val="74392583"/>
    <w:rsid w:val="74A41DEA"/>
    <w:rsid w:val="751E9CA2"/>
    <w:rsid w:val="7551D11F"/>
    <w:rsid w:val="759F1083"/>
    <w:rsid w:val="763754B1"/>
    <w:rsid w:val="766F2F14"/>
    <w:rsid w:val="76A6145C"/>
    <w:rsid w:val="76F09519"/>
    <w:rsid w:val="77589914"/>
    <w:rsid w:val="7770C645"/>
    <w:rsid w:val="7816ED11"/>
    <w:rsid w:val="784ACB47"/>
    <w:rsid w:val="78554620"/>
    <w:rsid w:val="78583184"/>
    <w:rsid w:val="78A40C84"/>
    <w:rsid w:val="7A2939C5"/>
    <w:rsid w:val="7A29C830"/>
    <w:rsid w:val="7AE43014"/>
    <w:rsid w:val="7B5CD6C1"/>
    <w:rsid w:val="7B8FADDF"/>
    <w:rsid w:val="7C3DA988"/>
    <w:rsid w:val="7C6FD236"/>
    <w:rsid w:val="7C72EECC"/>
    <w:rsid w:val="7CB9F719"/>
    <w:rsid w:val="7CF798F5"/>
    <w:rsid w:val="7D1AE61A"/>
    <w:rsid w:val="7D46C1B0"/>
    <w:rsid w:val="7D74A06B"/>
    <w:rsid w:val="7E253E23"/>
    <w:rsid w:val="7FDF185A"/>
    <w:rsid w:val="7FE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5C1"/>
  <w15:chartTrackingRefBased/>
  <w15:docId w15:val="{ADE640C3-4F2C-464D-8D4C-E22765259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2e510c3b2d4381" /><Relationship Type="http://schemas.openxmlformats.org/officeDocument/2006/relationships/image" Target="/media/image9.png" Id="R5ccaf21dfd6d441a" /><Relationship Type="http://schemas.openxmlformats.org/officeDocument/2006/relationships/image" Target="/media/imagea.png" Id="Rb01e70c23722410f" /><Relationship Type="http://schemas.openxmlformats.org/officeDocument/2006/relationships/image" Target="/media/imageb.png" Id="R221369118c7344e5" /><Relationship Type="http://schemas.openxmlformats.org/officeDocument/2006/relationships/image" Target="/media/imagec.png" Id="Rc8e3be819f22465e" /><Relationship Type="http://schemas.microsoft.com/office/2020/10/relationships/intelligence" Target="intelligence2.xml" Id="Rf02e683b756944d8" /><Relationship Type="http://schemas.openxmlformats.org/officeDocument/2006/relationships/image" Target="/media/image5.png" Id="R627e7244deab41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2023-01-20T04:57:16.1697923Z</dcterms:created>
  <dcterms:modified xsi:type="dcterms:W3CDTF">2023-02-07T12:49:06.8811212Z</dcterms:modified>
  <dc:creator>Vikram Vasudevan</dc:creator>
  <lastModifiedBy>Vikram Vasudevan</lastModifiedBy>
</coreProperties>
</file>