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Aptos Display" w:hAnsi="Aptos Display"/>
          <w:b/>
          <w:color w:val="1F4E79"/>
          <w:sz w:val="60"/>
        </w:rPr>
        <w:t>Agentic AI Deployment LLD</w:t>
      </w:r>
    </w:p>
    <w:p>
      <w:pPr>
        <w:jc w:val="center"/>
      </w:pPr>
      <w:r>
        <w:rPr>
          <w:b/>
          <w:color w:val="2F5597"/>
          <w:sz w:val="34"/>
        </w:rPr>
        <w:t>ServiceNow, CMDB &amp; Inventory Services | WPP Account</w:t>
      </w:r>
    </w:p>
    <w:p>
      <w:pPr>
        <w:jc w:val="center"/>
      </w:pPr>
      <w:r>
        <w:rPr>
          <w:i/>
          <w:color w:val="595959"/>
          <w:sz w:val="22"/>
        </w:rPr>
        <w:t>Executive-ready low-level design pack for candidate agent deployments</w:t>
      </w:r>
    </w:p>
    <w:p>
      <w:pPr>
        <w:spacing w:before="7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  <w:tcW w:w="2448" w:type="dx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Prepared for</w:t>
            </w:r>
          </w:p>
        </w:tc>
        <w:tc>
          <w:tcPr>
            <w:tcW w:type="dxa" w:w="5256"/>
            <w:vAlign w:val="center"/>
            <w:tcW w:w="8496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WPP Account - ServiceNow, CMDB and Inventory Services</w:t>
            </w:r>
          </w:p>
        </w:tc>
      </w:tr>
      <w:tr>
        <w:tc>
          <w:tcPr>
            <w:tcW w:type="dxa" w:w="5256"/>
            <w:vAlign w:val="center"/>
            <w:shd w:fill="1F4E79"/>
            <w:tcW w:w="2448" w:type="dx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5256"/>
            <w:vAlign w:val="center"/>
            <w:tcW w:w="8496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Agentic AI Architect roleplay with enterprise context from CMDB/Inventory transition notes</w:t>
            </w:r>
          </w:p>
        </w:tc>
      </w:tr>
      <w:tr>
        <w:tc>
          <w:tcPr>
            <w:tcW w:type="dxa" w:w="5256"/>
            <w:vAlign w:val="center"/>
            <w:shd w:fill="1F4E79"/>
            <w:tcW w:w="2448" w:type="dx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Document type</w:t>
            </w:r>
          </w:p>
        </w:tc>
        <w:tc>
          <w:tcPr>
            <w:tcW w:type="dxa" w:w="5256"/>
            <w:vAlign w:val="center"/>
            <w:tcW w:w="8496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Low-Level Design (LLD) / Executive Deployment Brief</w:t>
            </w:r>
          </w:p>
        </w:tc>
      </w:tr>
      <w:tr>
        <w:tc>
          <w:tcPr>
            <w:tcW w:type="dxa" w:w="5256"/>
            <w:vAlign w:val="center"/>
            <w:shd w:fill="1F4E79"/>
            <w:tcW w:w="2448" w:type="dx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256"/>
            <w:vAlign w:val="center"/>
            <w:tcW w:w="8496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v0.1 - Draft</w:t>
            </w:r>
          </w:p>
        </w:tc>
      </w:tr>
      <w:tr>
        <w:tc>
          <w:tcPr>
            <w:tcW w:type="dxa" w:w="5256"/>
            <w:vAlign w:val="center"/>
            <w:shd w:fill="1F4E79"/>
            <w:tcW w:w="2448" w:type="dx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5256"/>
            <w:vAlign w:val="center"/>
            <w:tcW w:w="8496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17 July 2026</w:t>
            </w:r>
          </w:p>
        </w:tc>
      </w:tr>
      <w:tr>
        <w:tc>
          <w:tcPr>
            <w:tcW w:type="dxa" w:w="5256"/>
            <w:vAlign w:val="center"/>
            <w:shd w:fill="1F4E79"/>
            <w:tcW w:w="2448" w:type="dx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Decision required</w:t>
            </w:r>
          </w:p>
        </w:tc>
        <w:tc>
          <w:tcPr>
            <w:tcW w:type="dxa" w:w="5256"/>
            <w:vAlign w:val="center"/>
            <w:tcW w:w="8496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Approve Wave 1 candidate agents for solution design, API access assessment and PoC planning</w:t>
            </w:r>
          </w:p>
        </w:tc>
      </w:tr>
    </w:tbl>
    <w:p>
      <w:pPr>
        <w:pStyle w:val="DocMeta"/>
        <w:jc w:val="center"/>
      </w:pPr>
      <w:r>
        <w:t>Important: API requirements and approval routes are proposed design requirements. Final implementation must be validated with WPP ServiceNow platform owners, Inventory Services owners, Kyndryl security, data privacy, and change governance teams.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/>
        </w:rPr>
        <w:t xml:space="preserve">Purpose. </w:t>
      </w:r>
      <w:r>
        <w:t>This document converts the initial WPP agentic AI use-case shortlist into an LLD-style design pack. Each candidate agent includes a workflow, prerequisites, API/interface requirements, approval expectations, blockers, controls, and implementation notes. The design is intentionally governance-heavy because WPP CMDB and Inventory Services issues are directly tied to SLA readiness, QIR exposure, audit readiness, and data-quality controls.</w:t>
      </w:r>
    </w:p>
    <w:p>
      <w:r>
        <w:rPr>
          <w:b/>
        </w:rPr>
        <w:t xml:space="preserve">Context grounding. </w:t>
      </w:r>
      <w:r>
        <w:t>The design reflects WPP-specific signals from internal CMDB process documents, ServiceNow process guides, Inventory Services discussions, ScienceLogic/PowerFlow integration notes, and Kyndryl agentic service management enablement. Source references are listed in Appendix A.</w:t>
      </w:r>
    </w:p>
    <w:p>
      <w:pPr>
        <w:pStyle w:val="Heading2"/>
      </w:pPr>
      <w:r>
        <w:t>1.1 Prioritized Use Case Portfolio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Rank</w:t>
            </w:r>
          </w:p>
        </w:tc>
        <w:tc>
          <w:tcPr>
            <w:tcW w:type="dxa" w:w="1502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Agent</w:t>
            </w:r>
          </w:p>
        </w:tc>
        <w:tc>
          <w:tcPr>
            <w:tcW w:type="dxa" w:w="1502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Wave</w:t>
            </w:r>
          </w:p>
        </w:tc>
        <w:tc>
          <w:tcPr>
            <w:tcW w:type="dxa" w:w="1502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1502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Complexity</w:t>
            </w:r>
          </w:p>
        </w:tc>
        <w:tc>
          <w:tcPr>
            <w:tcW w:type="dxa" w:w="1502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ROI</w:t>
            </w:r>
          </w:p>
        </w:tc>
        <w:tc>
          <w:tcPr>
            <w:tcW w:type="dxa" w:w="1502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Scope Summary</w:t>
            </w:r>
          </w:p>
        </w:tc>
      </w:tr>
      <w:tr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Autonomous CMDB Data Quality Agent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Very High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Detects and remediates duplicate, stale, missing and inconsistent CMDB attributes.</w:t>
            </w:r>
          </w:p>
        </w:tc>
      </w:tr>
      <w:tr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Inventory-CMDB Reconciliation Agent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Very High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Reconciles ServiceNow CMDB, Inventory Services and source feeds.</w:t>
            </w:r>
          </w:p>
        </w:tc>
      </w:tr>
      <w:tr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Cloud Migration Governance Agent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Controls onboarding of Azure/GCP migrated assets into CMDB and Inventory Services.</w:t>
            </w:r>
          </w:p>
        </w:tc>
      </w:tr>
      <w:tr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Change-to-CMDB Compliance Agent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Checks whether build, change and decommission records resulted in required CI/asset updates.</w:t>
            </w:r>
          </w:p>
        </w:tc>
      </w:tr>
      <w:tr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Discovery &amp; Integration Health Agent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Monitors ScienceLogic, PowerFlow, MID/discovery and IRE/API flow health.</w:t>
            </w:r>
          </w:p>
        </w:tc>
      </w:tr>
      <w:tr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CMDB Certification Agent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Low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Automates attestation/certification campaigns and non-response escalation.</w:t>
            </w:r>
          </w:p>
        </w:tc>
      </w:tr>
      <w:tr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Asset Lifecycle Compliance Agent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P3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Detects lifecycle drift across active, discovered, transition, storage and retired states.</w:t>
            </w:r>
          </w:p>
        </w:tc>
      </w:tr>
      <w:tr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Service Mapping Intelligence Agent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P3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Recommends missing relationships and application/service mappings.</w:t>
            </w:r>
          </w:p>
        </w:tc>
      </w:tr>
      <w:tr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Audit Evidence Generation Agent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P3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Low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Compiles evidence packs for CMDB, SACM, change and inventory audits.</w:t>
            </w:r>
          </w:p>
        </w:tc>
      </w:tr>
      <w:tr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Executive Insights &amp; QIR Agent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P3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15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Generates weekly executive insight packs on CMDB, inventory, QIR and migration risk.</w:t>
            </w:r>
          </w:p>
        </w:tc>
      </w:tr>
    </w:tbl>
    <w:p>
      <w:pPr>
        <w:pStyle w:val="Heading1"/>
      </w:pPr>
      <w:r>
        <w:t>2. Reference Architecture</w:t>
      </w:r>
    </w:p>
    <w:p>
      <w:r>
        <w:rPr>
          <w:b/>
        </w:rPr>
        <w:t xml:space="preserve">Deployment pattern. </w:t>
      </w:r>
      <w:r>
        <w:t>The recommended pattern is a governed agent-orchestration layer above ServiceNow, Inventory Services, Kyndryl Bridge/AIOps, SharePoint/Power BI reports, and integration telemetry. Agents should operate in recommendation-first mode for pilot, with write-back actions gated through change/task approvals.</w:t>
      </w:r>
    </w:p>
    <w:p>
      <w:pPr>
        <w:pStyle w:val="Heading2"/>
      </w:pPr>
      <w:r>
        <w:t>2.1 Logical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5256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LLD Responsibility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Agent Orchestrator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Runs agent workflows, tool selection, deterministic rules, confidence scoring and human approval gates.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Knowledge/RAG Layer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Indexes process documents, mapping sheets, KT artifacts, runbooks, SOPs, audit rules and approved field mappings.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Integration Layer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Connects to ServiceNow REST APIs, Inventory Services extension/API, reports, SharePoint trackers, Power BI extracts and AIOps telemetry.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Policy &amp; Guardrail Layer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Controls read/write permissions, PII handling, data classification, approval workflow, audit logging and exception routing.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Action Layer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Creates remediation tasks, change tasks, certification tasks, work notes, exception records or dashboard updates after approval.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Observability Layer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Captures agent trace, input records, API requests, outputs, approvals, exceptions, and rollback actions.</w:t>
            </w:r>
          </w:p>
        </w:tc>
      </w:tr>
    </w:tbl>
    <w:p>
      <w:pPr>
        <w:pStyle w:val="Heading2"/>
      </w:pPr>
      <w:r>
        <w:t>2.2 Common API / Interface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Interface</w:t>
            </w:r>
          </w:p>
        </w:tc>
        <w:tc>
          <w:tcPr>
            <w:tcW w:type="dxa" w:w="5256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Design Usage / Control Note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ServiceNow CMDB Instance API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 CIs by class; create/update CIs; manage CI relationships where allowed. Official ServiceNow documentation states the CMDB Instance API supports create, read, update and delete operations on existing CMDB tables, inserts/updates/deletes one record at a time, and requires ITIL role. [Source: turn2search62]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ServiceNow Table API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Read/write incident, change, task, cmdb_ci, cmdb_rel_ci, sys_user, sys_user_group and audit/history records where approved. Used for tables not covered by CMDB Instance API. [Source: turn2search63]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ServiceNow Import Set / Transform Map interfaces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Use for bulk controlled ingestion where platform owners require staging, transform maps, validation and rollback instead of direct table writes.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ServiceNow Change API / Custom Integration Endpoints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Use account-specific change/task endpoints if available for creating change records, change tasks and work notes. Internal reference shows an example integration using POST endpoints for change and change_task creation and GET table API for change retrieval. [Source: turn2search107]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Inventory Services / Kyndryl Bridge Extension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Read/write inventory data using approved Inventory Services mechanisms. Internal extension notes indicate that the ServiceNow CMDB extension can pull server/network data separately, apply filters, and map fields to Inventory Services. [Source: turn2search101] Later notes indicate incremental downloads, OAuth password grant support, storage device pull from cmdb_ci_msd, and liveness/readiness probes. [Source: turn2search103]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SharePoint / Document Repository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 approved trackers, mapping documents, KT documents, transition trackers and audit evidence. Write only to approved folders with metadata and retention controls.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Power BI / Reporting Extracts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 published datasets or exported reports for KPI, QIR, inventory and CMDB health trends; no direct write-back unless governed through report owners.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ScienceLogic / PowerFlow / IRE Telemetry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 integration status, run history, failed payloads and IRE/API outcomes where available. Internal meeting notes state ScienceLogic-to-ServiceNow uses PowerFlow schedules and sends data directly to ServiceNow IRE API without a staging table, creating troubleshooting dependency on source teams. [Source: turn2search68]</w:t>
            </w:r>
          </w:p>
        </w:tc>
      </w:tr>
    </w:tbl>
    <w:p>
      <w:pPr>
        <w:pStyle w:val="Heading2"/>
      </w:pPr>
      <w:r>
        <w:t>2.3 Common Approval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Approval Area</w:t>
            </w:r>
          </w:p>
        </w:tc>
        <w:tc>
          <w:tcPr>
            <w:tcW w:type="dxa" w:w="5256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LLD Gate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ServiceNow platform owner approval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for every integration, role, API user, scripted REST endpoint, transform map, flow, and production write action.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WPP process owner approval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when agent changes process behavior, ownership routing, SLA/QIR classification, certification frequency or exception rules.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Kyndryl security approval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for service accounts, secrets storage, audit logging, outbound connectivity, data retention and AI model access.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Data privacy / legal review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if personal data, user activity, location or HR-style attributes are processed.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Change governance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before production deployment, write-back enablement, scheduler enablement or remediation automation.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Human-in-the-loop approval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Mandatory during pilot for CI updates, lifecycle changes, bulk inventory updates, relationship changes, and any exception that impacts KPI/QIR.</w:t>
            </w:r>
          </w:p>
        </w:tc>
      </w:tr>
    </w:tbl>
    <w:p>
      <w:pPr>
        <w:pStyle w:val="Heading1"/>
      </w:pPr>
      <w:r>
        <w:t>3. Agent Low-Level Designs</w:t>
      </w:r>
    </w:p>
    <w:p>
      <w:pPr>
        <w:pStyle w:val="Heading2"/>
      </w:pPr>
      <w:r>
        <w:t>3.1 Autonomous CMDB Data Quality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2F5597"/>
            <w:shd w:fill="2F5597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Priority / Wave</w:t>
            </w:r>
          </w:p>
        </w:tc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P1 / Wave 1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Objective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Continuously detect, classify and remediate CMDB data-quality issues including duplicate hostnames, missing mandatory attributes, stale CIs, lifecycle status inconsistency, owner/support group gaps and relationship issues.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Scheduled daily scan plus on-demand run after migration load, discovery feed completion or major change window.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Primary personas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CMDB Manager, Configuration Analyst, Data Owner, ServiceNow Platform Owner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Expected mode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Pilot: recommendation-first with human approval. Target: controlled write-back for low-risk actions after governance approval.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Source evidence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Internal CMDB process materials emphasize CMDB as a central data body for automation and regulatory compliance; WPP ScienceLogic discussions highlight lifecycle status flipping and manual corrections being overwritten by discoverable attributes. [Sources: turn2search99, turn2search73]</w:t>
            </w:r>
          </w:p>
        </w:tc>
      </w:tr>
    </w:tbl>
    <w:p>
      <w:pPr>
        <w:pStyle w:val="Heading3"/>
      </w:pPr>
      <w:r>
        <w:t>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Agent Action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Control / Output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1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Collect CI candidate set by principal classes and priority classes such as servers, network, cloud CIs and multimedia devices.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2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Run deterministic DQ rules: duplicate name, missing serial, unsupported class, missing owner, missing assignment/support group, stale last discovered, lifecycle drift, missing relationship and conflicting source-of-truth.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3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Correlate with change, incident, discovery and Inventory Services records.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4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Classify each issue as auto-fix eligible, data-owner review required, platform review required or source-system issue.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5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Create remediation task with proposed field-level fix and evidence.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6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For pilot, capture approval; for low-risk attributes later, update via approved controlled write-back.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7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Post remediation summary and update DQ dashboard.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</w:tbl>
    <w:p>
      <w:pPr>
        <w:pStyle w:val="Heading3"/>
      </w:pPr>
      <w:r>
        <w:t>Prerequisites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Prerequisite</w:t>
            </w:r>
          </w:p>
        </w:tc>
        <w:tc>
          <w:tcPr>
            <w:tcW w:type="dxa" w:w="5256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Why it matters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Approved CMDB class list and mandatory attribute matrix.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Source-of-truth matrix by class and attribute.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Duplicate matching rules covering hostname, serial, instance ID, cloud provider ID, tenant/opco and BAC/account identifiers.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Approved ServiceNow non-production test instance and sample datasets.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Data owner and resolver group mapping.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Approved exception policy for records intentionally incomplete or transitional.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</w:tbl>
    <w:p>
      <w:pPr>
        <w:pStyle w:val="Heading3"/>
      </w:pPr>
      <w:r>
        <w:t>API / Interface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API / Interface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Access Needed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Approval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ServiceNow CMDB Instance API: GET by class; PATCH/PUT only for approved non-master attributes; relationship read/update only where approved.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ServiceNow Table API: cmdb_ci, cmdb_rel_ci, sys_audit, change_request, incident, sc_task, sys_user_group.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Inventory Services read API/extension output for reconciliation signals.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SharePoint read access to mapping rules, class standards and exception registers.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Power BI/report extract for DQ baseline and trend publication.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</w:tbl>
    <w:p>
      <w:pPr>
        <w:pStyle w:val="Heading3"/>
      </w:pPr>
      <w:r>
        <w:t>Approvals, Blockers, Controls and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Approval Requirements</w:t>
            </w:r>
          </w:p>
        </w:tc>
        <w:tc>
          <w:tcPr>
            <w:tcW w:type="dxa" w:w="2628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Potential Blockers</w:t>
            </w:r>
          </w:p>
        </w:tc>
        <w:tc>
          <w:tcPr>
            <w:tcW w:type="dxa" w:w="2628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Design Controls</w:t>
            </w:r>
          </w:p>
        </w:tc>
        <w:tc>
          <w:tcPr>
            <w:tcW w:type="dxa" w:w="2628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Success KPIs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ServiceNow ITIL/API role and scoped write role.</w:t>
              <w:br/>
              <w:t>• CMDB process owner approval for DQ rulebook.</w:t>
              <w:br/>
              <w:t>• Data owner approval for auto-remediation thresholds.</w:t>
              <w:br/>
              <w:t>• Security approval for service account and secrets management.</w:t>
              <w:br/>
              <w:t>• Change approval before enabling automated write-back.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No agreed source-of-truth by attribute.</w:t>
              <w:br/>
              <w:t>• Direct updates to discoverable attributes may be overwritten by ScienceLogic/discovery feeds.</w:t>
              <w:br/>
              <w:t>• Incomplete class/attribute mapping for cloud and non-standard device classes.</w:t>
              <w:br/>
              <w:t>• Bulk update restriction if only per-record API is approved.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Recommendation-first mode for pilot.</w:t>
              <w:br/>
              <w:t>• Full before/after value capture.</w:t>
              <w:br/>
              <w:t>• Change/task link for every update.</w:t>
              <w:br/>
              <w:t>• Rollback file per batch.</w:t>
              <w:br/>
              <w:t>• Confidence threshold and manual approval for low-confidence fixes.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Reduction in open CMDB DQ defects.</w:t>
              <w:br/>
              <w:t>• Duplicate CI reduction.</w:t>
              <w:br/>
              <w:t>• Percentage of CIs with complete mandatory attributes.</w:t>
              <w:br/>
              <w:t>• Mean time to remediate DQ exceptions.</w:t>
              <w:br/>
              <w:t>• Number of overwrites prevented or routed to source owner.</w:t>
            </w:r>
          </w:p>
        </w:tc>
      </w:tr>
    </w:tbl>
    <w:p>
      <w:pPr>
        <w:pStyle w:val="Heading2"/>
      </w:pPr>
      <w:r>
        <w:t>3.2 Inventory-CMDB Reconciliation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2F5597"/>
            <w:shd w:fill="2F5597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Priority / Wave</w:t>
            </w:r>
          </w:p>
        </w:tc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P1 / Wave 1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Objective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Daily reconciliation between ServiceNow CMDB, Inventory Services and key source feeds to identify records missing in either system, mismatched serials, lifecycle/status differences, unsupported classification and incorrect flags.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Daily scheduled run after Inventory Services/extension polling, plus post-migration load and pre-QIR checks.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Primary personas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Inventory Service Lead, Asset Manager, CMDB Analyst, QIR Owner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Expected mode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Pilot: recommendation-first with human approval. Target: controlled write-back for low-risk actions after governance approval.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Source evidence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Internal Inventory Services discussions identify sync gaps between IS and CMDB, issues where flags or numbers do not match, and shared tracker usage; extension notes indicate ServiceNow CMDB integration with Inventory Services and filtering capabilities. [Sources: turn2search96, turn2search101, turn2search103]</w:t>
            </w:r>
          </w:p>
        </w:tc>
      </w:tr>
    </w:tbl>
    <w:p>
      <w:pPr>
        <w:pStyle w:val="Heading3"/>
      </w:pPr>
      <w:r>
        <w:t>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Agent Action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Control / Output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1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Extract CI records from ServiceNow by approved classes and filters.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2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Extract inventory records from Inventory Services or approved exports.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3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Normalize keys: hostname, serial, cloud instance ID, tenant, account, opco and BAC/account mapping.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4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Match records using deterministic hierarchy and confidence scoring.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5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Classify exceptions: missing in CMDB, missing in Inventory Services, duplicate candidate, lifecycle mismatch, class mismatch, serial/model mismatch, flag issue.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6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Create reconciled exception register and remediation tasks.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7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Publish trend and top-risk dashboard.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</w:tbl>
    <w:p>
      <w:pPr>
        <w:pStyle w:val="Heading3"/>
      </w:pPr>
      <w:r>
        <w:t>Prerequisites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Prerequisite</w:t>
            </w:r>
          </w:p>
        </w:tc>
        <w:tc>
          <w:tcPr>
            <w:tcW w:type="dxa" w:w="5256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Why it matters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Approved cross-system matching keys and precedence rules.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Inventory Services field dictionary and mapping to CMDB.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Approved list of inventory states and KPI/QIR impact rules.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Account/opco/BAC mapping baseline.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Access to daily exports or APIs.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Exception handling process for transitional Azure/GCP assets.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</w:tbl>
    <w:p>
      <w:pPr>
        <w:pStyle w:val="Heading3"/>
      </w:pPr>
      <w:r>
        <w:t>API / Interface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API / Interface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Access Needed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Approval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ServiceNow CMDB Instance/Table API for CI read and approved update flags.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Inventory Services API/extension export; ServiceNow CMDB extension if approved.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SharePoint trackers for transition exceptions and mapping tables.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Power BI / QIR extract to publish mismatches and trends.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</w:tbl>
    <w:p>
      <w:pPr>
        <w:pStyle w:val="Heading3"/>
      </w:pPr>
      <w:r>
        <w:t>Approvals, Blockers, Controls and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Approval Requirements</w:t>
            </w:r>
          </w:p>
        </w:tc>
        <w:tc>
          <w:tcPr>
            <w:tcW w:type="dxa" w:w="2628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Potential Blockers</w:t>
            </w:r>
          </w:p>
        </w:tc>
        <w:tc>
          <w:tcPr>
            <w:tcW w:type="dxa" w:w="2628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Design Controls</w:t>
            </w:r>
          </w:p>
        </w:tc>
        <w:tc>
          <w:tcPr>
            <w:tcW w:type="dxa" w:w="2628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Success KPIs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Inventory Services owner approval for API/feed access.</w:t>
              <w:br/>
              <w:t>• CMDB owner approval for reconciliation matching logic.</w:t>
              <w:br/>
              <w:t>• Process owner approval for exception categories and remediation ownership.</w:t>
              <w:br/>
              <w:t>• Security/network approval for cross-platform connectivity.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No exposed Inventory Services API or only manual exports.</w:t>
              <w:br/>
              <w:t>• Mismatch between allowed Inventory Services values and WPP CMDB lifecycle values.</w:t>
              <w:br/>
              <w:t>• Automated extension may not cover required classes or source filters.</w:t>
              <w:br/>
              <w:t>• Records with same hostname but legitimate different serials need careful matching.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No destructive delete.</w:t>
              <w:br/>
              <w:t>• Exception queue with data-owner review.</w:t>
              <w:br/>
              <w:t>• Batch limits and dry-run report.</w:t>
              <w:br/>
              <w:t>• Do not modify compliance-impacting flags without approval.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Reconciliation accuracy rate.</w:t>
              <w:br/>
              <w:t>• Number of missing records by source.</w:t>
              <w:br/>
              <w:t>• Closed reconciliation exceptions.</w:t>
              <w:br/>
              <w:t>• QIR-impacting mismatches prevented.</w:t>
              <w:br/>
              <w:t>• Aging of unresolved exceptions.</w:t>
            </w:r>
          </w:p>
        </w:tc>
      </w:tr>
    </w:tbl>
    <w:p>
      <w:pPr>
        <w:pStyle w:val="Heading2"/>
      </w:pPr>
      <w:r>
        <w:t>3.3 Cloud Migration Governance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2F5597"/>
            <w:shd w:fill="2F5597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Priority / Wave</w:t>
            </w:r>
          </w:p>
        </w:tc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P1 / Wave 1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Objective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Govern cloud migration onboarding by validating whether migrated Azure/GCP assets are created in CMDB/Inventory Services with the right status, flags, ownership, monitoring/patching readiness and KPI/QIR treatment.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Migration load file received, cloud discovery event, new tenant/opco onboarding, or pre-go-live readiness checkpoint.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Primary personas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Transition Manager, Cloud Migration Lead, CMDB Manager, Inventory Services Lead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Expected mode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Pilot: recommendation-first with human approval. Target: controlled write-back for low-risk actions after governance approval.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Source evidence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WPP Azure migration discussions note new scope, approximately 3,000 devices, absence of Ansible at the time, compliance/QIR concerns, and guidance to use discovered state to avoid BAU metric impact. [Sources: turn2search95, turn2search69]</w:t>
            </w:r>
          </w:p>
        </w:tc>
      </w:tr>
    </w:tbl>
    <w:p>
      <w:pPr>
        <w:pStyle w:val="Heading3"/>
      </w:pPr>
      <w:r>
        <w:t>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Agent Action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Control / Output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1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Ingest migration manifest or discovery records with cloud provider ID, tenant, hostname, serial/instance ID, opco and target support model.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2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Check whether CI exists in CMDB with correct class, owner, operational status, lifecycle status and relationships.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3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Check whether inventory record exists with correct state and compliance-impacting flags.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4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Validate monitoring, patching and Ansible/AIOps readiness signals where available.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5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Generate readiness score: compliant, conditional, blocked, exception-required.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6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Create exceptions for missing approvals, missing tooling, duplicate hostnames or conflicting source records.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7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Produce migration governance pack for weekly transition review.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</w:tbl>
    <w:p>
      <w:pPr>
        <w:pStyle w:val="Heading3"/>
      </w:pPr>
      <w:r>
        <w:t>Prerequisites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Prerequisite</w:t>
            </w:r>
          </w:p>
        </w:tc>
        <w:tc>
          <w:tcPr>
            <w:tcW w:type="dxa" w:w="5256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Why it matters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Approved migration manifest format.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Cloud class mapping for Azure/GCP/AWS and WPP opco/tower tags.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Approved policy for transitional/discovered/idle states and KPI/QIR impact.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Monitoring and Ansible readiness signals or proxy fields.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Migration calendar and change record linkage.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</w:tbl>
    <w:p>
      <w:pPr>
        <w:pStyle w:val="Heading3"/>
      </w:pPr>
      <w:r>
        <w:t>API / Interface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API / Interface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Access Needed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Approval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ServiceNow CMDB/Table APIs for cloud CIs, server CIs, change records and task linkage.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Inventory Services API/export for state, flags, serial/model and source.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Cloud discovery/ScienceLogic/PowerFlow status feed where approved.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SharePoint migration trackers and opco mappings.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Power BI/QIR reports for risk posture.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</w:tbl>
    <w:p>
      <w:pPr>
        <w:pStyle w:val="Heading3"/>
      </w:pPr>
      <w:r>
        <w:t>Approvals, Blockers, Controls and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Approval Requirements</w:t>
            </w:r>
          </w:p>
        </w:tc>
        <w:tc>
          <w:tcPr>
            <w:tcW w:type="dxa" w:w="2628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Potential Blockers</w:t>
            </w:r>
          </w:p>
        </w:tc>
        <w:tc>
          <w:tcPr>
            <w:tcW w:type="dxa" w:w="2628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Design Controls</w:t>
            </w:r>
          </w:p>
        </w:tc>
        <w:tc>
          <w:tcPr>
            <w:tcW w:type="dxa" w:w="2628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Success KPIs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Cloud/platform owner approval for discovery/API access.</w:t>
              <w:br/>
              <w:t>• Inventory Services approval for state/flag recommendation logic.</w:t>
              <w:br/>
              <w:t>• CMDB process owner approval for cloud CI class mapping.</w:t>
              <w:br/>
              <w:t>• Change governance approval for production bulk load or status changes.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Azure/GCP class standards may be incomplete or evolving.</w:t>
              <w:br/>
              <w:t>• Transitional devices may lack monitoring/patching/Ansible readiness.</w:t>
              <w:br/>
              <w:t>• Duplicate hostnames across tenants/opcos require strong alternate keys.</w:t>
              <w:br/>
              <w:t>• Changing inventory state can affect KPI/QIR interpretation.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Separate governance score from system-of-record update.</w:t>
              <w:br/>
              <w:t>• Require approval for any state/flag change.</w:t>
              <w:br/>
              <w:t>• Maintain migration exception register.</w:t>
              <w:br/>
              <w:t>• Generate evidence pack for every migrated batch.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Percentage of migrated assets passing readiness checks.</w:t>
              <w:br/>
              <w:t>• Number of migration blockers by category.</w:t>
              <w:br/>
              <w:t>• Assets missing CMDB or Inventory Services records.</w:t>
              <w:br/>
              <w:t>• Assets with no monitoring/patching readiness.</w:t>
              <w:br/>
              <w:t>• Aging of transition exceptions.</w:t>
            </w:r>
          </w:p>
        </w:tc>
      </w:tr>
    </w:tbl>
    <w:p>
      <w:r>
        <w:br w:type="page"/>
      </w:r>
    </w:p>
    <w:p>
      <w:pPr>
        <w:pStyle w:val="Heading2"/>
      </w:pPr>
      <w:r>
        <w:t>3.4 Change-to-CMDB Compliance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2F5597"/>
            <w:shd w:fill="2F5597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Priority / Wave</w:t>
            </w:r>
          </w:p>
        </w:tc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P2 / Wave 1-2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Objective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Ensure that changes, build tasks, BAU activities and decommission activities result in the required CMDB and Inventory Services updates with traceable evidence.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Change closure, SCTASK closure, build handover, decommission request, incident resolution with hardware/configuration change.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Primary personas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Change Manager, CMDB Analyst, Asset Manager, Service Owner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Expected mode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Pilot: recommendation-first with human approval. Target: controlled write-back for low-risk actions after governance approval.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Source evidence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WPP process notes state that CI onboarding, production movement, BAU changes and decommissioning require SCTASK/change linkage and CMDB updates; SYSTAL process notes describe BAU updates under incident/change and CTASK assignment for CMDB update. [Sources: turn1search46, turn1search54]</w:t>
            </w:r>
          </w:p>
        </w:tc>
      </w:tr>
    </w:tbl>
    <w:p>
      <w:pPr>
        <w:pStyle w:val="Heading3"/>
      </w:pPr>
      <w:r>
        <w:t>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Agent Action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Control / Output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1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Monitor closed changes, SCTASKs and incidents impacting CIs.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2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Identify whether the ticket should trigger CI/asset updates based on rules.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3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Validate actual CMDB/Inventory fields after closure.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4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Detect missing build handover, missing lifecycle change, missing owner/support group, or missing retirement/archive action.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5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Create remediation task or reopen governance exception.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6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Attach evidence to source ticket and update dashboard.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</w:tbl>
    <w:p>
      <w:pPr>
        <w:pStyle w:val="Heading3"/>
      </w:pPr>
      <w:r>
        <w:t>Prerequisites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Prerequisite</w:t>
            </w:r>
          </w:p>
        </w:tc>
        <w:tc>
          <w:tcPr>
            <w:tcW w:type="dxa" w:w="5256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Why it matters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Change-to-CMDB update rules by activity type.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Approved CTASK/SCTASK assignment groups and templates.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CI lifecycle transition matrix.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Inventory update policy for hardware replacement, RMA and decommissioning.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Access to change/incident/request/task data.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</w:tbl>
    <w:p>
      <w:pPr>
        <w:pStyle w:val="Heading3"/>
      </w:pPr>
      <w:r>
        <w:t>API / Interface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API / Interface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Access Needed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Approval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ServiceNow Table API for change_request, change_task, sc_task, incident, cmdb_ci and audit/history tables.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Custom Change API endpoints if WPP/Kyndryl integration standards require them.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Inventory Services API/export for asset status verification.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SharePoint runbooks and handover templates.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</w:tbl>
    <w:p>
      <w:pPr>
        <w:pStyle w:val="Heading3"/>
      </w:pPr>
      <w:r>
        <w:t>Approvals, Blockers, Controls and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Approval Requirements</w:t>
            </w:r>
          </w:p>
        </w:tc>
        <w:tc>
          <w:tcPr>
            <w:tcW w:type="dxa" w:w="2628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Potential Blockers</w:t>
            </w:r>
          </w:p>
        </w:tc>
        <w:tc>
          <w:tcPr>
            <w:tcW w:type="dxa" w:w="2628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Design Controls</w:t>
            </w:r>
          </w:p>
        </w:tc>
        <w:tc>
          <w:tcPr>
            <w:tcW w:type="dxa" w:w="2628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Success KPIs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Change owner/process owner approval for compliance rules.</w:t>
              <w:br/>
              <w:t>• ServiceNow platform approval for task creation/update and work-note posting.</w:t>
              <w:br/>
              <w:t>• CMDB/asset owner approval for automated updates.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Ticket descriptions may not reliably indicate CI impact.</w:t>
              <w:br/>
              <w:t>• Existing record updates may require source-system corrections rather than CMDB edits.</w:t>
              <w:br/>
              <w:t>• No standard field to link migration/build to target CI.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Every action points back to source change/task.</w:t>
              <w:br/>
              <w:t>• No silent updates; all updates logged as work notes.</w:t>
              <w:br/>
              <w:t>• Human approval for remediation closure.</w:t>
              <w:br/>
              <w:t>• Sampling audit of agent decisions.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Percentage of closed changes with completed CI update.</w:t>
              <w:br/>
              <w:t>• Number of missing CMDB updates detected.</w:t>
              <w:br/>
              <w:t>• Mean time from change closure to CI compliance.</w:t>
              <w:br/>
              <w:t>• Audit exceptions avoided.</w:t>
            </w:r>
          </w:p>
        </w:tc>
      </w:tr>
    </w:tbl>
    <w:p>
      <w:pPr>
        <w:pStyle w:val="Heading2"/>
      </w:pPr>
      <w:r>
        <w:t>3.5 Discovery &amp; Integration Health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2F5597"/>
            <w:shd w:fill="2F5597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Priority / Wave</w:t>
            </w:r>
          </w:p>
        </w:tc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P2 / Wave 2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Objective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Monitor discovery/integration health across ScienceLogic, PowerFlow, MID server, IRE and API flows, detect failed runs, missing staging visibility and source ownership gaps, then route issues to the correct support owner.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Scheduled integration health poll, failed import/discovery signal, MID alert, IRE error, daily CMDB load window, user-reported DQ anomaly.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Primary personas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ServiceNow Platform Owner, CMDB Integration SME, ScienceLogic/Discovery Support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Expected mode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Pilot: recommendation-first with human approval. Target: controlled write-back for low-risk actions after governance approval.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Source evidence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WPP ScienceLogic meeting notes state PowerFlow orchestrates daily schedules, data is sent directly to ServiceNow IRE API without staging, and troubleshooting requires coordination with ScienceLogic/source teams. [Source: turn2search68]</w:t>
            </w:r>
          </w:p>
        </w:tc>
      </w:tr>
    </w:tbl>
    <w:p>
      <w:pPr>
        <w:pStyle w:val="Heading3"/>
      </w:pPr>
      <w:r>
        <w:t>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Agent Action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Control / Output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1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Collect integration run status from approved logs and dashboards.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2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Check expected schedule completion and affected classes.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3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Compare created/updated CI counts against baseline.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4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Identify failures: API auth, network, credential, IRE error, source data quality, missing owner, MID issue.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5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Create incident/problem or work item with evidence and suspected owner.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6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Escalate repeated failures or no-owner feeds.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7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Publish daily integration health score.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</w:tbl>
    <w:p>
      <w:pPr>
        <w:pStyle w:val="Heading3"/>
      </w:pPr>
      <w:r>
        <w:t>Prerequisites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Prerequisite</w:t>
            </w:r>
          </w:p>
        </w:tc>
        <w:tc>
          <w:tcPr>
            <w:tcW w:type="dxa" w:w="5256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Why it matters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Integration inventory with owner, schedule, source, target tables and support contacts.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Access to logs or dashboards for PowerFlow, MID server, IRE and ServiceNow system logs.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Baseline expected volumes and thresholds.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Escalation matrix for source systems.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</w:tbl>
    <w:p>
      <w:pPr>
        <w:pStyle w:val="Heading3"/>
      </w:pPr>
      <w:r>
        <w:t>API / Interface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API / Interface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Access Needed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Approval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ServiceNow Table API for sys_import_set, sys_import_set_run, ecc_queue, syslog, incident/problem/task where available.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PowerFlow/ScienceLogic telemetry API or exported run logs where approved.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MID server/ECC queue read access.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ServiceNow event/alert table read access if alerting is integrated.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</w:tbl>
    <w:p>
      <w:pPr>
        <w:pStyle w:val="Heading3"/>
      </w:pPr>
      <w:r>
        <w:t>Approvals, Blockers, Controls and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Approval Requirements</w:t>
            </w:r>
          </w:p>
        </w:tc>
        <w:tc>
          <w:tcPr>
            <w:tcW w:type="dxa" w:w="2628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Potential Blockers</w:t>
            </w:r>
          </w:p>
        </w:tc>
        <w:tc>
          <w:tcPr>
            <w:tcW w:type="dxa" w:w="2628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Design Controls</w:t>
            </w:r>
          </w:p>
        </w:tc>
        <w:tc>
          <w:tcPr>
            <w:tcW w:type="dxa" w:w="2628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Success KPIs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Platform owner approval for access to system logs/ECC queue.</w:t>
              <w:br/>
              <w:t>• ScienceLogic/PowerFlow owner approval for telemetry/API access.</w:t>
              <w:br/>
              <w:t>• Security approval if credentials or integration payloads contain sensitive values.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ScienceLogic integration may not create staging records, limiting payload audit.</w:t>
              <w:br/>
              <w:t>• Unclear platform/source ownership.</w:t>
              <w:br/>
              <w:t>• Insufficient API visibility into external orchestrator.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Read-only monitoring initially.</w:t>
              <w:br/>
              <w:t>• Mask secrets and payload-sensitive fields.</w:t>
              <w:br/>
              <w:t>• Do not retry production integrations without owner approval.</w:t>
              <w:br/>
              <w:t>• Escalation path stored in config not hard-coded.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Failed run detection time.</w:t>
              <w:br/>
              <w:t>• Mean time to route integration incident.</w:t>
              <w:br/>
              <w:t>• Repeated failures by source.</w:t>
              <w:br/>
              <w:t>• Percentage of feeds with known owners and schedules.</w:t>
            </w:r>
          </w:p>
        </w:tc>
      </w:tr>
    </w:tbl>
    <w:p>
      <w:pPr>
        <w:pStyle w:val="Heading2"/>
      </w:pPr>
      <w:r>
        <w:t>3.6 CMDB Certification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2F5597"/>
            <w:shd w:fill="2F5597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Priority / Wave</w:t>
            </w:r>
          </w:p>
        </w:tc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P2 / Wave 2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Objective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Run recurring CMDB/data certification campaigns, assign validation tasks to data owners, track confirmations, escalate non-response and update certification evidence dashboards.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Quarterly certification run, class-specific certification event, post-load validation, audit-triggered attestation request.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Primary personas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CMDB Governance Lead, Data Owner, Asset Owner, Audit Lead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Expected mode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Pilot: recommendation-first with human approval. Target: controlled write-back for low-risk actions after governance approval.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Source evidence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WPP AV CMDB data upload meeting notes state Rajesh suggested ServiceNow data certification tasks every quarter to validate attributes; KT workshop notes describe attestation documentation and governance materials. [Sources: turn2search97, turn2search94]</w:t>
            </w:r>
          </w:p>
        </w:tc>
      </w:tr>
    </w:tbl>
    <w:p>
      <w:pPr>
        <w:pStyle w:val="Heading3"/>
      </w:pPr>
      <w:r>
        <w:t>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Agent Action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Control / Output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1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Select certification population based on class, support group, opco, owner or risk criteria.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2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Generate certification tasks with CI details and required validations.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3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Route to data owners or managing groups.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4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Track response, evidence and exceptions.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5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Escalate overdue responses.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6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Summarize certified, rejected, remediated and no-response records.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7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Archive evidence pack for audit.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</w:tbl>
    <w:p>
      <w:pPr>
        <w:pStyle w:val="Heading3"/>
      </w:pPr>
      <w:r>
        <w:t>Prerequisites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Prerequisite</w:t>
            </w:r>
          </w:p>
        </w:tc>
        <w:tc>
          <w:tcPr>
            <w:tcW w:type="dxa" w:w="5256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Why it matters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Approved data certification policy and cadence.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Owner/managed-by assignment groups.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Certification task templates and response options.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Exception handling policy.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Evidence retention location and retention period.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</w:tbl>
    <w:p>
      <w:pPr>
        <w:pStyle w:val="Heading3"/>
      </w:pPr>
      <w:r>
        <w:t>API / Interface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API / Interface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Access Needed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Approval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ServiceNow Table API for cmdb_ci, task/sc_task, data certification/attestation tables if licensed/configured.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SharePoint repository for evidence exports and campaign reports.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Email/Teams notification integration if approved.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Power BI/report extract for certification progress.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</w:tbl>
    <w:p>
      <w:pPr>
        <w:pStyle w:val="Heading3"/>
      </w:pPr>
      <w:r>
        <w:t>Approvals, Blockers, Controls and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Approval Requirements</w:t>
            </w:r>
          </w:p>
        </w:tc>
        <w:tc>
          <w:tcPr>
            <w:tcW w:type="dxa" w:w="2628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Potential Blockers</w:t>
            </w:r>
          </w:p>
        </w:tc>
        <w:tc>
          <w:tcPr>
            <w:tcW w:type="dxa" w:w="2628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Design Controls</w:t>
            </w:r>
          </w:p>
        </w:tc>
        <w:tc>
          <w:tcPr>
            <w:tcW w:type="dxa" w:w="2628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Success KPIs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CMDB process owner approval for campaign scope and cadence.</w:t>
              <w:br/>
              <w:t>• ServiceNow platform approval for certification module/task configuration.</w:t>
              <w:br/>
              <w:t>• Data owners approval for routing matrix.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No authoritative owner on CIs.</w:t>
              <w:br/>
              <w:t>• Data certification module/license or table availability unclear.</w:t>
              <w:br/>
              <w:t>• Owner groups may not be maintained or may not map to real operational owners.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Certification tasks are auditable and traceable.</w:t>
              <w:br/>
              <w:t>• No automatic pass without explicit response or rule-based low-risk control approved.</w:t>
              <w:br/>
              <w:t>• Escalation path captured in governance data.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Certification completion rate.</w:t>
              <w:br/>
              <w:t>• Overdue certifications.</w:t>
              <w:br/>
              <w:t>• Records rejected or requiring correction.</w:t>
              <w:br/>
              <w:t>• Recurring rejected fields by class/opco.</w:t>
            </w:r>
          </w:p>
        </w:tc>
      </w:tr>
    </w:tbl>
    <w:p>
      <w:r>
        <w:br w:type="page"/>
      </w:r>
    </w:p>
    <w:p>
      <w:pPr>
        <w:pStyle w:val="Heading2"/>
      </w:pPr>
      <w:r>
        <w:t>3.7 Asset Lifecycle Compliance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2F5597"/>
            <w:shd w:fill="2F5597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Priority / Wave</w:t>
            </w:r>
          </w:p>
        </w:tc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P3 / Wave 3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Objective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Detect lifecycle drift across assets and CIs by comparing operational status, inventory state, discovery state, support scope, scan dates, last ticket activity and decommission evidence.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Daily lifecycle scan, monthly asset review, RMA/replacement event, decommission request, powered-off/vanished device event.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Primary personas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Asset Manager, HAM Analyst, CMDB Analyst, Service Owner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Expected mode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Pilot: recommendation-first with human approval. Target: controlled write-back for low-risk actions after governance approval.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Source evidence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Inventory discussions describe impacts of active versus discovered states and QIR/BAU metrics; ScienceLogic notes describe vanished device behavior and lifecycle flip issues. [Sources: turn2search95, turn2search73]</w:t>
            </w:r>
          </w:p>
        </w:tc>
      </w:tr>
    </w:tbl>
    <w:p>
      <w:pPr>
        <w:pStyle w:val="Heading3"/>
      </w:pPr>
      <w:r>
        <w:t>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Agent Action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Control / Output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1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Collect lifecycle and status fields from CMDB and Inventory Services.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2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Correlate last discovery, last incident/change, monitoring state and inventory source.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3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Detect drift: active but no discovery, retired but still discovered, decommissioned but still in inventory, storage but active incidents, status mismatch between systems.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4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Recommend action: verify, transition, retire, archive, reactivate, update source, or create exception.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5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Route to asset/data owner.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6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Track closure and evidence.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</w:tbl>
    <w:p>
      <w:pPr>
        <w:pStyle w:val="Heading3"/>
      </w:pPr>
      <w:r>
        <w:t>Prerequisites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Prerequisite</w:t>
            </w:r>
          </w:p>
        </w:tc>
        <w:tc>
          <w:tcPr>
            <w:tcW w:type="dxa" w:w="5256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Why it matters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Approved lifecycle state model across CMDB and Inventory Services.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Mapping between WPP status values and Inventory Services state values.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Last-seen/discovered fields and source reliability rules.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RMA/replacement and disposal process linkage.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</w:tbl>
    <w:p>
      <w:pPr>
        <w:pStyle w:val="Heading3"/>
      </w:pPr>
      <w:r>
        <w:t>API / Interface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API / Interface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Access Needed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Approval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ServiceNow CMDB/Table API for CI status, lifecycle, relationship and audit history.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Inventory Services API/export for lifecycle, state, discovered/archived flags and source.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Change/incident/request API for supporting evidence.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Discovery/monitoring API or reports for last-seen signal.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</w:tbl>
    <w:p>
      <w:pPr>
        <w:pStyle w:val="Heading3"/>
      </w:pPr>
      <w:r>
        <w:t>Approvals, Blockers, Controls and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Approval Requirements</w:t>
            </w:r>
          </w:p>
        </w:tc>
        <w:tc>
          <w:tcPr>
            <w:tcW w:type="dxa" w:w="2628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Potential Blockers</w:t>
            </w:r>
          </w:p>
        </w:tc>
        <w:tc>
          <w:tcPr>
            <w:tcW w:type="dxa" w:w="2628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Design Controls</w:t>
            </w:r>
          </w:p>
        </w:tc>
        <w:tc>
          <w:tcPr>
            <w:tcW w:type="dxa" w:w="2628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Success KPIs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Asset and CMDB process owner approval for lifecycle recommendation logic.</w:t>
              <w:br/>
              <w:t>• Inventory Services owner approval for state update/write-back.</w:t>
              <w:br/>
              <w:t>• Change governance for automated decommission or archive operations.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Lifecycle values may not align across platforms.</w:t>
              <w:br/>
              <w:t>• Incorrect source feed can re-activate or overwrite manually corrected values.</w:t>
              <w:br/>
              <w:t>• Support scope may be unclear for transitional cloud assets.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No automatic retire/archive in pilot.</w:t>
              <w:br/>
              <w:t>• Exception review for all compliance-impacting states.</w:t>
              <w:br/>
              <w:t>• Evidence pack before status change.</w:t>
              <w:br/>
              <w:t>• Cross-system diff made visible to owners.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Lifecycle mismatch count.</w:t>
              <w:br/>
              <w:t>• Aged active-but-not-discovered records.</w:t>
              <w:br/>
              <w:t>• Retired-but-still-discovered records.</w:t>
              <w:br/>
              <w:t>• Verified decommission closure rate.</w:t>
            </w:r>
          </w:p>
        </w:tc>
      </w:tr>
    </w:tbl>
    <w:p>
      <w:pPr>
        <w:pStyle w:val="Heading2"/>
      </w:pPr>
      <w:r>
        <w:t>3.8 Service Mapping Intelligence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2F5597"/>
            <w:shd w:fill="2F5597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Priority / Wave</w:t>
            </w:r>
          </w:p>
        </w:tc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P3 / Wave 3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Objective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Recommend missing CI relationships and application/service mappings using discovery signals, incident/change context, application service defaults, and approved relationship standards.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Weekly relationship health scan, major application onboarding, new cloud migration, incident/change impact-analysis gap.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Primary personas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Service Mapping Lead, CMDB Architect, Application Owner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Expected mode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Pilot: recommendation-first with human approval. Target: controlled write-back for low-risk actions after governance approval.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Source evidence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Config Management KT notes state CSDM is not well defined at WPP and relationship standards use ServiceNow out-of-box suggestions; the same meeting references the need for classes and attributes mapping as a baseline. [Source: turn2search93]</w:t>
            </w:r>
          </w:p>
        </w:tc>
      </w:tr>
    </w:tbl>
    <w:p>
      <w:pPr>
        <w:pStyle w:val="Heading3"/>
      </w:pPr>
      <w:r>
        <w:t>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Agent Action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Control / Output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1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Identify high-impact CIs with missing service/application relationships.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2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Correlate incidents, changes, discovery dependencies, network relationships and business application references.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3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Generate candidate relationships with confidence and source evidence.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4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Validate against approved ServiceNow relationship rules.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5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Route candidates to application/service owner for approval.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6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Create relationship updates only after approval.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7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Measure change/incident impact analysis improvement.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</w:tbl>
    <w:p>
      <w:pPr>
        <w:pStyle w:val="Heading3"/>
      </w:pPr>
      <w:r>
        <w:t>Prerequisites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Prerequisite</w:t>
            </w:r>
          </w:p>
        </w:tc>
        <w:tc>
          <w:tcPr>
            <w:tcW w:type="dxa" w:w="5256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Why it matters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Approved CSDM/application service model for WPP scope.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Relationship standards and class-pair rules.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Application owner and business service mapping.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Discovery dependency source confidence levels.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</w:tbl>
    <w:p>
      <w:pPr>
        <w:pStyle w:val="Heading3"/>
      </w:pPr>
      <w:r>
        <w:t>API / Interface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API / Interface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Access Needed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Approval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ServiceNow CMDB Instance API for relationships where approved.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ServiceNow Table API for cmdb_rel_ci, business_application, application_service, incident, change_request.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Discovery/ScienceLogic/PowerFlow dependency data where available.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SharePoint mapping standards and design documents.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</w:tbl>
    <w:p>
      <w:pPr>
        <w:pStyle w:val="Heading3"/>
      </w:pPr>
      <w:r>
        <w:t>Approvals, Blockers, Controls and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Approval Requirements</w:t>
            </w:r>
          </w:p>
        </w:tc>
        <w:tc>
          <w:tcPr>
            <w:tcW w:type="dxa" w:w="2628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Potential Blockers</w:t>
            </w:r>
          </w:p>
        </w:tc>
        <w:tc>
          <w:tcPr>
            <w:tcW w:type="dxa" w:w="2628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Design Controls</w:t>
            </w:r>
          </w:p>
        </w:tc>
        <w:tc>
          <w:tcPr>
            <w:tcW w:type="dxa" w:w="2628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Success KPIs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CMDB architect approval for relationship rules.</w:t>
              <w:br/>
              <w:t>• Application/service owner approval for relationship creation.</w:t>
              <w:br/>
              <w:t>• ServiceNow platform approval for relationship writes.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CSDM not fully defined or consistently implemented.</w:t>
              <w:br/>
              <w:t>• Discovery dependency data may be incomplete.</w:t>
              <w:br/>
              <w:t>• Manual relationships can conflict with out-of-box relationship suggestions.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Recommendation-only during pilot.</w:t>
              <w:br/>
              <w:t>• Relationship type validation.</w:t>
              <w:br/>
              <w:t>• Owner approval before creation.</w:t>
              <w:br/>
              <w:t>• Rollback list for created relationships.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Relationship completeness for priority classes.</w:t>
              <w:br/>
              <w:t>• Approved candidate relationship rate.</w:t>
              <w:br/>
              <w:t>• Impact-analysis completeness for incidents/changes.</w:t>
            </w:r>
          </w:p>
        </w:tc>
      </w:tr>
    </w:tbl>
    <w:p>
      <w:pPr>
        <w:pStyle w:val="Heading2"/>
      </w:pPr>
      <w:r>
        <w:t>3.9 Audit Evidence Generation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2F5597"/>
            <w:shd w:fill="2F5597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Priority / Wave</w:t>
            </w:r>
          </w:p>
        </w:tc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P3 / Wave 3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Objective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Generate audit-ready evidence packs for CMDB, change compliance, inventory reconciliation, lifecycle updates and data certification, with source links and control traceability.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Audit request, monthly governance review, SLA/QIR review, post-remediation closure, quarterly certification closeout.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Primary personas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Audit Lead, CMDB Manager, Governance Lead, Client/Account Leadership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Expected mode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Pilot: recommendation-first with human approval. Target: controlled write-back for low-risk actions after governance approval.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Source evidence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CMDB and KT materials emphasize attestation, operational reports, health dashboards, scheduled reports and document repositories as key transition/audit evidence sources. [Sources: turn2search99, turn2search93, turn2search94]</w:t>
            </w:r>
          </w:p>
        </w:tc>
      </w:tr>
    </w:tbl>
    <w:p>
      <w:pPr>
        <w:pStyle w:val="Heading3"/>
      </w:pPr>
      <w:r>
        <w:t>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Agent Action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Control / Output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1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Receive audit scope: class, period, opco, control or process.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2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Collect approved evidence: change records, SCTASKs, CI history, certification tasks, reconciliation reports, source mappings and approvals.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3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Validate completeness against control checklist.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4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Flag missing evidence and create action tasks.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5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Generate executive summary plus detailed evidence appendix.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6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Export to SharePoint evidence folder with retention metadata.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</w:tbl>
    <w:p>
      <w:pPr>
        <w:pStyle w:val="Heading3"/>
      </w:pPr>
      <w:r>
        <w:t>Prerequisites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Prerequisite</w:t>
            </w:r>
          </w:p>
        </w:tc>
        <w:tc>
          <w:tcPr>
            <w:tcW w:type="dxa" w:w="5256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Why it matters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Approved control library and evidence requirements.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Source systems and document repositories mapped to each control.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Evidence retention and naming policy.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Audit reviewer access model.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</w:tbl>
    <w:p>
      <w:pPr>
        <w:pStyle w:val="Heading3"/>
      </w:pPr>
      <w:r>
        <w:t>API / Interface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API / Interface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Access Needed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Approval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ServiceNow Table API for change, task, CI audit/history, incident/problem/request records.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SharePoint API/export for evidence storage and tracker access.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Power BI/report extract for KPI snapshots.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Inventory Services data exports.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</w:tbl>
    <w:p>
      <w:pPr>
        <w:pStyle w:val="Heading3"/>
      </w:pPr>
      <w:r>
        <w:t>Approvals, Blockers, Controls and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Approval Requirements</w:t>
            </w:r>
          </w:p>
        </w:tc>
        <w:tc>
          <w:tcPr>
            <w:tcW w:type="dxa" w:w="2628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Potential Blockers</w:t>
            </w:r>
          </w:p>
        </w:tc>
        <w:tc>
          <w:tcPr>
            <w:tcW w:type="dxa" w:w="2628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Design Controls</w:t>
            </w:r>
          </w:p>
        </w:tc>
        <w:tc>
          <w:tcPr>
            <w:tcW w:type="dxa" w:w="2628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Success KPIs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Governance/audit owner approval for evidence template.</w:t>
              <w:br/>
              <w:t>• Data privacy approval for any sensitive field inclusion.</w:t>
              <w:br/>
              <w:t>• ServiceNow/SharePoint owner approval for evidence extraction and storage.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Evidence may be spread across tickets, SharePoint and manual trackers.</w:t>
              <w:br/>
              <w:t>• Historical audit data may not be present or may have retention limits.</w:t>
              <w:br/>
              <w:t>• Sensitive ticket notes may require redaction.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Evidence source ID and timestamp on every section.</w:t>
              <w:br/>
              <w:t>• Redaction of secrets and personal data.</w:t>
              <w:br/>
              <w:t>• No inference beyond captured evidence.</w:t>
              <w:br/>
              <w:t>• Reviewer sign-off step.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Audit pack preparation effort reduction.</w:t>
              <w:br/>
              <w:t>• Evidence completeness score.</w:t>
              <w:br/>
              <w:t>• Number of missing evidence actions.</w:t>
              <w:br/>
              <w:t>• Audit query turnaround time.</w:t>
            </w:r>
          </w:p>
        </w:tc>
      </w:tr>
    </w:tbl>
    <w:p>
      <w:pPr>
        <w:pStyle w:val="Heading2"/>
      </w:pPr>
      <w:r>
        <w:t>3.10 Executive Insights &amp; QIR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2F5597"/>
            <w:shd w:fill="2F5597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Priority / Wave</w:t>
            </w:r>
          </w:p>
        </w:tc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P3 / Wave 3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Objective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Create weekly executive summaries and governance dashboards covering CMDB health, Inventory Services reconciliation, migration readiness, QIR risk, certification progress, and top blockers.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Weekly governance cadence, pre-service review, pre-QIR checkpoint, executive status request.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Primary personas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Account Leadership, Service Delivery Manager, CMDB/Inventory Governance Lead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Expected mode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Pilot: recommendation-first with human approval. Target: controlled write-back for low-risk actions after governance approval.</w:t>
            </w:r>
          </w:p>
        </w:tc>
      </w:tr>
      <w:tr>
        <w:tc>
          <w:tcPr>
            <w:tcW w:type="dxa" w:w="5256"/>
            <w:vAlign w:val="center"/>
            <w:shd w:fill="2F5597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Source evidence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WPP Inventory and Azure discussions directly reference BAU metrics, SLA readiness and QIR concerns; KT notes reference scheduled reports, health dashboards and Power BI integration. [Sources: turn2search95, turn2search93]</w:t>
            </w:r>
          </w:p>
        </w:tc>
      </w:tr>
    </w:tbl>
    <w:p>
      <w:pPr>
        <w:pStyle w:val="Heading3"/>
      </w:pPr>
      <w:r>
        <w:t>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Agent Action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Control / Output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1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Ingest CMDB DQ metrics, inventory reconciliation exceptions, migration readiness, lifecycle drift, incident/change compliance and certification status.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2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Normalize metrics by opco/tower/class/source.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3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Highlight top risks, decisions required, aging blockers and trend changes.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4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Generate executive narrative and action tracker.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5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Publish Word/PowerPoint summary and update dashboard if approved.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Logged with source IDs, confidence and owner routing</w:t>
            </w:r>
          </w:p>
        </w:tc>
      </w:tr>
    </w:tbl>
    <w:p>
      <w:pPr>
        <w:pStyle w:val="Heading3"/>
      </w:pPr>
      <w:r>
        <w:t>Prerequisites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Prerequisite</w:t>
            </w:r>
          </w:p>
        </w:tc>
        <w:tc>
          <w:tcPr>
            <w:tcW w:type="dxa" w:w="5256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Why it matters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Metric definitions and data-owner acceptance.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Approved dashboard/report sources.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Executive narrative template and threshold rules.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Governance cadence and distribution list.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to avoid uncertain data ownership, false positives or unauthorized write-back.</w:t>
            </w:r>
          </w:p>
        </w:tc>
      </w:tr>
    </w:tbl>
    <w:p>
      <w:pPr>
        <w:pStyle w:val="Heading3"/>
      </w:pPr>
      <w:r>
        <w:t>API / Interface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API / Interface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Access Needed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Approval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ServiceNow reporting/Table API for data-quality, change/task and ticket metrics.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Inventory Services export/API for inventory state and exceptions.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Power BI dataset/report access.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SharePoint action tracker read/write access.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Outlook/Teams notification integration if approved.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Read; write only where explicitly stated and approved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Medium/High depending on write-back and record sensitivity</w:t>
            </w:r>
          </w:p>
        </w:tc>
      </w:tr>
    </w:tbl>
    <w:p>
      <w:pPr>
        <w:pStyle w:val="Heading3"/>
      </w:pPr>
      <w:r>
        <w:t>Approvals, Blockers, Controls and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Approval Requirements</w:t>
            </w:r>
          </w:p>
        </w:tc>
        <w:tc>
          <w:tcPr>
            <w:tcW w:type="dxa" w:w="2628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Potential Blockers</w:t>
            </w:r>
          </w:p>
        </w:tc>
        <w:tc>
          <w:tcPr>
            <w:tcW w:type="dxa" w:w="2628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Design Controls</w:t>
            </w:r>
          </w:p>
        </w:tc>
        <w:tc>
          <w:tcPr>
            <w:tcW w:type="dxa" w:w="2628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Success KPIs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Account leadership approval for metric definitions.</w:t>
              <w:br/>
              <w:t>• Report owners approval for dataset access and refresh logic.</w:t>
              <w:br/>
              <w:t>• Data privacy/security approval for distribution scope.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Metric definitions may differ across CMDB, IS and QIR sources.</w:t>
              <w:br/>
              <w:t>• Manual trackers may not be consistently updated.</w:t>
              <w:br/>
              <w:t>• Executive distribution must avoid sensitive record-level details.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Executive view aggregates record-level data.</w:t>
              <w:br/>
              <w:t>• Sensitive fields excluded by default.</w:t>
              <w:br/>
              <w:t>• Data lineage and refresh timestamp included.</w:t>
              <w:br/>
              <w:t>• Metrics marked as directional until validated.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Report preparation effort reduction.</w:t>
              <w:br/>
              <w:t>• Decision/action closure rate.</w:t>
              <w:br/>
              <w:t>• Reduction in aged blockers.</w:t>
              <w:br/>
              <w:t>• Stakeholder adoption of dashboard.</w:t>
            </w:r>
          </w:p>
        </w:tc>
      </w:tr>
    </w:tbl>
    <w:p>
      <w:r>
        <w:br w:type="page"/>
      </w:r>
    </w:p>
    <w:p>
      <w:pPr>
        <w:pStyle w:val="Heading1"/>
      </w:pPr>
      <w:r>
        <w:t>4. Deployment Roadmap and Decision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Wave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Candidate Agents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Required Gate Before Build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Wave 1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Autonomous CMDB Data Quality Agent; Inventory-CMDB Reconciliation Agent; Cloud Migration Governance Agent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Establish rulebook, secure read-only APIs, run dry runs, validate exception volumes, design write-back controls.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Wave 2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Change-to-CMDB Compliance Agent; Discovery &amp; Integration Health Agent; CMDB Certification Agent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Add ServiceNow task/change integration, integration telemetry, certification campaign automation and evidence logging.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Wave 3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Asset Lifecycle Compliance Agent; Service Mapping Intelligence Agent; Audit Evidence Generation Agent; Executive Insights &amp; QIR Agent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Scale into governance automation, service mapping recommendations, audit packages and executive reporting.</w:t>
            </w:r>
          </w:p>
        </w:tc>
      </w:tr>
    </w:tbl>
    <w:p>
      <w:pPr>
        <w:pStyle w:val="Heading1"/>
      </w:pPr>
      <w:r>
        <w:t>5.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5256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LLD Design Requirement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Security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Use dedicated service accounts, least privilege roles, vault-backed secret storage, IP allowlisting where required, TLS, and no embedded credentials in prompts, work notes or logs.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Auditability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Every agent decision must store input sources, rule version, confidence score, before/after values, approving user and ticket/change number.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Human Approval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All production write actions remain human-approved during pilot; any future auto-write must be limited to approved low-risk fields with rollback.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Performance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Use pagination and scoped filters for large CMDB classes; avoid broad unbounded table scans during business hours.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Data Privacy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Exclude personal data unless necessary; mask sensitive work notes, credentials and payloads; do not expose record-level details in executive views.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Resilience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Failed API calls must not create partial updates without idempotency keys, retries, timeout handling and exception tasks.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Change Control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Deploy each agent through controlled non-production testing, CAB/change record, release notes, rollback plan and operational runbook.</w:t>
            </w:r>
          </w:p>
        </w:tc>
      </w:tr>
    </w:tbl>
    <w:p>
      <w:pPr>
        <w:pStyle w:val="Heading1"/>
      </w:pPr>
      <w:r>
        <w:t>6. Initial Risk and Blocker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102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Risk / Blocker</w:t>
            </w:r>
          </w:p>
        </w:tc>
        <w:tc>
          <w:tcPr>
            <w:tcW w:type="dxa" w:w="2102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102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2102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Mitigation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R1</w:t>
            </w:r>
          </w:p>
        </w:tc>
        <w:tc>
          <w:tcPr>
            <w:tcW w:type="dxa" w:w="21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Source-of-truth ambiguity</w:t>
            </w:r>
          </w:p>
        </w:tc>
        <w:tc>
          <w:tcPr>
            <w:tcW w:type="dxa" w:w="21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1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Attribute ownership not finalized; agent recommends updates against wrong master.</w:t>
            </w:r>
          </w:p>
        </w:tc>
        <w:tc>
          <w:tcPr>
            <w:tcW w:type="dxa" w:w="21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Create source-of-truth matrix and restrict write-back to non-master attributes.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R2</w:t>
            </w:r>
          </w:p>
        </w:tc>
        <w:tc>
          <w:tcPr>
            <w:tcW w:type="dxa" w:w="21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Discovery overwrite</w:t>
            </w:r>
          </w:p>
        </w:tc>
        <w:tc>
          <w:tcPr>
            <w:tcW w:type="dxa" w:w="21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1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Manual or agent updates are overwritten by ScienceLogic/discovery.</w:t>
            </w:r>
          </w:p>
        </w:tc>
        <w:tc>
          <w:tcPr>
            <w:tcW w:type="dxa" w:w="21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Route discoverable attribute fixes to source owner or discovery exclusion process.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R3</w:t>
            </w:r>
          </w:p>
        </w:tc>
        <w:tc>
          <w:tcPr>
            <w:tcW w:type="dxa" w:w="21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Inventory API availability</w:t>
            </w:r>
          </w:p>
        </w:tc>
        <w:tc>
          <w:tcPr>
            <w:tcW w:type="dxa" w:w="21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1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Inventory Services APIs/export not available or not approved.</w:t>
            </w:r>
          </w:p>
        </w:tc>
        <w:tc>
          <w:tcPr>
            <w:tcW w:type="dxa" w:w="21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Start with governed exports; switch to API after approval.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R4</w:t>
            </w:r>
          </w:p>
        </w:tc>
        <w:tc>
          <w:tcPr>
            <w:tcW w:type="dxa" w:w="21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Bulk update risk</w:t>
            </w:r>
          </w:p>
        </w:tc>
        <w:tc>
          <w:tcPr>
            <w:tcW w:type="dxa" w:w="21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1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CMDB Instance API may update one record at a time; bulk updates could be slow or risky.</w:t>
            </w:r>
          </w:p>
        </w:tc>
        <w:tc>
          <w:tcPr>
            <w:tcW w:type="dxa" w:w="21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Use dry run, batch controls, change windows, transform maps where approved.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R5</w:t>
            </w:r>
          </w:p>
        </w:tc>
        <w:tc>
          <w:tcPr>
            <w:tcW w:type="dxa" w:w="21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QIR/KPI distortion</w:t>
            </w:r>
          </w:p>
        </w:tc>
        <w:tc>
          <w:tcPr>
            <w:tcW w:type="dxa" w:w="21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1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Incorrect state/flag changes may affect QIR or SLA visibility.</w:t>
            </w:r>
          </w:p>
        </w:tc>
        <w:tc>
          <w:tcPr>
            <w:tcW w:type="dxa" w:w="21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 human approval for all KPI/QIR-impacting changes.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R6</w:t>
            </w:r>
          </w:p>
        </w:tc>
        <w:tc>
          <w:tcPr>
            <w:tcW w:type="dxa" w:w="21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Incomplete owner routing</w:t>
            </w:r>
          </w:p>
        </w:tc>
        <w:tc>
          <w:tcPr>
            <w:tcW w:type="dxa" w:w="21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1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CIs lack owner/support group; remediation tasks may be misrouted.</w:t>
            </w:r>
          </w:p>
        </w:tc>
        <w:tc>
          <w:tcPr>
            <w:tcW w:type="dxa" w:w="21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Build fallback routing matrix and exception queue.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R7</w:t>
            </w:r>
          </w:p>
        </w:tc>
        <w:tc>
          <w:tcPr>
            <w:tcW w:type="dxa" w:w="21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Sensitive data exposure</w:t>
            </w:r>
          </w:p>
        </w:tc>
        <w:tc>
          <w:tcPr>
            <w:tcW w:type="dxa" w:w="21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1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Payloads, work notes or audit extracts may contain credentials or confidential data.</w:t>
            </w:r>
          </w:p>
        </w:tc>
        <w:tc>
          <w:tcPr>
            <w:tcW w:type="dxa" w:w="2102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Mask and redact before logging or including in evidence packs.</w:t>
            </w:r>
          </w:p>
        </w:tc>
      </w:tr>
    </w:tbl>
    <w:p>
      <w:pPr>
        <w:pStyle w:val="Heading1"/>
      </w:pPr>
      <w:r>
        <w:t>Appendix A - Source References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Reference ID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Evidence Used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turn2search99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&lt;File&gt;CMDB - Process Guide__03_10_23 (Service Now).docx&lt;/File&gt;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CMDB process objectives, prerequisites, CSDM, data foundations, CMDB views, attestation and governance context.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turn1search46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&lt;File&gt;CMDB - Inventory Enablement.pptx&lt;/File&gt;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WPP CMDB/Inventory lifecycle guidance including onboarding, BAU updates, SCTASK/change linkage and decommission references.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turn1search54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&lt;File&gt;KYNDRYL-WPP SYSTAL Service Asset Config Management (CMDB) Process_v2.9_(26-APR-2024).docx&lt;/File&gt;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BAU CMDB update process under incident or change and CTASK assignment to update CMDB records.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turn2search73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&lt;Event&gt;Process flow - Powerflow - Science Logic - Service Now&lt;/Event&gt;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ScienceLogic integration mapping, lifecycle status flip issue, manual correction overwrite risk, no automated solution and ownership actions.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turn2search68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&lt;File&gt;Process flow - Powerflow - Science Logic - Service Now&lt;/File&gt;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PowerFlow schedule, direct ServiceNow IRE API flow and absence of staging table for troubleshooting.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turn2search95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&lt;Event&gt;Azure server Load to Inventory Services&lt;/Event&gt;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Azure migration as new WPP scope, approximately 3,000 devices, Inventory Services load strategy, discovered state, QIR/KPI implications.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turn2search96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&lt;Event&gt;Inventory Services GAPs&lt;/Event&gt;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Internal discussion identifying no sync between IS and CMDB and shared tracking approach for Inventory Services gaps.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turn2search97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&lt;Event&gt;Audio Visual (AV) - WPP Account - CMDB Data Upload - Priority&lt;/Event&gt;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Device class mapping, status synchronization, location data gaps and quarterly data certification task recommendation.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turn2search93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&lt;Event&gt;Config Management KT Checklist Review&lt;/Event&gt;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CMDB operational activities, dashboards, scheduled reports, Power BI integration, classes/attributes mapping and documentation access needs.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turn2search94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&lt;Event&gt;Config Management KT Workshop 1&lt;/Event&gt;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Knowledge article repository, attestation documentation, RACI, weekly operations reports, escalation/vendor contacts and governance materials.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turn2search101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&lt;External&gt;ServiceNow CMDB extension announcement v1.2.0&lt;/External&gt;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ServiceNow CMDB extension automated integration with Inventory Services, server/network filters and field mapping documentation.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turn2search103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&lt;External&gt;ServiceNow CMDB extension announcement v1.3.0&lt;/External&gt;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Incremental download support, OAuth password grant support, storage device class pull and liveness/readiness probes.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turn2search107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&lt;File&gt;GCM-ServiceNow-Change-API-Integration.docx&lt;/File&gt;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Sample internal ServiceNow change API flow for creating changes, change tasks and work notes.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turn2search62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ServiceNow CMDB Instance API - official documentation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Official API reference stating CMDB Instance API supports CRUD on existing CMDB tables, operates one record at a time and requires ITIL role.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turn2search63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ServiceNow REST API reference - official documentation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Official REST API catalogue for ServiceNow REST interfaces.</w:t>
            </w:r>
          </w:p>
        </w:tc>
      </w:tr>
    </w:tbl>
    <w:p>
      <w:pPr>
        <w:pStyle w:val="Heading1"/>
      </w:pPr>
      <w:r>
        <w:t>Appendix B - Immediate Executive Decisions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Decision ID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350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Recommended Position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D1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Approve Wave 1 agents for solution elaboration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CMDB Data Quality, Inventory-CMDB Reconciliation and Cloud Migration Governance.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D2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Nominate owners for rulebooks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CMDB attribute/source-of-truth owner, Inventory Services state/flag owner, migration governance owner.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D3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Approve read-only API assessment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ServiceNow, Inventory Services, SharePoint trackers, Power BI extracts and integration telemetry.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D4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Agree pilot guardrails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Recommendation-first, no production write-back, exception queues, human approval and audit logs.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D5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Select pilot scope</w:t>
            </w:r>
          </w:p>
        </w:tc>
        <w:tc>
          <w:tcPr>
            <w:tcW w:type="dxa" w:w="3504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Suggested: Azure migrated server sample plus one high-priority principal class and one opco/tower.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Kyndryl Confidential - Draft for Executive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WPP Account | Agentic AI LLD | ServiceNow, CMDB &amp; Inventory Services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Meta">
    <w:name w:val="DocMeta"/>
    <w:rPr>
      <w:rFonts w:ascii="Aptos" w:hAnsi="Aptos" w:eastAsia="Aptos"/>
      <w:b w:val="0"/>
      <w:color w:val="666666"/>
      <w:sz w:val="16"/>
    </w:rPr>
  </w:style>
  <w:style w:type="paragraph" w:customStyle="1" w:styleId="Callout">
    <w:name w:val="Callout"/>
    <w:rPr>
      <w:rFonts w:ascii="Aptos" w:hAnsi="Aptos" w:eastAsia="Aptos"/>
      <w:b w:val="0"/>
      <w:color w:val="1F4E79"/>
      <w:sz w:val="18"/>
    </w:rPr>
  </w:style>
  <w:style w:type="paragraph" w:customStyle="1" w:styleId="Tiny">
    <w:name w:val="Tiny"/>
    <w:rPr>
      <w:rFonts w:ascii="Aptos" w:hAnsi="Aptos" w:eastAsia="Aptos"/>
      <w:b w:val="0"/>
      <w:color w:val="555555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16fec92-2610-4452-9629-40ff25e54e47}" enabled="1" method="Standard" siteId="{f260df36-bc43-424c-8f44-c85226657b0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Vikram Vishal</dc:creator>
  <keywords/>
  <dc:description>generated by python-docx</dc:description>
  <lastModifiedBy>Vikram Vishal</lastModifiedBy>
  <revision>1</revision>
  <dcterms:created xsi:type="dcterms:W3CDTF">2026-07-17T05:34:09.2519361Z</dcterms:created>
  <dcterms:modified xsi:type="dcterms:W3CDTF">2026-07-17T05:34:09.2519361Z</dcterms:modified>
  <category/>
</coreProperties>
</file>